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4054"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z w:val="44"/>
          <w:szCs w:val="44"/>
        </w:rPr>
        <w:t>2022 年部门预算公开目录</w:t>
      </w:r>
    </w:p>
    <w:p w14:paraId="580484A0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 xml:space="preserve">一、2022 年部门预算公开表格 </w:t>
      </w:r>
    </w:p>
    <w:p w14:paraId="4977F032">
      <w:pPr>
        <w:numPr>
          <w:ilvl w:val="0"/>
          <w:numId w:val="1"/>
        </w:num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部门预算收支总表 </w:t>
      </w:r>
    </w:p>
    <w:p w14:paraId="5B355FEC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部门预算收入总表 </w:t>
      </w:r>
    </w:p>
    <w:p w14:paraId="472554B1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部门预算支出总表 </w:t>
      </w:r>
    </w:p>
    <w:p w14:paraId="1CF28AC7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部门预算财政拨款收支总表</w:t>
      </w:r>
    </w:p>
    <w:p w14:paraId="5D1E456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部门预算一般公共预算财政拨款支出表</w:t>
      </w:r>
    </w:p>
    <w:p w14:paraId="0F7604A7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部门预算一般公共预算财政拨款基本支出表</w:t>
      </w:r>
    </w:p>
    <w:p w14:paraId="0BE4557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部门预算政府基金预算财政拨款支出表</w:t>
      </w:r>
    </w:p>
    <w:p w14:paraId="14931555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部门预算国有资本经营预算财政拨款支出表</w:t>
      </w:r>
    </w:p>
    <w:p w14:paraId="6C89805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部门预算财政拨款“三公”经费支出</w:t>
      </w:r>
    </w:p>
    <w:p w14:paraId="4B8C2373">
      <w:pPr>
        <w:numPr>
          <w:numId w:val="0"/>
        </w:num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2022 年部门预算公开说明 </w:t>
      </w:r>
    </w:p>
    <w:p w14:paraId="37301A9E">
      <w:pPr>
        <w:numPr>
          <w:ilvl w:val="0"/>
          <w:numId w:val="2"/>
        </w:numPr>
        <w:ind w:left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部门职责及机构设置情况</w:t>
      </w:r>
    </w:p>
    <w:p w14:paraId="4BDDC404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部门预算安排的总体情况</w:t>
      </w:r>
    </w:p>
    <w:p w14:paraId="4F750C38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机关运行经费安排情况 </w:t>
      </w:r>
    </w:p>
    <w:p w14:paraId="654694C3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财政拨款“三公”经费预算情况及增减变化原因</w:t>
      </w:r>
    </w:p>
    <w:p w14:paraId="58249C1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政府采购预算情况 </w:t>
      </w:r>
    </w:p>
    <w:p w14:paraId="6D1491E0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国有资产信息 </w:t>
      </w:r>
    </w:p>
    <w:p w14:paraId="77447CA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名词解释 </w:t>
      </w:r>
    </w:p>
    <w:p w14:paraId="112F3145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其他需要说明的事项 </w:t>
      </w:r>
    </w:p>
    <w:p w14:paraId="12FE3CC8">
      <w:pPr>
        <w:numPr>
          <w:numId w:val="0"/>
        </w:numPr>
        <w:ind w:left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三、2022 年部门预算绩效文本</w:t>
      </w:r>
    </w:p>
    <w:p w14:paraId="1043E746">
      <w:pPr>
        <w:numPr>
          <w:numId w:val="0"/>
        </w:numPr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z w:val="30"/>
          <w:szCs w:val="30"/>
        </w:rPr>
        <w:t xml:space="preserve">部门整体绩效目标 </w:t>
      </w:r>
    </w:p>
    <w:p w14:paraId="09BD682A">
      <w:pPr>
        <w:numPr>
          <w:numId w:val="0"/>
        </w:numPr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（二）预算项目绩效目标</w:t>
      </w:r>
    </w:p>
    <w:bookmarkEnd w:id="0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62AED"/>
    <w:multiLevelType w:val="singleLevel"/>
    <w:tmpl w:val="C8962A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0D033BA"/>
    <w:multiLevelType w:val="singleLevel"/>
    <w:tmpl w:val="50D033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3251A"/>
    <w:rsid w:val="53E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2026-03-27T01:47:00Z</dcterms:created>
  <dc:creator>Administrator</dc:creator>
  <cp:lastModifiedBy>Administrator</cp:lastModifiedBy>
  <dcterms:modified xsi:type="dcterms:W3CDTF">2026-03-27T02:12:07Z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62DE1B5413A6446AA95E3C96A276E64D_11</vt:lpwstr>
  </property>
</Properties>
</file>