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BF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关于山海关区2019年预算执行情况</w:t>
      </w:r>
    </w:p>
    <w:p w14:paraId="3E378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和2020年预算（草案）的报告</w:t>
      </w:r>
    </w:p>
    <w:p w14:paraId="2C5C3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——2020年1月18日在山海关区</w:t>
      </w:r>
    </w:p>
    <w:p w14:paraId="437B06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第十五届人民代表大会第四次会议上</w:t>
      </w:r>
    </w:p>
    <w:p w14:paraId="2DAF7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山海关区财政局局长  陈晓霞</w:t>
      </w:r>
    </w:p>
    <w:p w14:paraId="1CD38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0F388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各位代表：</w:t>
      </w:r>
    </w:p>
    <w:p w14:paraId="516D6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受区政府委托，我向大会提交2019年预算执行情况和2020年预算（草案）的报告，请予审议，并请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政协各位委员和列席会议的同志提出意见。</w:t>
      </w:r>
    </w:p>
    <w:p w14:paraId="79F83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一、2019年预算执行情况</w:t>
      </w:r>
    </w:p>
    <w:p w14:paraId="14465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2019年，面对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新的发展趋势，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各部门坚持以习近平新时代中国特色社会主义思想为指导，深入贯彻党的十九大精神，全面落实中央、省、市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各项决策部署，坚持稳中求进工作总基调，坚持新发展理念，坚持高质量发展，以供给侧结构性改革为主线，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统筹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推进稳增长、促改革、调结构、惠民生、防风险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、保稳定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各项工作，全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经济保持稳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中有进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的发展态势，财政运行情况总体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</w:t>
      </w:r>
      <w:r>
        <w:rPr>
          <w:rFonts w:hint="eastAsia" w:ascii="仿宋_GB2312" w:hAnsi="仿宋_GB2312" w:eastAsia="仿宋_GB2312" w:cs="仿宋_GB2312"/>
          <w:sz w:val="32"/>
          <w:szCs w:val="32"/>
        </w:rPr>
        <w:t>好。</w:t>
      </w:r>
    </w:p>
    <w:p w14:paraId="34B57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（一）一般公共预算执行情况</w:t>
      </w:r>
    </w:p>
    <w:p w14:paraId="04F1A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2019年，一般公共预算收入完成60228万元，完成调整预算的100.4%，同比增长3.4%。其中：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税收收入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48291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100.4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与上年基本持平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100.2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执行中，由于上年结转列入、税收返还和上级转移支付增加、调入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等，全年收入总计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204512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万元。本级一般公共预算支出完成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105764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万元，结转下年支出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上解上级支出、</w:t>
      </w:r>
      <w:r>
        <w:rPr>
          <w:rFonts w:hint="eastAsia" w:ascii="仿宋_GB2312" w:hAnsi="仿宋_GB2312" w:eastAsia="仿宋_GB2312" w:cs="仿宋_GB2312"/>
          <w:sz w:val="32"/>
          <w:szCs w:val="32"/>
        </w:rPr>
        <w:t>债务还本支出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、安排预算稳定调节基金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，全年支出总计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204512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万元。实现了当年及累计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收支平衡。</w:t>
      </w:r>
    </w:p>
    <w:p w14:paraId="78B9D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51" w:firstLineChars="200"/>
        <w:jc w:val="both"/>
        <w:textAlignment w:val="auto"/>
        <w:rPr>
          <w:rFonts w:ascii="楷体_GB2312" w:hAnsi="仿宋" w:eastAsia="楷体_GB2312"/>
          <w:b/>
          <w:spacing w:val="2"/>
          <w:sz w:val="32"/>
          <w:szCs w:val="32"/>
          <w:highlight w:val="none"/>
        </w:rPr>
      </w:pPr>
      <w:r>
        <w:rPr>
          <w:rFonts w:hint="eastAsia" w:ascii="楷体_GB2312" w:hAnsi="仿宋" w:eastAsia="楷体_GB2312"/>
          <w:b/>
          <w:spacing w:val="2"/>
          <w:sz w:val="32"/>
          <w:szCs w:val="32"/>
          <w:highlight w:val="none"/>
        </w:rPr>
        <w:t>（二）政府性基金预算执行情况</w:t>
      </w:r>
    </w:p>
    <w:p w14:paraId="714C0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政府性基金预算收入完成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39915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万元，上级专项转移支付补助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万元，上年结转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万元，新增地方政府专项债券转贷收入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万元，全年政府性基金收入总计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53082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政府性基金支出完成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35108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调出资金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17968万元，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结转下年支出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万元，全年政府性基金支出总计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53082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。政府性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收支平衡。</w:t>
      </w:r>
    </w:p>
    <w:p w14:paraId="6BD96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</w:t>
      </w:r>
      <w:r>
        <w:rPr>
          <w:rFonts w:hint="eastAsia" w:ascii="楷体_GB2312" w:hAnsi="仿宋" w:eastAsia="楷体_GB2312"/>
          <w:b/>
          <w:sz w:val="32"/>
          <w:szCs w:val="32"/>
        </w:rPr>
        <w:t>社会保险基金预算执行情况</w:t>
      </w:r>
    </w:p>
    <w:p w14:paraId="1CE54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险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基金收入完成51484万元，完成年初预算的95.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险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基金支出完成52505万元，完成年初预算的99.8%，主要用于机关事业养老保险、职工基本医疗保险、城乡居民基本医疗保险、生育保险和城乡居民基本养老保险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滚存</w:t>
      </w:r>
      <w:r>
        <w:rPr>
          <w:rFonts w:hint="eastAsia" w:ascii="仿宋_GB2312" w:hAnsi="仿宋_GB2312" w:eastAsia="仿宋_GB2312" w:cs="仿宋_GB2312"/>
          <w:sz w:val="32"/>
          <w:szCs w:val="32"/>
        </w:rPr>
        <w:t>结余12559万元结转下年使用。</w:t>
      </w:r>
    </w:p>
    <w:p w14:paraId="5CB66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（四）</w:t>
      </w:r>
      <w:r>
        <w:rPr>
          <w:rFonts w:hint="eastAsia" w:ascii="楷体_GB2312" w:eastAsia="楷体_GB2312"/>
          <w:b/>
          <w:sz w:val="32"/>
          <w:szCs w:val="32"/>
        </w:rPr>
        <w:t>国有资本经营预算执行情况</w:t>
      </w:r>
    </w:p>
    <w:p w14:paraId="3C50B7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根据国有资本经营预算编制政策和我区国有企业经营状况，2019年国有资本经营预算未实现收支。</w:t>
      </w:r>
    </w:p>
    <w:p w14:paraId="2D150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需要说明的是：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上述预算收支情况为快报统计数，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随着上级财政部门结算的批复，预算执行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还会有所变动，届时将依照程序向区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人大常委会报告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决算情况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322A3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（五）2019年预算执行效果</w:t>
      </w:r>
    </w:p>
    <w:p w14:paraId="5DA74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年来，在区委的正确领导和区人大常委会的监督支持下，我们聚焦全面建设高质量财政，不断优化财政支出结构，强化财政资金管理，深化财税体制改革，防范化解财政风险，深入开展“双创双服”活动，积极有为发挥财政职能作用，各项工作取得新的进展。</w:t>
      </w:r>
    </w:p>
    <w:p w14:paraId="2B5CF05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方正仿宋简体" w:hAnsi="Times New Roman" w:eastAsia="方正仿宋简体" w:cs="Times New Roman"/>
          <w:sz w:val="32"/>
          <w:szCs w:val="32"/>
        </w:rPr>
        <w:t>——</w:t>
      </w:r>
      <w:r>
        <w:rPr>
          <w:rFonts w:hint="eastAsia" w:ascii="仿宋_GB2312" w:hAnsi="仿宋" w:eastAsia="仿宋_GB2312" w:cstheme="minorBidi"/>
          <w:b/>
          <w:sz w:val="32"/>
          <w:szCs w:val="32"/>
        </w:rPr>
        <w:t>保基本</w:t>
      </w:r>
      <w:r>
        <w:rPr>
          <w:rFonts w:hint="eastAsia" w:ascii="仿宋_GB2312" w:hAnsi="仿宋" w:eastAsia="仿宋_GB2312" w:cstheme="minorBidi"/>
          <w:b/>
          <w:sz w:val="32"/>
          <w:szCs w:val="32"/>
          <w:lang w:eastAsia="zh-CN"/>
        </w:rPr>
        <w:t>兜底线，力促社会平稳</w:t>
      </w:r>
      <w:r>
        <w:rPr>
          <w:rFonts w:hint="eastAsia" w:ascii="仿宋_GB2312" w:hAnsi="仿宋" w:eastAsia="仿宋_GB2312" w:cstheme="minorBidi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全年基本支出38273万元。其中：用于公教人员工资福利支出36014万元；日常公用经费支出2259万元。落实了国家提高工资标准的政策，足额计提了各项保险和住房公积金，基本保障了机关事业单位的正常运转，健全了基本财力保障机制。强化社会治理，积极筹措资金用于扫黑除恶专项斗争、司法救助、应急救援等，维护社会大局和谐安全稳定。</w:t>
      </w:r>
    </w:p>
    <w:p w14:paraId="580C83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方正仿宋简体" w:hAnsi="Times New Roman" w:eastAsia="方正仿宋简体" w:cs="Times New Roman"/>
          <w:sz w:val="32"/>
          <w:szCs w:val="32"/>
        </w:rPr>
        <w:t>——</w:t>
      </w:r>
      <w:r>
        <w:rPr>
          <w:rFonts w:hint="eastAsia" w:ascii="仿宋_GB2312" w:hAnsi="仿宋" w:eastAsia="仿宋_GB2312" w:cstheme="minorBidi"/>
          <w:b/>
          <w:sz w:val="32"/>
          <w:szCs w:val="32"/>
          <w:lang w:eastAsia="zh-CN"/>
        </w:rPr>
        <w:t>惠民生增福祉，书写关城温暖。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落实地方政府主体责任，优先保障民生支出，提升基本公共服务均等化水平。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教育方面投入25121万元，主要用于提高幼儿园及中小学生均公用经费标准，进一步完善义务教育经费保障机制，推进教育现代化工程，改善办学条件，促进义务教育均衡发展。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社会保障和就业方面投入18688万元，主要用于加大财政对各项社会保险基金的补助力度，加强养老服务体系建设，保障涉军人员补助及拥军优属慰问，落实就业创业扶持政策，支持创业、带动就业，落实最低生活保障政策，城乡低保年平均标准分别达到7920元、4400元，增长10%，全面提高社会保障待遇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医疗卫生方面投入10223万元，主要用于提升城乡居民医疗保障水平，财政补助城乡居民基本医疗保险标准由人均490元提高到520元，基本公共卫生补助标准由人均55元提高到60元，支持基层医疗卫生机构建设，完善医疗救助体系，落实计划生育扶助政策，促进卫生健康事业协调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“三农”方面投入6538万元，主要用于促进农业产业发展，支持农田水利建设，大力发展农村公益事业，进一步改善农村人居环境。积极落实各项惠农政策，足额安排村干部基础职务补贴和高校毕业生到村任职补助，提高村级经费保障水平。</w:t>
      </w:r>
    </w:p>
    <w:p w14:paraId="17F3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方正仿宋简体" w:hAnsi="Times New Roman" w:eastAsia="方正仿宋简体" w:cs="Times New Roman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建机制统财力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防范债务风险</w:t>
      </w:r>
      <w:r>
        <w:rPr>
          <w:rFonts w:hint="eastAsia" w:ascii="仿宋_GB2312" w:hAnsi="仿宋" w:eastAsia="仿宋_GB2312" w:cs="宋体"/>
          <w:b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严格实行政府债务限额管理，债务余额始终控制在上级财政部门下达的限额范围内。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完善政府隐性债务风险应急处置工作机制，切实防范化解政府隐性债务风险。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统筹3.8亿元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足额偿付了政府债务和隐性债务本息，财政风险始终可控；统筹5139万元偿还民营企业欠款，超额完成省下达化解规划任务。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积极向上级争取再融资债券7.45亿元、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棚改专项债券5500万元，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缓解偿债压力，助推经济发展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。</w:t>
      </w:r>
    </w:p>
    <w:p w14:paraId="7AA5F1A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方正仿宋简体" w:hAnsi="Times New Roman" w:eastAsia="方正仿宋简体" w:cs="Times New Roman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拓渠道谋发展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支持项目建设</w:t>
      </w:r>
      <w:r>
        <w:rPr>
          <w:rFonts w:hint="eastAsia" w:ascii="仿宋_GB2312" w:hAnsi="仿宋" w:eastAsia="仿宋_GB2312" w:cs="宋体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牢牢抓住发展第一要务，积极争取上级资金，统筹财力支持重点项目建设。全年向上争取转移支付资金4.5亿元，主要有：保障性安居工程中央基建投资3410万元、农业转移人口市民化奖励资金2252万元、国家和省级文物保护资金973万元、旅游发展专项资金961万元、重点生态功能区转移支付资金864万元、公共体育普及工程中央基建投资720万元、教育现代化推进工程中央基建投资500万元等，以上资金为全区经济和社会事业发展提供有力支撑，同时有效缓解了财政支出压力。</w:t>
      </w:r>
    </w:p>
    <w:p w14:paraId="4F78AB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一年来，为进一步落实相关财政政策，加强预算的规范性与科学性，发挥财政支持和引导作用，主要做了以下工作：</w:t>
      </w:r>
    </w:p>
    <w:p w14:paraId="7DA19C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方正仿宋简体" w:hAnsi="Times New Roman" w:eastAsia="方正仿宋简体" w:cs="Times New Roman"/>
          <w:b w:val="0"/>
          <w:bCs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强征管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促平衡，提升保障能力</w:t>
      </w:r>
      <w:r>
        <w:rPr>
          <w:rFonts w:hint="eastAsia" w:ascii="仿宋_GB2312" w:hAnsi="仿宋" w:eastAsia="仿宋_GB2312" w:cs="宋体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继续大力推进财源建设，积极组织财政收入。将财源建设作为财政工作的重点，加强税源管控，深入企业调查研究，抓重点项目的具体实施、跟踪问效，推进财源建设工作深入开展。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严格执行国家减税降费政策，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常态化公示非税收入目录，在政府网站发布涉企行政事业性收费清单，进一步提升了非税收入征管的透明度、公平性，巩固“收费清零”工作成果。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牢固树立“节支也是增收”的观念，调整和优化支出结构，完善预算执行约束机制，切实盘活资金，提高财政资金使用效益，提升财政保障能力。</w:t>
      </w:r>
    </w:p>
    <w:p w14:paraId="664EE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方正仿宋简体" w:hAnsi="Times New Roman" w:eastAsia="方正仿宋简体" w:cs="Times New Roman"/>
          <w:b w:val="0"/>
          <w:bCs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严监管重绩效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，提高支出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效益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牢固树立“过紧日子”思想，大力压缩一般性支出。严格落实“八项规定”和厉行节约原则，做到“三公”经费只减不增。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以预算绩效为导向，着力加强财政收支管理。全区所有设定绩效目标指标的项目均已开展绩效自评，财政从中选取了基本公共卫生服务等8个项目开展重点绩效评价，将绩效评价结果与预算安排挂钩。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严格支出管理，加强动态监控。推进国库集中支付电子化管理改革，建立预算执行动态监控机制，实行绩效目标实现程度和预算支出进度“双监控”，对绩效目标出现偏差的，及时分析原因督促整改，确保绩效目标如期实现。</w:t>
      </w:r>
    </w:p>
    <w:p w14:paraId="51DF327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方正仿宋简体" w:hAnsi="Times New Roman" w:eastAsia="方正仿宋简体" w:cs="Times New Roman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强管理促规范，提高理财水平</w:t>
      </w:r>
      <w:r>
        <w:rPr>
          <w:rFonts w:hint="eastAsia" w:ascii="仿宋_GB2312" w:hAnsi="仿宋" w:eastAsia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扎实推进预决算公开。严格按照《</w:t>
      </w:r>
      <w:r>
        <w:rPr>
          <w:rFonts w:hint="eastAsia" w:ascii="Times New Roman" w:eastAsia="仿宋_GB2312"/>
          <w:kern w:val="0"/>
          <w:sz w:val="32"/>
          <w:szCs w:val="32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预算法》等文件中关于预决算公开的要求，及时、完整、详尽、真实地在政府门户网站公开政府预决算、部门预决算及“三公”经费预决算信息，主动接受社会监督。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全面试编政府综合财务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报告。推动预算单位严格按照相关会计准则和制度规定，规范会计核算，细化核算内容。同时，督促预算单位及时清理往来事项，全面清查资产负债，确保账实相符，保证会计信息真实、准确。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ar-SA"/>
        </w:rPr>
        <w:t>提升政府采购服务质量。深化落实“放管服”要求，全面取消公务用车维修服务和公务印刷定点采购，简化办事程序，充分发挥采购自主权，提高了采购效率。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全年组织政府采购52批次，实现采购额17452万元，节约资金267万元，节约率1.5%。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提高国有资产使用效益。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t>对国有资产进行大清查、大起底，开展出租出借（闲置）房产土地清查，有效盘活盘盈国有闲置资产，避免资产因长期闲置而流失，确保资产发挥最大效益。</w:t>
      </w:r>
    </w:p>
    <w:p w14:paraId="744E501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各位代表，过去的一年，机遇与挑战并存，全区各部门齐心协力，攻克难关，圆满完成保工资、保运转、保民生、保重点等各项工作任务。这是区委坚强领导的结果，是区人大依法监督和区政协民主监督的结果，也是社会各界对财政工作关心理解和支持的结果。在总结成绩的同时，必须清醒认识到，目前财政收入规模小，结构尚需优化；对支柱税源依赖性强、稳定性差；产业税收贡献率不平衡，一、三产业有待挖掘。我们将进一步增强忧患意识和创新意识，采取更加积极有效的办法，战胜风险，迎接挑战！</w:t>
      </w:r>
    </w:p>
    <w:p w14:paraId="223F5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二、2020年预算草案</w:t>
      </w:r>
    </w:p>
    <w:p w14:paraId="4BE0969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2020年是全面建成小康社会和“十三五”规划的收官之年，要实现第一个百年奋斗目标，为“十四五”发展和实现第二个百年奋斗目标打好基础，做好经济工作十分重要。基于以上形势，2020年我区预算编制遵循的指导思想是：以习近平新时代中国特色社会主义思想为指导，深入贯彻党的十九大和十九届二中、三中、四中全会精神，全面落实中央经济工作会、省委九届九次、十次全会及市委十二届四次全会、区委十届五次全会决策部署，坚持稳中求进工作总基调，坚持新发展理念，坚持以供给侧结构性改革为主线，坚持推进高质量发展，坚决打赢三大攻坚战，统筹推进稳增长、促改革、调结构、惠民生、防风险、保稳定，牢固树立“过紧日子”思想，落实“四保三压”工作要求，优化支出结构，深化财税改革，强化资金管理，增强财政可持续性，为谱写新时代“沿海强区、美丽关城”建设新篇章提供财力保障。</w:t>
      </w:r>
    </w:p>
    <w:p w14:paraId="777DD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asci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根据上述指导思想和国家宏观调控总体要求，结合我区年度经济社会发展目标，提出2020年财政预算（草案）建议如下：</w:t>
      </w:r>
    </w:p>
    <w:p w14:paraId="1F582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（一）2020年预算收支草案</w:t>
      </w:r>
    </w:p>
    <w:p w14:paraId="2E994B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一般公共预算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收入计划安排64477万元，同比增长7%。其中：税收收入52477万元，非税收入12000万元。预计上级补助收入28773万元，调入预算稳定调节基金478万元，调入政府性基金35000万元，全年收入总计128728万元。遵循收支平衡的原则，安排本级一般公共预算支出117420万元，上解上级支出9708万元，地方政府债务还本支出1600万元。全年一般公共预算收支平衡。</w:t>
      </w:r>
    </w:p>
    <w:p w14:paraId="14C29D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政府性基金预算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收入计划安排99360万元，上级提前通知专项补助167万元，收入合计99527万元。安排政府性基金支出64527万元，调出至一般公共预算35000万元。全年政府性基金预算收支平衡。</w:t>
      </w:r>
    </w:p>
    <w:p w14:paraId="28841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社会保险基金预算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依据社保基金经办机构测算，2020年社会保险基金收入计划安排57695万元，加上年基金结余12559万元，全年可用资金70254万元。社会保险基金支出安排56406万元，具体支出有：企业职工基本养老保险基金23590万元、职工基本医疗保险基金7754万元、城乡居民基本养老保险基金1970万元、机关事业单位基本养老保险基金17593万元、城乡居民基本医疗保险基金5498万元。年终滚存结余13848万元。</w:t>
      </w:r>
    </w:p>
    <w:p w14:paraId="02F3A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国有资本经营预算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根据我区国有企业经营状况，2020年无收入计划，相应的无支出安排。</w:t>
      </w:r>
    </w:p>
    <w:p w14:paraId="617EC9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（二）2020年预算支出安排情况</w:t>
      </w:r>
    </w:p>
    <w:p w14:paraId="37755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2020年，在筑牢民生底线、防范财政风险前提下，围绕“重点项目建设落实年”活动，对科技创新、重点项目、产业扶持等方面加大投入力度，提升区域重点工作保障能力。</w:t>
      </w:r>
    </w:p>
    <w:p w14:paraId="3E4DFA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优先保障“三保”支出需求。2020年预算按照国家和省出台的政策，足额安排了基本工资、津补贴、附加性支出等人员经费；保障了机关事业单位正常运转经费，并按基本工资、地方津补贴、事业单位绩效工资总额提取了职工教育经费、职工福利费以及工会经费；根据中央和省委、省政府规定的标准和范围足额安排了民生项目预算，保障了各项基本民生支出政策落实到位。</w:t>
      </w:r>
    </w:p>
    <w:p w14:paraId="4AFE0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改善民生促其提标晋档。切实保障和改善民生,让改革发展成果惠及全体人民。设立服务群众专项经费780万元，专门用于农村和社区基层服务。优先发展教育事业，落实“教育十条”等要求，安排教育支出24769万元，重点支持义务教育免学杂费政策落实，安排学前生均公用经费400元/人、年，支持学前教育发展，教育费附加收入全部安排至教育部门用于改善办学条件。加强社会保障体系建设，完善公共服务体系，保障群众基本生活，不断满足人民日益增长的美好生活需要，安排社会保障和就业支出22778万元，主要用于职工和城乡居民基本养老保险、城乡低保及优抚对象补助。支持公共卫生服务体系建设，保障人民群众身心健康和生命安全,安排卫生健康支出12011万元，主要用于职工和城乡居民基本医疗保险、离休干部药费和困难群众医疗救助、基本公共卫生服务和公共医疗卫生及基本药物制度改革。</w:t>
      </w:r>
    </w:p>
    <w:p w14:paraId="45D4C0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有效防范化解债务风险。统筹一般公共预算和政府性基金财力安排政府债务还本付息支出13040万元，有效防范债务风险，确保财政平稳运行。</w:t>
      </w:r>
    </w:p>
    <w:p w14:paraId="18660F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全力保障重点项目支出。落实中央、省、市、区重大决策部署，突出保障协同发展、结构调整、生态治理等重点事项、重点领域。安排环境保护和清洁取暖资金4382万元、城市建设与管理3100万元、科技创新和支持企业发展1845万元、重点项目经费1500万元、旅发大会筹办1000万元、融媒体及信息网络建设与维护800万元、道路建设800万元、文明城市创建等500万元、社会治理经费400万元。</w:t>
      </w:r>
    </w:p>
    <w:p w14:paraId="6BC5B7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jc w:val="both"/>
        <w:textAlignment w:val="auto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（三）2020年预算执行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重点工作</w:t>
      </w:r>
    </w:p>
    <w:p w14:paraId="434F72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2020年，我们将认真落实区委、区人大各项决策部署及工作要求，围绕上述预算安排，扎实做好各项重点工作，确保完成全年预算任务。</w:t>
      </w:r>
    </w:p>
    <w:p w14:paraId="4693BD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方正仿宋简体" w:hAnsi="Times New Roman" w:eastAsia="方正仿宋简体" w:cs="Times New Roman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强化生财理财，着力稳增长、提质量。</w:t>
      </w:r>
      <w:r>
        <w:rPr>
          <w:rFonts w:hint="eastAsia" w:ascii="仿宋_GB2312" w:hAnsi="仿宋_GB2312" w:eastAsia="仿宋_GB2312" w:cs="仿宋_GB2312"/>
          <w:b/>
          <w:sz w:val="32"/>
          <w:szCs w:val="24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坚持扩增量、提质量，做大做实财政收入。积极应对经济发展新常态，坚决落实减税降费政策，认真分析收入形势，科学研判，提高收入征管工作的前瞻性、主动性和有效性；推进综合治税工作，加强涉税部门涉税信息共享利用，堵塞税收征管漏洞，确保应收尽收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sz w:val="32"/>
          <w:szCs w:val="24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加强非税收入征缴管理，特别是加大土地使用权出让力度，提高土地出让净收益总量，增加地方可支配财力。研究采取针对性措施，进一步优化收入结构，不断提高财政收入质量，提升财政保障能力。</w:t>
      </w:r>
    </w:p>
    <w:p w14:paraId="252AF6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ascii="方正仿宋简体" w:hAnsi="Times New Roman" w:eastAsia="方正仿宋简体" w:cs="Times New Roman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强化支出管理，着力调结构、惠民生。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扎实推进各项惠民工程，不断在幼有所育、学有所教、老有所养、病有所医、住有所居、弱有所扶上继续加大投入。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坚持民生优先。坚持“保工资、保运转、保基本民生”原则，严格控制一般性支出，充分发挥公共财政职能作用，进一步调整和优化支出结构，大力压缩“三公”经费，集中财力支持民生改善。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健全社会保障体系。落实国家和省相关政策标准，提高低收入群体基本生活保障和政府对各类社会保险补贴投入，足额落实民生配套资金，做到困难群体的应保尽保。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支持社会公益事业发展。坚持教育优先原则，进一步完善城乡义务教育经费保障机制。加大对医疗卫生的投入，深化医药卫生体制改革，提高城乡居民基本医疗保险补助标准。推动文化、体育事业发展，提升城市品味。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落实支农惠农政策。提高村级组织办公经费标准，足额安排离任村干部生活补贴，专门安排村党组织活动经费和服务群众专项经费。竭力支持精准扶贫政策，加强扶贫资金管理，打赢精准扶贫攻坚战。继续落实支农资金稳定增长机制，大力支持乡村振兴战略，以农村综合环境整治为抓手，整合各类支农惠农资金，集中力量加快美丽乡村、现代农业建设，不断促进农村发展、农业增效、农民增收。</w:t>
      </w:r>
    </w:p>
    <w:p w14:paraId="264CEE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4"/>
          <w:lang w:eastAsia="zh-CN"/>
        </w:rPr>
      </w:pPr>
      <w:r>
        <w:rPr>
          <w:rFonts w:ascii="方正仿宋简体" w:hAnsi="Times New Roman" w:eastAsia="方正仿宋简体" w:cs="Times New Roman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强化改革引领，着力强管理、上水平。一是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深化预算绩效管理。将绩效管理范围从一般公共预算拓展到所有财政资金，确保预算绩效管理延伸至基层单位和资金使用终端，在更高水平上推动财政资金聚力增效，切实做到“花钱必问效、无效必问责”。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完善人大预算联网监督系统。不断丰富纳入预算联网监督的财政数据，完善系统功能，提升系统分析预判能力，为人大审查监督提供技术支撑。</w:t>
      </w:r>
      <w:r>
        <w:rPr>
          <w:rFonts w:hint="eastAsia" w:ascii="仿宋_GB2312" w:hAnsi="仿宋_GB2312" w:eastAsia="仿宋_GB2312" w:cs="仿宋_GB2312"/>
          <w:b/>
          <w:bCs/>
          <w:sz w:val="32"/>
          <w:szCs w:val="24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健全财政监督体系。完善预算执行动态监控预警规则，加强重点监控，发挥监控威慑作用。建立健全财政内部控制体系，防范财政业务风险。</w:t>
      </w:r>
    </w:p>
    <w:p w14:paraId="2CF7C0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各位代表，2020年财政改革与发展的任务更加繁重而艰巨，能否做好全年财政工作至关重要，我们将在区委的正确领导下，自觉接受区人大的监督，认真落实本次会议有关决议，本着“不忘初心、牢记使命”的宗旨，深化财税改革，加强制度建设，激发创新活力，增强发展后劲，扎实推动新时代全面建设“沿海强区、美丽关城和国际文化旅游名城”迈出新的更大步伐，为实现“两个一百年”奋斗目标和中华民族伟大复兴中国梦作出积极贡献！</w:t>
      </w:r>
    </w:p>
    <w:p w14:paraId="169242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sectPr>
      <w:footerReference r:id="rId4" w:type="default"/>
      <w:footerReference r:id="rId5" w:type="even"/>
      <w:pgSz w:w="11906" w:h="16838"/>
      <w:pgMar w:top="1417" w:right="1418" w:bottom="1134" w:left="1418" w:header="851" w:footer="85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59272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8D5F9"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8D5F9"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7"/>
          <w:rFonts w:hint="eastAsia"/>
          <w:sz w:val="28"/>
          <w:szCs w:val="28"/>
        </w:rPr>
        <w:id w:val="29311075"/>
        <w:docPartObj>
          <w:docPartGallery w:val="autotext"/>
        </w:docPartObj>
      </w:sdtPr>
      <w:sdtEndPr>
        <w:rPr>
          <w:rStyle w:val="7"/>
          <w:rFonts w:hint="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8E96B">
    <w:pPr>
      <w:pStyle w:val="2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C8F66"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C8F66"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7"/>
          <w:rFonts w:hint="eastAsia"/>
          <w:sz w:val="28"/>
          <w:szCs w:val="28"/>
        </w:rPr>
        <w:id w:val="29311076"/>
        <w:docPartObj>
          <w:docPartGallery w:val="autotext"/>
        </w:docPartObj>
      </w:sdtPr>
      <w:sdtEndPr>
        <w:rPr>
          <w:rStyle w:val="7"/>
          <w:rFonts w:hint="eastAsia"/>
          <w:sz w:val="28"/>
          <w:szCs w:val="28"/>
        </w:rPr>
      </w:sdtEndPr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evenAndOddHeaders w:val="1"/>
  <w:drawingGridHorizontalSpacing w:val="11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F2E"/>
    <w:rsid w:val="00016F18"/>
    <w:rsid w:val="00021E22"/>
    <w:rsid w:val="00022701"/>
    <w:rsid w:val="00024A1F"/>
    <w:rsid w:val="00031AEE"/>
    <w:rsid w:val="0003437F"/>
    <w:rsid w:val="0004018C"/>
    <w:rsid w:val="0006422C"/>
    <w:rsid w:val="00096B8F"/>
    <w:rsid w:val="000A6388"/>
    <w:rsid w:val="000D63C3"/>
    <w:rsid w:val="000E0775"/>
    <w:rsid w:val="001159F4"/>
    <w:rsid w:val="00137067"/>
    <w:rsid w:val="00152A7A"/>
    <w:rsid w:val="00194491"/>
    <w:rsid w:val="001A2F9E"/>
    <w:rsid w:val="001A74A9"/>
    <w:rsid w:val="001B4FE8"/>
    <w:rsid w:val="001B5980"/>
    <w:rsid w:val="001D25AC"/>
    <w:rsid w:val="001F5611"/>
    <w:rsid w:val="001F5ACD"/>
    <w:rsid w:val="002027A4"/>
    <w:rsid w:val="00211D0C"/>
    <w:rsid w:val="002247F3"/>
    <w:rsid w:val="0022650E"/>
    <w:rsid w:val="00243C20"/>
    <w:rsid w:val="002551BE"/>
    <w:rsid w:val="00272395"/>
    <w:rsid w:val="0027405E"/>
    <w:rsid w:val="00280EEC"/>
    <w:rsid w:val="002971FF"/>
    <w:rsid w:val="00297207"/>
    <w:rsid w:val="002C5703"/>
    <w:rsid w:val="002C674E"/>
    <w:rsid w:val="002D16D5"/>
    <w:rsid w:val="002E02B5"/>
    <w:rsid w:val="002E0957"/>
    <w:rsid w:val="002F35EE"/>
    <w:rsid w:val="002F4271"/>
    <w:rsid w:val="00306DF4"/>
    <w:rsid w:val="00317537"/>
    <w:rsid w:val="003234AE"/>
    <w:rsid w:val="00323B43"/>
    <w:rsid w:val="00323E07"/>
    <w:rsid w:val="00332FEC"/>
    <w:rsid w:val="00333624"/>
    <w:rsid w:val="003438E4"/>
    <w:rsid w:val="00385588"/>
    <w:rsid w:val="003919AE"/>
    <w:rsid w:val="003C3CC4"/>
    <w:rsid w:val="003C3D20"/>
    <w:rsid w:val="003D37D8"/>
    <w:rsid w:val="003E13DF"/>
    <w:rsid w:val="003E22AB"/>
    <w:rsid w:val="003E681F"/>
    <w:rsid w:val="004020A7"/>
    <w:rsid w:val="00405354"/>
    <w:rsid w:val="00426133"/>
    <w:rsid w:val="004358AB"/>
    <w:rsid w:val="0044707F"/>
    <w:rsid w:val="00457C74"/>
    <w:rsid w:val="004760A0"/>
    <w:rsid w:val="00482A07"/>
    <w:rsid w:val="0049063F"/>
    <w:rsid w:val="004915B1"/>
    <w:rsid w:val="004919F8"/>
    <w:rsid w:val="00492CF5"/>
    <w:rsid w:val="0049330B"/>
    <w:rsid w:val="00496AC4"/>
    <w:rsid w:val="004A2279"/>
    <w:rsid w:val="004B743D"/>
    <w:rsid w:val="004E03D0"/>
    <w:rsid w:val="004E4B55"/>
    <w:rsid w:val="004F4A08"/>
    <w:rsid w:val="00502BE2"/>
    <w:rsid w:val="00504726"/>
    <w:rsid w:val="00522A83"/>
    <w:rsid w:val="00522FBC"/>
    <w:rsid w:val="00523FBE"/>
    <w:rsid w:val="00525D13"/>
    <w:rsid w:val="00534ED7"/>
    <w:rsid w:val="0055642E"/>
    <w:rsid w:val="00560DED"/>
    <w:rsid w:val="005649FF"/>
    <w:rsid w:val="00567883"/>
    <w:rsid w:val="00577737"/>
    <w:rsid w:val="005858C4"/>
    <w:rsid w:val="00594F66"/>
    <w:rsid w:val="005B18F8"/>
    <w:rsid w:val="005C09EF"/>
    <w:rsid w:val="005C612A"/>
    <w:rsid w:val="005D3A84"/>
    <w:rsid w:val="005E304C"/>
    <w:rsid w:val="005F227F"/>
    <w:rsid w:val="006018C4"/>
    <w:rsid w:val="006025A9"/>
    <w:rsid w:val="00602CF4"/>
    <w:rsid w:val="00607D3F"/>
    <w:rsid w:val="006118E3"/>
    <w:rsid w:val="00616787"/>
    <w:rsid w:val="00620EF3"/>
    <w:rsid w:val="006215AE"/>
    <w:rsid w:val="006408DB"/>
    <w:rsid w:val="00656436"/>
    <w:rsid w:val="00657428"/>
    <w:rsid w:val="00666EC7"/>
    <w:rsid w:val="00676144"/>
    <w:rsid w:val="00681B37"/>
    <w:rsid w:val="00681D20"/>
    <w:rsid w:val="00682970"/>
    <w:rsid w:val="0068374B"/>
    <w:rsid w:val="006845CB"/>
    <w:rsid w:val="00685AD7"/>
    <w:rsid w:val="0069051D"/>
    <w:rsid w:val="006A28E2"/>
    <w:rsid w:val="006A43CD"/>
    <w:rsid w:val="006A781A"/>
    <w:rsid w:val="006B159C"/>
    <w:rsid w:val="006B6F20"/>
    <w:rsid w:val="006C4E48"/>
    <w:rsid w:val="006D3B64"/>
    <w:rsid w:val="006E08B6"/>
    <w:rsid w:val="0070424F"/>
    <w:rsid w:val="00705DA9"/>
    <w:rsid w:val="00715378"/>
    <w:rsid w:val="007274C8"/>
    <w:rsid w:val="00741372"/>
    <w:rsid w:val="007512E0"/>
    <w:rsid w:val="0076006F"/>
    <w:rsid w:val="00760178"/>
    <w:rsid w:val="007601C5"/>
    <w:rsid w:val="00777ABF"/>
    <w:rsid w:val="00783BE6"/>
    <w:rsid w:val="007D3953"/>
    <w:rsid w:val="007D3C6C"/>
    <w:rsid w:val="007D65BE"/>
    <w:rsid w:val="007F3D93"/>
    <w:rsid w:val="00810554"/>
    <w:rsid w:val="00813030"/>
    <w:rsid w:val="00815D9C"/>
    <w:rsid w:val="00817815"/>
    <w:rsid w:val="00821C42"/>
    <w:rsid w:val="00840749"/>
    <w:rsid w:val="0086440C"/>
    <w:rsid w:val="00865418"/>
    <w:rsid w:val="00886FE0"/>
    <w:rsid w:val="008877E5"/>
    <w:rsid w:val="00892BAD"/>
    <w:rsid w:val="00894D61"/>
    <w:rsid w:val="00897037"/>
    <w:rsid w:val="008A211B"/>
    <w:rsid w:val="008B7726"/>
    <w:rsid w:val="008D236E"/>
    <w:rsid w:val="008D4F72"/>
    <w:rsid w:val="008D5344"/>
    <w:rsid w:val="008E2C51"/>
    <w:rsid w:val="008F29F1"/>
    <w:rsid w:val="008F67F2"/>
    <w:rsid w:val="009005E4"/>
    <w:rsid w:val="009123F8"/>
    <w:rsid w:val="00914FC3"/>
    <w:rsid w:val="009175B4"/>
    <w:rsid w:val="00921B63"/>
    <w:rsid w:val="00927CE9"/>
    <w:rsid w:val="0093582E"/>
    <w:rsid w:val="00944CD9"/>
    <w:rsid w:val="00945D17"/>
    <w:rsid w:val="00945EEE"/>
    <w:rsid w:val="00946671"/>
    <w:rsid w:val="00961A36"/>
    <w:rsid w:val="009750D7"/>
    <w:rsid w:val="0097637E"/>
    <w:rsid w:val="00980449"/>
    <w:rsid w:val="009A26EA"/>
    <w:rsid w:val="009A519D"/>
    <w:rsid w:val="009B2BE2"/>
    <w:rsid w:val="009C5612"/>
    <w:rsid w:val="009D19E9"/>
    <w:rsid w:val="009D6355"/>
    <w:rsid w:val="009E1845"/>
    <w:rsid w:val="009E4682"/>
    <w:rsid w:val="009E5615"/>
    <w:rsid w:val="009E61FF"/>
    <w:rsid w:val="009F08F9"/>
    <w:rsid w:val="00A2703C"/>
    <w:rsid w:val="00A30C0D"/>
    <w:rsid w:val="00A30FB1"/>
    <w:rsid w:val="00A35AE1"/>
    <w:rsid w:val="00A36C40"/>
    <w:rsid w:val="00A530E8"/>
    <w:rsid w:val="00A56CD5"/>
    <w:rsid w:val="00A607CB"/>
    <w:rsid w:val="00A625E6"/>
    <w:rsid w:val="00A649EF"/>
    <w:rsid w:val="00A66F0C"/>
    <w:rsid w:val="00A74988"/>
    <w:rsid w:val="00A7729E"/>
    <w:rsid w:val="00A8379D"/>
    <w:rsid w:val="00A908EE"/>
    <w:rsid w:val="00A94447"/>
    <w:rsid w:val="00A94ADC"/>
    <w:rsid w:val="00AA09A6"/>
    <w:rsid w:val="00AA171F"/>
    <w:rsid w:val="00AA17B6"/>
    <w:rsid w:val="00AA641C"/>
    <w:rsid w:val="00AA6632"/>
    <w:rsid w:val="00AC0BD2"/>
    <w:rsid w:val="00AC4490"/>
    <w:rsid w:val="00AE053B"/>
    <w:rsid w:val="00AE09CA"/>
    <w:rsid w:val="00AE7E22"/>
    <w:rsid w:val="00AF651A"/>
    <w:rsid w:val="00B01B13"/>
    <w:rsid w:val="00B22D7E"/>
    <w:rsid w:val="00B24339"/>
    <w:rsid w:val="00B2644B"/>
    <w:rsid w:val="00B27164"/>
    <w:rsid w:val="00B35D33"/>
    <w:rsid w:val="00B364AF"/>
    <w:rsid w:val="00B36E6D"/>
    <w:rsid w:val="00B50517"/>
    <w:rsid w:val="00B53E27"/>
    <w:rsid w:val="00B6216A"/>
    <w:rsid w:val="00B66A40"/>
    <w:rsid w:val="00B97F5E"/>
    <w:rsid w:val="00BA1901"/>
    <w:rsid w:val="00BA65BB"/>
    <w:rsid w:val="00BB3153"/>
    <w:rsid w:val="00BB3828"/>
    <w:rsid w:val="00BB5664"/>
    <w:rsid w:val="00BC3D67"/>
    <w:rsid w:val="00BC73CF"/>
    <w:rsid w:val="00BD7C81"/>
    <w:rsid w:val="00C07A9F"/>
    <w:rsid w:val="00C11944"/>
    <w:rsid w:val="00C207AB"/>
    <w:rsid w:val="00C23473"/>
    <w:rsid w:val="00C25A66"/>
    <w:rsid w:val="00C31DAD"/>
    <w:rsid w:val="00C36EA3"/>
    <w:rsid w:val="00C4624E"/>
    <w:rsid w:val="00C55918"/>
    <w:rsid w:val="00C56BF8"/>
    <w:rsid w:val="00C663EA"/>
    <w:rsid w:val="00C73554"/>
    <w:rsid w:val="00C745EC"/>
    <w:rsid w:val="00C75BD3"/>
    <w:rsid w:val="00C86C49"/>
    <w:rsid w:val="00C86EF7"/>
    <w:rsid w:val="00C910B2"/>
    <w:rsid w:val="00CD3270"/>
    <w:rsid w:val="00CD7B6A"/>
    <w:rsid w:val="00CE1427"/>
    <w:rsid w:val="00CE475D"/>
    <w:rsid w:val="00CE4978"/>
    <w:rsid w:val="00CE5936"/>
    <w:rsid w:val="00D170D1"/>
    <w:rsid w:val="00D21438"/>
    <w:rsid w:val="00D25D79"/>
    <w:rsid w:val="00D26017"/>
    <w:rsid w:val="00D31D50"/>
    <w:rsid w:val="00D56778"/>
    <w:rsid w:val="00D71FFC"/>
    <w:rsid w:val="00D75CAF"/>
    <w:rsid w:val="00D76F5F"/>
    <w:rsid w:val="00D82C30"/>
    <w:rsid w:val="00D86D6D"/>
    <w:rsid w:val="00D92B13"/>
    <w:rsid w:val="00D9504F"/>
    <w:rsid w:val="00DA4B1A"/>
    <w:rsid w:val="00DA4F7F"/>
    <w:rsid w:val="00DC34A5"/>
    <w:rsid w:val="00DC48D1"/>
    <w:rsid w:val="00DD3EAB"/>
    <w:rsid w:val="00DD5CC1"/>
    <w:rsid w:val="00DE4E6A"/>
    <w:rsid w:val="00DF6727"/>
    <w:rsid w:val="00E0007A"/>
    <w:rsid w:val="00E02295"/>
    <w:rsid w:val="00E1741A"/>
    <w:rsid w:val="00E33844"/>
    <w:rsid w:val="00E376C5"/>
    <w:rsid w:val="00E43550"/>
    <w:rsid w:val="00E53253"/>
    <w:rsid w:val="00E53AEF"/>
    <w:rsid w:val="00E55972"/>
    <w:rsid w:val="00E57A35"/>
    <w:rsid w:val="00E608B7"/>
    <w:rsid w:val="00E67B84"/>
    <w:rsid w:val="00E741FF"/>
    <w:rsid w:val="00E77E93"/>
    <w:rsid w:val="00EA3892"/>
    <w:rsid w:val="00EA3C0C"/>
    <w:rsid w:val="00EC4655"/>
    <w:rsid w:val="00EC55FF"/>
    <w:rsid w:val="00ED5C44"/>
    <w:rsid w:val="00EE00CD"/>
    <w:rsid w:val="00EF5335"/>
    <w:rsid w:val="00EF6D5B"/>
    <w:rsid w:val="00F06525"/>
    <w:rsid w:val="00F07DE7"/>
    <w:rsid w:val="00F13961"/>
    <w:rsid w:val="00F31CFF"/>
    <w:rsid w:val="00F32F3A"/>
    <w:rsid w:val="00F40E9C"/>
    <w:rsid w:val="00F4276D"/>
    <w:rsid w:val="00F4639F"/>
    <w:rsid w:val="00F51EF6"/>
    <w:rsid w:val="00F5224C"/>
    <w:rsid w:val="00F6218B"/>
    <w:rsid w:val="00F737A1"/>
    <w:rsid w:val="00F835F7"/>
    <w:rsid w:val="00F844EF"/>
    <w:rsid w:val="00F9645C"/>
    <w:rsid w:val="00FC1037"/>
    <w:rsid w:val="00FC15D9"/>
    <w:rsid w:val="00FC7259"/>
    <w:rsid w:val="00FC72FF"/>
    <w:rsid w:val="00FE18DC"/>
    <w:rsid w:val="00FE48AF"/>
    <w:rsid w:val="0189508A"/>
    <w:rsid w:val="021B1790"/>
    <w:rsid w:val="033C0CB1"/>
    <w:rsid w:val="036600DB"/>
    <w:rsid w:val="039D5169"/>
    <w:rsid w:val="04C43478"/>
    <w:rsid w:val="05C26365"/>
    <w:rsid w:val="073668AB"/>
    <w:rsid w:val="07830652"/>
    <w:rsid w:val="090464AD"/>
    <w:rsid w:val="09F635D1"/>
    <w:rsid w:val="0A37582B"/>
    <w:rsid w:val="0B36407B"/>
    <w:rsid w:val="0BAB25C9"/>
    <w:rsid w:val="0C286D7F"/>
    <w:rsid w:val="0DDE44C6"/>
    <w:rsid w:val="0E9F6F26"/>
    <w:rsid w:val="0ECF0832"/>
    <w:rsid w:val="105017B9"/>
    <w:rsid w:val="10E07350"/>
    <w:rsid w:val="10E2577B"/>
    <w:rsid w:val="11A44145"/>
    <w:rsid w:val="12960CFF"/>
    <w:rsid w:val="12ED6091"/>
    <w:rsid w:val="141B0560"/>
    <w:rsid w:val="15306E52"/>
    <w:rsid w:val="173E4A02"/>
    <w:rsid w:val="17C862BC"/>
    <w:rsid w:val="17CE6FAD"/>
    <w:rsid w:val="17D31B74"/>
    <w:rsid w:val="17FF120D"/>
    <w:rsid w:val="19143849"/>
    <w:rsid w:val="19C44B80"/>
    <w:rsid w:val="1A3D5A37"/>
    <w:rsid w:val="1A5916DB"/>
    <w:rsid w:val="1A6145C8"/>
    <w:rsid w:val="1B29771E"/>
    <w:rsid w:val="1B53223D"/>
    <w:rsid w:val="1B9668B0"/>
    <w:rsid w:val="1D0C6D58"/>
    <w:rsid w:val="1D393802"/>
    <w:rsid w:val="1F257AB5"/>
    <w:rsid w:val="1F881469"/>
    <w:rsid w:val="209D19AD"/>
    <w:rsid w:val="223147A2"/>
    <w:rsid w:val="23726685"/>
    <w:rsid w:val="23913EC8"/>
    <w:rsid w:val="23BB3D3F"/>
    <w:rsid w:val="256B2696"/>
    <w:rsid w:val="25C3526A"/>
    <w:rsid w:val="261A27BE"/>
    <w:rsid w:val="26817C18"/>
    <w:rsid w:val="26E458D4"/>
    <w:rsid w:val="26E54FC4"/>
    <w:rsid w:val="282C4F75"/>
    <w:rsid w:val="2864527D"/>
    <w:rsid w:val="287F1B28"/>
    <w:rsid w:val="28D609D7"/>
    <w:rsid w:val="29D04710"/>
    <w:rsid w:val="29E406D6"/>
    <w:rsid w:val="29E66DFC"/>
    <w:rsid w:val="2A5F13F0"/>
    <w:rsid w:val="2A7F5177"/>
    <w:rsid w:val="2B67523B"/>
    <w:rsid w:val="2BB7489D"/>
    <w:rsid w:val="2C2F3590"/>
    <w:rsid w:val="2C362E0A"/>
    <w:rsid w:val="2D353ED9"/>
    <w:rsid w:val="2D44249B"/>
    <w:rsid w:val="2D4A50F0"/>
    <w:rsid w:val="2D8B7112"/>
    <w:rsid w:val="2DF93169"/>
    <w:rsid w:val="2E561974"/>
    <w:rsid w:val="2EAA7C56"/>
    <w:rsid w:val="2EB71525"/>
    <w:rsid w:val="2F063F34"/>
    <w:rsid w:val="30091DAC"/>
    <w:rsid w:val="311F3D0E"/>
    <w:rsid w:val="31A75E7F"/>
    <w:rsid w:val="32CC511A"/>
    <w:rsid w:val="3324185F"/>
    <w:rsid w:val="33C6154A"/>
    <w:rsid w:val="39C17D33"/>
    <w:rsid w:val="3AD86F77"/>
    <w:rsid w:val="3B864CE9"/>
    <w:rsid w:val="3C175756"/>
    <w:rsid w:val="3C256F16"/>
    <w:rsid w:val="3C5A6F9A"/>
    <w:rsid w:val="3D7C1070"/>
    <w:rsid w:val="3D8255C5"/>
    <w:rsid w:val="3F9C5C06"/>
    <w:rsid w:val="3FE00480"/>
    <w:rsid w:val="402C3EFE"/>
    <w:rsid w:val="4082114C"/>
    <w:rsid w:val="414A3A83"/>
    <w:rsid w:val="41D05766"/>
    <w:rsid w:val="42EC7A86"/>
    <w:rsid w:val="43192ABC"/>
    <w:rsid w:val="43411AC4"/>
    <w:rsid w:val="450936C6"/>
    <w:rsid w:val="454F44E2"/>
    <w:rsid w:val="456527C6"/>
    <w:rsid w:val="46684F4D"/>
    <w:rsid w:val="48431380"/>
    <w:rsid w:val="489A65D4"/>
    <w:rsid w:val="4B6013CF"/>
    <w:rsid w:val="4C533208"/>
    <w:rsid w:val="4DAC42D5"/>
    <w:rsid w:val="4DB81693"/>
    <w:rsid w:val="4E3B345A"/>
    <w:rsid w:val="4E9252AB"/>
    <w:rsid w:val="4FB15204"/>
    <w:rsid w:val="51860C79"/>
    <w:rsid w:val="523276AE"/>
    <w:rsid w:val="524A4974"/>
    <w:rsid w:val="533659D1"/>
    <w:rsid w:val="53EA53BC"/>
    <w:rsid w:val="544A1846"/>
    <w:rsid w:val="56CD2032"/>
    <w:rsid w:val="578A63D7"/>
    <w:rsid w:val="579E2D1A"/>
    <w:rsid w:val="59F643C1"/>
    <w:rsid w:val="5A0F56D9"/>
    <w:rsid w:val="5A7E631B"/>
    <w:rsid w:val="5A7F1A7A"/>
    <w:rsid w:val="5BAF33F4"/>
    <w:rsid w:val="5E205C4C"/>
    <w:rsid w:val="5E5A795A"/>
    <w:rsid w:val="5ECA515C"/>
    <w:rsid w:val="5EE12EC6"/>
    <w:rsid w:val="5F125509"/>
    <w:rsid w:val="5F333EE9"/>
    <w:rsid w:val="5F4A54C7"/>
    <w:rsid w:val="5FDE4E21"/>
    <w:rsid w:val="62975C11"/>
    <w:rsid w:val="62EF15F5"/>
    <w:rsid w:val="62F660C3"/>
    <w:rsid w:val="633014D5"/>
    <w:rsid w:val="63AD0EE7"/>
    <w:rsid w:val="64704FF6"/>
    <w:rsid w:val="65A13522"/>
    <w:rsid w:val="65BE6C1A"/>
    <w:rsid w:val="65C65686"/>
    <w:rsid w:val="661642FE"/>
    <w:rsid w:val="66A54BBA"/>
    <w:rsid w:val="66AB53DB"/>
    <w:rsid w:val="66D918B1"/>
    <w:rsid w:val="679118D8"/>
    <w:rsid w:val="67FC56AC"/>
    <w:rsid w:val="68095091"/>
    <w:rsid w:val="6AF14663"/>
    <w:rsid w:val="6B4D577C"/>
    <w:rsid w:val="6B9263F1"/>
    <w:rsid w:val="6C2713E8"/>
    <w:rsid w:val="6C420CFF"/>
    <w:rsid w:val="6C4D1C3D"/>
    <w:rsid w:val="6C5715C7"/>
    <w:rsid w:val="6F512917"/>
    <w:rsid w:val="702572DC"/>
    <w:rsid w:val="711F7368"/>
    <w:rsid w:val="717B5A9F"/>
    <w:rsid w:val="727F25E5"/>
    <w:rsid w:val="737849B7"/>
    <w:rsid w:val="742047CD"/>
    <w:rsid w:val="746B7635"/>
    <w:rsid w:val="75FC74D5"/>
    <w:rsid w:val="7629632D"/>
    <w:rsid w:val="77E875FE"/>
    <w:rsid w:val="77FD0CCE"/>
    <w:rsid w:val="783250DC"/>
    <w:rsid w:val="783E5747"/>
    <w:rsid w:val="79010993"/>
    <w:rsid w:val="796F0369"/>
    <w:rsid w:val="7A1558EE"/>
    <w:rsid w:val="7B874143"/>
    <w:rsid w:val="7B9C33AA"/>
    <w:rsid w:val="7D904E17"/>
    <w:rsid w:val="7D9D4D12"/>
    <w:rsid w:val="7F295BE7"/>
    <w:rsid w:val="7F786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20"/>
    <w:rPr>
      <w:i/>
    </w:rPr>
  </w:style>
  <w:style w:type="character" w:customStyle="1" w:styleId="9">
    <w:name w:val="页脚 Char"/>
    <w:basedOn w:val="6"/>
    <w:link w:val="2"/>
    <w:qFormat/>
    <w:uiPriority w:val="99"/>
    <w:rPr>
      <w:rFonts w:eastAsiaTheme="minorEastAsia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reader-word-layer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E4B68-24AC-4F46-B360-0D7AEB74DC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6262</Words>
  <Characters>6658</Characters>
  <Lines>49</Lines>
  <Paragraphs>13</Paragraphs>
  <TotalTime>0</TotalTime>
  <ScaleCrop>false</ScaleCrop>
  <LinksUpToDate>false</LinksUpToDate>
  <CharactersWithSpaces>6660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每一天</cp:lastModifiedBy>
  <cp:lastPrinted>2020-01-14T06:04:00Z</cp:lastPrinted>
  <dcterms:modified xsi:type="dcterms:W3CDTF">2026-03-26T03:24:43Z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eyJoZGlkIjoiZTc1Y2I2YWNhNDY1MDBhNjQyMjAyOGU5Mjg0Nzk2ZmEiLCJ1c2VySWQiOiI0Mzg2MjI0ODMifQ==</vt:lpwstr>
  </property>
  <property fmtid="{D5CDD505-2E9C-101B-9397-08002B2CF9AE}" pid="4" name="ICV">
    <vt:lpwstr>3245DB7BC9CC46D78CD21586C8322D7B_12</vt:lpwstr>
  </property>
</Properties>
</file>