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ascii="仿宋_GB2312" w:eastAsia="仿宋_GB2312"/>
          <w:sz w:val="32"/>
          <w:szCs w:val="32"/>
        </w:rPr>
      </w:pPr>
      <w:r>
        <w:rPr>
          <w:rFonts w:hint="eastAsia" w:ascii="仿宋_GB2312" w:eastAsia="仿宋_GB2312"/>
          <w:sz w:val="32"/>
          <w:szCs w:val="32"/>
          <w:lang w:eastAsia="zh-CN"/>
        </w:rPr>
        <w:t>河</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北</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省</w:t>
      </w:r>
      <w:r>
        <w:rPr>
          <w:rFonts w:hint="eastAsia" w:ascii="仿宋_GB2312" w:eastAsia="仿宋_GB2312"/>
          <w:sz w:val="32"/>
          <w:szCs w:val="32"/>
          <w:lang w:val="en-US" w:eastAsia="zh-CN"/>
        </w:rPr>
        <w:t xml:space="preserve"> </w:t>
      </w:r>
      <w:r>
        <w:rPr>
          <w:rFonts w:hint="eastAsia" w:ascii="仿宋_GB2312" w:eastAsia="仿宋_GB2312"/>
          <w:sz w:val="32"/>
          <w:szCs w:val="32"/>
        </w:rPr>
        <w:t>卫 生</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健</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康</w:t>
      </w:r>
      <w:r>
        <w:rPr>
          <w:rFonts w:hint="eastAsia" w:ascii="仿宋_GB2312" w:eastAsia="仿宋_GB2312"/>
          <w:sz w:val="32"/>
          <w:szCs w:val="32"/>
        </w:rPr>
        <w:t xml:space="preserve"> 行 政 执 法</w:t>
      </w:r>
      <w:r>
        <w:rPr>
          <w:rFonts w:hint="eastAsia" w:ascii="仿宋_GB2312" w:eastAsia="仿宋_GB2312"/>
          <w:sz w:val="32"/>
          <w:szCs w:val="32"/>
          <w:lang w:val="en-US" w:eastAsia="zh-CN"/>
        </w:rPr>
        <w:t xml:space="preserve"> </w:t>
      </w:r>
      <w:r>
        <w:rPr>
          <w:rFonts w:hint="eastAsia" w:ascii="仿宋_GB2312" w:eastAsia="仿宋_GB2312"/>
          <w:sz w:val="32"/>
          <w:szCs w:val="32"/>
        </w:rPr>
        <w:t>文</w:t>
      </w:r>
      <w:r>
        <w:rPr>
          <w:rFonts w:hint="eastAsia" w:ascii="仿宋_GB2312" w:eastAsia="仿宋_GB2312"/>
          <w:sz w:val="32"/>
          <w:szCs w:val="32"/>
          <w:lang w:val="en-US" w:eastAsia="zh-CN"/>
        </w:rPr>
        <w:t xml:space="preserve"> </w:t>
      </w:r>
      <w:r>
        <w:rPr>
          <w:rFonts w:hint="eastAsia" w:ascii="仿宋_GB2312" w:eastAsia="仿宋_GB2312"/>
          <w:sz w:val="32"/>
          <w:szCs w:val="32"/>
        </w:rPr>
        <w:t>书</w:t>
      </w:r>
    </w:p>
    <w:tbl>
      <w:tblPr>
        <w:tblStyle w:val="9"/>
        <w:tblpPr w:leftFromText="180" w:rightFromText="180" w:vertAnchor="text" w:tblpY="1"/>
        <w:tblOverlap w:val="never"/>
        <w:tblW w:w="858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8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83" w:type="dxa"/>
            <w:tcBorders>
              <w:bottom w:val="single" w:color="auto" w:sz="4" w:space="0"/>
            </w:tcBorders>
          </w:tcPr>
          <w:p>
            <w:pPr>
              <w:pStyle w:val="4"/>
              <w:spacing w:before="100" w:line="240" w:lineRule="auto"/>
              <w:ind w:right="26"/>
              <w:jc w:val="center"/>
              <w:rPr>
                <w:rFonts w:ascii="黑体" w:hAnsi="仿宋" w:eastAsia="黑体"/>
                <w:sz w:val="36"/>
                <w:szCs w:val="36"/>
              </w:rPr>
            </w:pPr>
            <w:r>
              <w:rPr>
                <w:rFonts w:hint="eastAsia" w:ascii="黑体" w:hAnsi="仿宋" w:eastAsia="黑体"/>
                <w:sz w:val="36"/>
                <w:szCs w:val="36"/>
              </w:rPr>
              <w:t>行政处罚决定书</w:t>
            </w:r>
          </w:p>
          <w:p>
            <w:pPr>
              <w:pStyle w:val="4"/>
              <w:spacing w:before="100" w:line="240" w:lineRule="auto"/>
              <w:ind w:right="26" w:firstLine="3960" w:firstLineChars="1650"/>
              <w:jc w:val="right"/>
              <w:rPr>
                <w:rFonts w:ascii="仿宋_GB2312" w:hAnsi="仿宋_GB2312" w:eastAsia="仿宋_GB2312"/>
                <w:sz w:val="24"/>
                <w:szCs w:val="24"/>
              </w:rPr>
            </w:pPr>
            <w:r>
              <w:rPr>
                <w:rFonts w:hint="eastAsia" w:ascii="仿宋_GB2312" w:hAnsi="仿宋" w:eastAsia="仿宋_GB2312"/>
                <w:sz w:val="24"/>
                <w:szCs w:val="24"/>
              </w:rPr>
              <w:t>文号：</w:t>
            </w:r>
            <w:r>
              <w:rPr>
                <w:rFonts w:hint="eastAsia" w:ascii="仿宋_GB2312" w:hAnsi="仿宋" w:eastAsia="仿宋_GB2312"/>
                <w:sz w:val="24"/>
                <w:szCs w:val="24"/>
                <w:lang w:eastAsia="zh-CN"/>
              </w:rPr>
              <w:t>山卫医</w:t>
            </w:r>
            <w:r>
              <w:rPr>
                <w:rFonts w:hint="eastAsia" w:ascii="仿宋_GB2312" w:hAnsi="仿宋" w:eastAsia="仿宋_GB2312"/>
                <w:sz w:val="24"/>
                <w:szCs w:val="24"/>
              </w:rPr>
              <w:t>罚决</w:t>
            </w:r>
            <w:r>
              <w:rPr>
                <w:rFonts w:hint="eastAsia" w:ascii="仿宋_GB2312" w:hAnsi="仿宋" w:eastAsia="仿宋_GB2312"/>
                <w:sz w:val="24"/>
                <w:szCs w:val="24"/>
                <w:lang w:eastAsia="zh-CN"/>
              </w:rPr>
              <w:t>【</w:t>
            </w:r>
            <w:r>
              <w:rPr>
                <w:rFonts w:hint="eastAsia" w:ascii="仿宋_GB2312" w:hAnsi="仿宋" w:eastAsia="仿宋_GB2312"/>
                <w:sz w:val="24"/>
                <w:szCs w:val="24"/>
                <w:lang w:val="en-US" w:eastAsia="zh-CN"/>
              </w:rPr>
              <w:t>2026】Y1</w:t>
            </w:r>
            <w:r>
              <w:rPr>
                <w:rFonts w:hint="eastAsia" w:ascii="仿宋_GB2312" w:hAnsi="仿宋" w:eastAsia="仿宋_GB2312"/>
                <w:sz w:val="24"/>
                <w:szCs w:val="24"/>
              </w:rPr>
              <w:t>号</w:t>
            </w:r>
          </w:p>
          <w:p>
            <w:pPr>
              <w:tabs>
                <w:tab w:val="left" w:pos="6684"/>
              </w:tabs>
              <w:spacing w:line="240" w:lineRule="auto"/>
              <w:rPr>
                <w:rFonts w:hint="default" w:ascii="仿宋_GB2312" w:hAnsi="仿宋" w:eastAsia="仿宋_GB2312"/>
                <w:b/>
                <w:bCs/>
                <w:sz w:val="24"/>
                <w:lang w:val="en-US" w:eastAsia="zh-CN"/>
              </w:rPr>
            </w:pPr>
            <w:r>
              <w:rPr>
                <w:rFonts w:hint="eastAsia" w:ascii="仿宋_GB2312" w:hAnsi="仿宋" w:eastAsia="仿宋_GB2312"/>
                <w:b/>
                <w:bCs/>
                <w:sz w:val="24"/>
                <w:lang w:eastAsia="zh-CN"/>
              </w:rPr>
              <w:tab/>
            </w:r>
            <w:r>
              <w:rPr>
                <w:rFonts w:hint="eastAsia" w:ascii="仿宋_GB2312" w:hAnsi="仿宋" w:eastAsia="仿宋_GB2312"/>
                <w:b w:val="0"/>
                <w:bCs w:val="0"/>
                <w:sz w:val="24"/>
                <w:lang w:eastAsia="zh-CN"/>
              </w:rPr>
              <w:t>第</w:t>
            </w:r>
            <w:r>
              <w:rPr>
                <w:rFonts w:hint="eastAsia" w:ascii="仿宋_GB2312" w:hAnsi="仿宋" w:eastAsia="仿宋_GB2312"/>
                <w:b w:val="0"/>
                <w:bCs w:val="0"/>
                <w:sz w:val="24"/>
                <w:u w:val="single"/>
                <w:lang w:val="en-US" w:eastAsia="zh-CN"/>
              </w:rPr>
              <w:t>1</w:t>
            </w:r>
            <w:r>
              <w:rPr>
                <w:rFonts w:hint="eastAsia" w:ascii="仿宋_GB2312" w:hAnsi="仿宋" w:eastAsia="仿宋_GB2312"/>
                <w:b w:val="0"/>
                <w:bCs w:val="0"/>
                <w:sz w:val="24"/>
                <w:lang w:eastAsia="zh-CN"/>
              </w:rPr>
              <w:t>页共</w:t>
            </w:r>
            <w:r>
              <w:rPr>
                <w:rFonts w:hint="eastAsia" w:ascii="仿宋_GB2312" w:hAnsi="仿宋" w:eastAsia="仿宋_GB2312"/>
                <w:b w:val="0"/>
                <w:bCs w:val="0"/>
                <w:sz w:val="24"/>
                <w:u w:val="single"/>
                <w:lang w:val="en-US" w:eastAsia="zh-CN"/>
              </w:rPr>
              <w:t>3</w:t>
            </w:r>
            <w:r>
              <w:rPr>
                <w:rFonts w:hint="eastAsia" w:ascii="仿宋_GB2312" w:hAnsi="仿宋" w:eastAsia="仿宋_GB2312"/>
                <w:b w:val="0"/>
                <w:bCs w:val="0"/>
                <w:sz w:val="24"/>
                <w:lang w:val="en-US" w:eastAsia="zh-CN"/>
              </w:rPr>
              <w:t>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sz w:val="24"/>
              </w:rPr>
            </w:pPr>
            <w:r>
              <w:rPr>
                <w:rFonts w:hint="eastAsia" w:ascii="仿宋_GB2312" w:hAnsi="仿宋" w:eastAsia="仿宋_GB2312"/>
                <w:b w:val="0"/>
                <w:bCs w:val="0"/>
                <w:sz w:val="24"/>
              </w:rPr>
              <w:t>被处罚人:</w:t>
            </w:r>
            <w:r>
              <w:rPr>
                <w:rFonts w:hint="eastAsia" w:ascii="仿宋_GB2312" w:hAnsi="仿宋" w:eastAsia="仿宋_GB2312"/>
                <w:b/>
                <w:bCs/>
                <w:sz w:val="24"/>
              </w:rPr>
              <w:t xml:space="preserve"> </w:t>
            </w:r>
            <w:r>
              <w:rPr>
                <w:rFonts w:hint="eastAsia" w:ascii="仿宋_GB2312" w:hAnsi="仿宋_GB2312" w:eastAsia="仿宋_GB2312"/>
                <w:sz w:val="24"/>
                <w:lang w:val="en-US" w:eastAsia="zh-CN"/>
              </w:rPr>
              <w:t>通用环球中铁山桥医院</w:t>
            </w:r>
            <w:r>
              <w:rPr>
                <w:rFonts w:hint="eastAsia" w:ascii="仿宋_GB2312" w:hAnsi="仿宋_GB2312" w:eastAsia="仿宋_GB2312"/>
                <w:sz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仿宋_GB2312" w:hAnsi="仿宋_GB2312" w:eastAsia="仿宋_GB2312"/>
                <w:sz w:val="24"/>
                <w:lang w:val="en-US" w:eastAsia="zh-CN"/>
              </w:rPr>
            </w:pPr>
            <w:r>
              <w:rPr>
                <w:rFonts w:hint="eastAsia" w:ascii="仿宋_GB2312" w:hAnsi="仿宋_GB2312" w:eastAsia="仿宋_GB2312"/>
                <w:sz w:val="24"/>
              </w:rPr>
              <w:t>地址：</w:t>
            </w:r>
            <w:r>
              <w:rPr>
                <w:rFonts w:hint="eastAsia" w:ascii="仿宋_GB2312" w:hAnsi="仿宋_GB2312" w:eastAsia="仿宋_GB2312"/>
                <w:sz w:val="24"/>
                <w:lang w:eastAsia="zh-CN"/>
              </w:rPr>
              <w:t>秦皇岛市</w:t>
            </w:r>
            <w:r>
              <w:rPr>
                <w:rFonts w:hint="eastAsia" w:ascii="仿宋_GB2312" w:hAnsi="仿宋_GB2312" w:eastAsia="仿宋_GB2312"/>
                <w:sz w:val="24"/>
                <w:lang w:val="en-US" w:eastAsia="zh-CN"/>
              </w:rPr>
              <w:t xml:space="preserve">山海关区工人街55号 </w:t>
            </w:r>
            <w:r>
              <w:rPr>
                <w:rFonts w:hint="eastAsia" w:ascii="仿宋_GB2312" w:hAnsi="仿宋_GB2312" w:eastAsia="仿宋_GB2312"/>
                <w:sz w:val="24"/>
                <w:lang w:eastAsia="zh-CN"/>
              </w:rPr>
              <w:t>统一社会信用代码：</w:t>
            </w:r>
            <w:r>
              <w:rPr>
                <w:rFonts w:hint="eastAsia" w:ascii="仿宋_GB2312" w:hAnsi="仿宋_GB2312" w:eastAsia="仿宋_GB2312"/>
                <w:sz w:val="24"/>
                <w:lang w:val="en-US" w:eastAsia="zh-CN"/>
              </w:rPr>
              <w:t xml:space="preserve">12130XXXXXX21280X法定代表人（负责人）：王冬辉   性别：女    民族：汉     年龄：48岁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身份证号：130224XXXXXXXX0167     电话：0335-79XX</w:t>
            </w:r>
            <w:bookmarkStart w:id="0" w:name="_GoBack"/>
            <w:bookmarkEnd w:id="0"/>
            <w:r>
              <w:rPr>
                <w:rFonts w:hint="eastAsia" w:ascii="仿宋_GB2312" w:hAnsi="仿宋_GB2312" w:eastAsia="仿宋_GB2312"/>
                <w:sz w:val="24"/>
                <w:lang w:val="en-US" w:eastAsia="zh-CN"/>
              </w:rPr>
              <w:t>380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本机关于2025年11月5日对你单位通用环球中铁山桥医院未按规定实施医疗质量安全管理制度的行为予以立案调查。2025年12月26日，本机关向你单位送达了山卫医罚先告【2025】Y2号《行政处罚事先告知书》并告知你单位享有陈述、申辩的权利，你单位表示不进行陈述、申辩，不要求听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b/>
                <w:bCs/>
                <w:sz w:val="24"/>
                <w:lang w:val="en-US" w:eastAsia="zh-CN"/>
              </w:rPr>
            </w:pPr>
            <w:r>
              <w:rPr>
                <w:rFonts w:hint="eastAsia" w:ascii="仿宋_GB2312" w:hAnsi="仿宋_GB2312" w:eastAsia="仿宋_GB2312"/>
                <w:b/>
                <w:bCs/>
                <w:sz w:val="24"/>
                <w:lang w:val="en-US" w:eastAsia="zh-CN"/>
              </w:rPr>
              <w:t>现已查明：</w:t>
            </w:r>
          </w:p>
          <w:p>
            <w:pPr>
              <w:numPr>
                <w:ilvl w:val="0"/>
                <w:numId w:val="0"/>
              </w:numPr>
              <w:spacing w:line="460" w:lineRule="exact"/>
              <w:ind w:firstLine="480" w:firstLineChars="200"/>
              <w:jc w:val="left"/>
              <w:rPr>
                <w:rFonts w:hint="eastAsia" w:ascii="仿宋_GB2312" w:eastAsia="仿宋_GB2312"/>
                <w:sz w:val="24"/>
                <w:lang w:val="en-US" w:eastAsia="zh-CN"/>
              </w:rPr>
            </w:pPr>
            <w:r>
              <w:rPr>
                <w:rFonts w:hint="eastAsia" w:ascii="仿宋_GB2312" w:hAnsi="仿宋_GB2312" w:eastAsia="仿宋_GB2312" w:cs="仿宋_GB2312"/>
                <w:sz w:val="24"/>
                <w:szCs w:val="24"/>
                <w:lang w:val="en-US" w:eastAsia="zh-CN"/>
              </w:rPr>
              <w:t>通用环球中铁山桥医院未按规定实施医疗质量安全管理制度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sz w:val="24"/>
                <w:lang w:val="en-US" w:eastAsia="zh-CN"/>
              </w:rPr>
            </w:pPr>
            <w:r>
              <w:rPr>
                <w:rFonts w:hint="eastAsia" w:ascii="仿宋_GB2312" w:hAnsi="仿宋_GB2312" w:eastAsia="仿宋_GB2312"/>
                <w:b/>
                <w:bCs/>
                <w:sz w:val="24"/>
                <w:lang w:val="en-US" w:eastAsia="zh-CN"/>
              </w:rPr>
              <w:t>以上事实，主要证据如下：</w:t>
            </w:r>
            <w:r>
              <w:rPr>
                <w:rFonts w:hint="eastAsia" w:ascii="仿宋_GB2312" w:hAnsi="仿宋_GB2312" w:eastAsia="仿宋_GB2312"/>
                <w:sz w:val="24"/>
                <w:lang w:val="en-US" w:eastAsia="zh-CN"/>
              </w:rPr>
              <w:t xml:space="preserve">  </w:t>
            </w:r>
          </w:p>
          <w:p>
            <w:pPr>
              <w:pStyle w:val="4"/>
              <w:numPr>
                <w:ilvl w:val="0"/>
                <w:numId w:val="0"/>
              </w:numPr>
              <w:spacing w:before="150" w:after="50" w:line="300" w:lineRule="exact"/>
              <w:ind w:leftChars="0"/>
              <w:rPr>
                <w:rFonts w:hint="default" w:eastAsia="仿宋_GB2312"/>
                <w:sz w:val="24"/>
                <w:lang w:val="en-US" w:eastAsia="zh-CN"/>
              </w:rPr>
            </w:pPr>
            <w:r>
              <w:rPr>
                <w:rFonts w:hint="eastAsia" w:ascii="仿宋_GB2312" w:eastAsia="仿宋_GB2312"/>
                <w:sz w:val="24"/>
                <w:lang w:val="en-US" w:eastAsia="zh-CN"/>
              </w:rPr>
              <w:t>1、2025年11月5日通用环球中铁山桥医院（秦皇岛市山海关区工人街55号）现场笔录（2025Y3号）</w:t>
            </w:r>
          </w:p>
          <w:p>
            <w:pPr>
              <w:pStyle w:val="4"/>
              <w:numPr>
                <w:ilvl w:val="0"/>
                <w:numId w:val="0"/>
              </w:numPr>
              <w:spacing w:before="150" w:after="50" w:line="300" w:lineRule="exact"/>
              <w:ind w:leftChars="0"/>
              <w:rPr>
                <w:rFonts w:hint="default" w:eastAsia="仿宋_GB2312"/>
                <w:sz w:val="24"/>
                <w:lang w:val="en-US" w:eastAsia="zh-CN"/>
              </w:rPr>
            </w:pPr>
            <w:r>
              <w:rPr>
                <w:rFonts w:hint="eastAsia" w:ascii="仿宋_GB2312" w:hAnsi="仿宋_GB2312" w:eastAsia="仿宋_GB2312" w:cs="Courier New"/>
                <w:sz w:val="24"/>
                <w:lang w:val="en-US" w:eastAsia="zh-CN"/>
              </w:rPr>
              <w:t>2</w:t>
            </w:r>
            <w:r>
              <w:rPr>
                <w:rFonts w:hint="eastAsia" w:eastAsia="仿宋_GB2312"/>
                <w:sz w:val="24"/>
                <w:lang w:val="en-US" w:eastAsia="zh-CN"/>
              </w:rPr>
              <w:t>、证据（照片）提取单</w:t>
            </w:r>
          </w:p>
          <w:p>
            <w:pPr>
              <w:pStyle w:val="4"/>
              <w:numPr>
                <w:ilvl w:val="0"/>
                <w:numId w:val="0"/>
              </w:numPr>
              <w:spacing w:before="150" w:after="50" w:line="300" w:lineRule="exact"/>
              <w:ind w:leftChars="0"/>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3、</w:t>
            </w:r>
            <w:r>
              <w:rPr>
                <w:rFonts w:hint="eastAsia" w:ascii="仿宋_GB2312" w:eastAsia="仿宋_GB2312"/>
                <w:sz w:val="24"/>
                <w:lang w:val="en-US" w:eastAsia="zh-CN"/>
              </w:rPr>
              <w:t>通用环球中铁山桥医院事业单位法人证书副本</w:t>
            </w:r>
            <w:r>
              <w:rPr>
                <w:rFonts w:hint="eastAsia" w:ascii="仿宋_GB2312" w:hAnsi="仿宋_GB2312" w:eastAsia="仿宋_GB2312"/>
                <w:sz w:val="24"/>
                <w:lang w:val="en-US" w:eastAsia="zh-CN"/>
              </w:rPr>
              <w:t>复印件</w:t>
            </w:r>
          </w:p>
          <w:p>
            <w:pPr>
              <w:pStyle w:val="4"/>
              <w:numPr>
                <w:ilvl w:val="0"/>
                <w:numId w:val="0"/>
              </w:numPr>
              <w:spacing w:before="150" w:after="50" w:line="300" w:lineRule="exact"/>
              <w:ind w:leftChars="0"/>
              <w:rPr>
                <w:rFonts w:hint="eastAsia" w:ascii="仿宋_GB2312" w:hAnsi="仿宋_GB2312" w:eastAsia="仿宋_GB2312"/>
                <w:sz w:val="24"/>
                <w:lang w:val="en-US" w:eastAsia="zh-CN"/>
              </w:rPr>
            </w:pPr>
            <w:r>
              <w:rPr>
                <w:rFonts w:hint="eastAsia" w:ascii="仿宋_GB2312" w:eastAsia="仿宋_GB2312"/>
                <w:sz w:val="24"/>
                <w:lang w:val="en-US" w:eastAsia="zh-CN"/>
              </w:rPr>
              <w:t>4、通用环球中铁山桥医院医疗机构执业许可证</w:t>
            </w:r>
            <w:r>
              <w:rPr>
                <w:rFonts w:hint="eastAsia" w:ascii="仿宋_GB2312" w:hAnsi="仿宋_GB2312" w:eastAsia="仿宋_GB2312"/>
                <w:sz w:val="24"/>
                <w:lang w:val="en-US" w:eastAsia="zh-CN"/>
              </w:rPr>
              <w:t>复印件</w:t>
            </w:r>
          </w:p>
          <w:p>
            <w:pPr>
              <w:pStyle w:val="4"/>
              <w:numPr>
                <w:ilvl w:val="0"/>
                <w:numId w:val="0"/>
              </w:numPr>
              <w:spacing w:before="150" w:after="50" w:line="300" w:lineRule="exact"/>
              <w:ind w:leftChars="0"/>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5、法定代表人王冬辉居民身份证复印件</w:t>
            </w:r>
          </w:p>
          <w:p>
            <w:pPr>
              <w:pStyle w:val="4"/>
              <w:numPr>
                <w:ilvl w:val="0"/>
                <w:numId w:val="0"/>
              </w:numPr>
              <w:spacing w:before="150" w:after="50" w:line="300" w:lineRule="exact"/>
              <w:ind w:leftChars="0"/>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6、授权委托书</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7、苏璐璐居民身份证复印件</w:t>
            </w:r>
          </w:p>
          <w:p>
            <w:pPr>
              <w:pStyle w:val="4"/>
              <w:numPr>
                <w:ilvl w:val="0"/>
                <w:numId w:val="0"/>
              </w:numPr>
              <w:spacing w:before="150" w:after="50" w:line="300" w:lineRule="exact"/>
              <w:ind w:leftChars="0"/>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8、2025年11月5日苏璐璐的询问笔录</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9、通用环球中铁山桥医院分级护理制度复印件</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10、杜岩居民身份证复印件</w:t>
            </w:r>
          </w:p>
          <w:p>
            <w:pPr>
              <w:pStyle w:val="4"/>
              <w:numPr>
                <w:ilvl w:val="0"/>
                <w:numId w:val="0"/>
              </w:numPr>
              <w:spacing w:before="150" w:after="50" w:line="300" w:lineRule="exact"/>
              <w:ind w:leftChars="0"/>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11、2025年11月6日杜岩的询问笔录</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12、秦皇岛市工人医院120命令单</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13、杨晓勇居民身份证复印件</w:t>
            </w:r>
          </w:p>
          <w:p>
            <w:pPr>
              <w:pStyle w:val="4"/>
              <w:numPr>
                <w:ilvl w:val="0"/>
                <w:numId w:val="0"/>
              </w:numPr>
              <w:spacing w:before="150" w:after="50" w:line="300" w:lineRule="exact"/>
              <w:ind w:leftChars="0"/>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14、2025年11月7日杨晓勇的询问笔录</w:t>
            </w:r>
          </w:p>
          <w:p>
            <w:pPr>
              <w:pStyle w:val="4"/>
              <w:numPr>
                <w:ilvl w:val="0"/>
                <w:numId w:val="0"/>
              </w:numPr>
              <w:spacing w:before="150" w:after="50" w:line="300" w:lineRule="exact"/>
              <w:ind w:leftChars="0"/>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15、2025年11月10日杜岩的询问笔录</w:t>
            </w:r>
          </w:p>
          <w:p>
            <w:pPr>
              <w:pStyle w:val="4"/>
              <w:numPr>
                <w:ilvl w:val="0"/>
                <w:numId w:val="0"/>
              </w:numPr>
              <w:spacing w:before="150" w:after="50" w:line="300" w:lineRule="exact"/>
              <w:ind w:leftChars="0"/>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16、褚于居民身份证复印件</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17、2025年11月20日禇于的询问笔录</w:t>
            </w:r>
          </w:p>
          <w:p>
            <w:pPr>
              <w:pStyle w:val="4"/>
              <w:numPr>
                <w:ilvl w:val="0"/>
                <w:numId w:val="0"/>
              </w:numPr>
              <w:spacing w:before="150" w:after="50" w:line="300" w:lineRule="exact"/>
              <w:ind w:leftChars="0"/>
              <w:jc w:val="right"/>
              <w:rPr>
                <w:rFonts w:hint="eastAsia" w:ascii="仿宋_GB2312" w:eastAsia="仿宋_GB2312"/>
                <w:color w:val="000000"/>
                <w:sz w:val="24"/>
                <w:szCs w:val="24"/>
                <w:lang w:val="en-US" w:eastAsia="zh-CN"/>
              </w:rPr>
            </w:pPr>
            <w:r>
              <w:rPr>
                <w:rFonts w:hint="eastAsia" w:ascii="仿宋_GB2312" w:hAnsi="仿宋" w:eastAsia="仿宋_GB2312"/>
                <w:sz w:val="24"/>
                <w:lang w:eastAsia="zh-CN"/>
              </w:rPr>
              <w:t>第</w:t>
            </w:r>
            <w:r>
              <w:rPr>
                <w:rFonts w:hint="eastAsia" w:ascii="仿宋_GB2312" w:hAnsi="仿宋" w:eastAsia="仿宋_GB2312"/>
                <w:sz w:val="24"/>
                <w:u w:val="single"/>
                <w:lang w:val="en-US" w:eastAsia="zh-CN"/>
              </w:rPr>
              <w:t>2</w:t>
            </w:r>
            <w:r>
              <w:rPr>
                <w:rFonts w:hint="eastAsia" w:ascii="仿宋_GB2312" w:hAnsi="仿宋" w:eastAsia="仿宋_GB2312"/>
                <w:sz w:val="24"/>
                <w:lang w:val="en-US" w:eastAsia="zh-CN"/>
              </w:rPr>
              <w:t>页共</w:t>
            </w:r>
            <w:r>
              <w:rPr>
                <w:rFonts w:hint="eastAsia" w:ascii="仿宋_GB2312" w:hAnsi="仿宋" w:eastAsia="仿宋_GB2312"/>
                <w:sz w:val="24"/>
                <w:u w:val="single"/>
                <w:lang w:val="en-US" w:eastAsia="zh-CN"/>
              </w:rPr>
              <w:t>3</w:t>
            </w:r>
            <w:r>
              <w:rPr>
                <w:rFonts w:hint="eastAsia" w:ascii="仿宋_GB2312" w:hAnsi="仿宋" w:eastAsia="仿宋_GB2312"/>
                <w:sz w:val="24"/>
                <w:lang w:val="en-US" w:eastAsia="zh-CN"/>
              </w:rPr>
              <w:t>页</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18、李占平居民身份证复印件</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19、2025年11月25日李占平的询问笔录</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20、杨辰居民身份证复印件</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21、2025年11月25日杨辰的询问笔录</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22、李雨婷居民身份证复印件</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23、2025年11月25日李雨婷的询问笔录</w:t>
            </w:r>
          </w:p>
          <w:p>
            <w:pPr>
              <w:pStyle w:val="4"/>
              <w:numPr>
                <w:ilvl w:val="0"/>
                <w:numId w:val="0"/>
              </w:numPr>
              <w:spacing w:before="150" w:after="50" w:line="300" w:lineRule="exact"/>
              <w:ind w:leftChars="0"/>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24、2025年12月16日杜岩的询问笔录</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50" w:after="50" w:line="400" w:lineRule="exact"/>
              <w:ind w:leftChars="0"/>
              <w:textAlignment w:val="auto"/>
              <w:rPr>
                <w:rFonts w:hint="eastAsia" w:ascii="仿宋_GB2312" w:hAnsi="仿宋_GB2312" w:eastAsia="仿宋_GB2312"/>
                <w:sz w:val="24"/>
                <w:lang w:eastAsia="zh-CN"/>
              </w:rPr>
            </w:pPr>
            <w:r>
              <w:rPr>
                <w:rFonts w:hint="eastAsia" w:ascii="仿宋_GB2312" w:eastAsia="仿宋_GB2312"/>
                <w:color w:val="000000"/>
                <w:sz w:val="24"/>
                <w:szCs w:val="24"/>
                <w:lang w:val="en-US" w:eastAsia="zh-CN"/>
              </w:rPr>
              <w:t xml:space="preserve">25、2025年12月16日苏璐璐的询问笔录  </w:t>
            </w:r>
            <w:r>
              <w:rPr>
                <w:rFonts w:hint="eastAsia" w:ascii="仿宋_GB2312" w:hAnsi="仿宋_GB2312" w:eastAsia="仿宋_GB2312"/>
                <w:sz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b/>
                <w:bCs/>
                <w:sz w:val="24"/>
                <w:lang w:eastAsia="zh-CN"/>
              </w:rPr>
            </w:pPr>
            <w:r>
              <w:rPr>
                <w:rFonts w:hint="eastAsia" w:ascii="仿宋_GB2312" w:hAnsi="仿宋_GB2312" w:eastAsia="仿宋_GB2312"/>
                <w:b/>
                <w:bCs/>
                <w:sz w:val="24"/>
                <w:lang w:eastAsia="zh-CN"/>
              </w:rPr>
              <w:t>本机关认为：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_GB2312" w:hAnsi="仿宋_GB2312" w:eastAsia="仿宋_GB2312"/>
                <w:sz w:val="24"/>
                <w:lang w:val="en-US" w:eastAsia="zh-CN"/>
              </w:rPr>
            </w:pPr>
            <w:r>
              <w:rPr>
                <w:rFonts w:hint="eastAsia" w:ascii="仿宋_GB2312" w:hAnsi="仿宋_GB2312" w:eastAsia="仿宋_GB2312" w:cs="仿宋_GB2312"/>
                <w:sz w:val="24"/>
                <w:szCs w:val="24"/>
                <w:lang w:val="en-US" w:eastAsia="zh-CN"/>
              </w:rPr>
              <w:t>通用环球中铁山桥医院未按规定实施医疗质量安全管理制度</w:t>
            </w:r>
            <w:r>
              <w:rPr>
                <w:rFonts w:hint="eastAsia" w:ascii="仿宋_GB2312" w:hAnsi="仿宋_GB2312" w:eastAsia="仿宋_GB2312"/>
                <w:sz w:val="24"/>
                <w:lang w:val="en-US" w:eastAsia="zh-CN"/>
              </w:rPr>
              <w:t>的行为</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违反了《综合医院分级护理指导原则（试行）》第十四条第一项、《医疗纠纷预防和处理条例》第十条的规定，依据《医疗纠纷预防和处理条例》第四十七条第一项、《河北省卫生健康领域行政裁量权基准》第二章第十一节第四十二条第一款第二项第六目</w:t>
            </w:r>
            <w:r>
              <w:rPr>
                <w:rFonts w:hint="eastAsia" w:ascii="仿宋_GB2312" w:hAnsi="仿宋_GB2312" w:eastAsia="仿宋_GB2312"/>
                <w:sz w:val="24"/>
                <w:lang w:val="en-US" w:eastAsia="zh-CN"/>
              </w:rPr>
              <w:t>的规定进行处罚。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b/>
                <w:bCs/>
                <w:sz w:val="24"/>
                <w:lang w:eastAsia="zh-CN"/>
              </w:rPr>
            </w:pPr>
            <w:r>
              <w:rPr>
                <w:rFonts w:hint="eastAsia" w:ascii="仿宋_GB2312" w:hAnsi="仿宋_GB2312" w:eastAsia="仿宋_GB2312"/>
                <w:b/>
                <w:bCs/>
                <w:sz w:val="24"/>
                <w:lang w:eastAsia="zh-CN"/>
              </w:rPr>
              <w:t>经本机关研究决定，责令你单位立即改正违法行为，并作出行政处罚如下：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_GB2312" w:hAnsi="仿宋_GB2312" w:eastAsia="仿宋_GB2312"/>
                <w:sz w:val="24"/>
                <w:lang w:eastAsia="zh-CN"/>
              </w:rPr>
            </w:pPr>
            <w:r>
              <w:rPr>
                <w:rFonts w:hint="eastAsia" w:ascii="仿宋_GB2312" w:hAnsi="仿宋_GB2312" w:eastAsia="仿宋_GB2312"/>
                <w:sz w:val="24"/>
                <w:lang w:val="en-US" w:eastAsia="zh-CN"/>
              </w:rPr>
              <w:t>1.警告2.罚款人民币壹万元整的行政处罚。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_GB2312" w:hAnsi="仿宋_GB2312" w:eastAsia="仿宋_GB2312"/>
                <w:sz w:val="24"/>
              </w:rPr>
            </w:pPr>
            <w:r>
              <w:rPr>
                <w:rFonts w:hint="eastAsia" w:ascii="仿宋_GB2312" w:hAnsi="仿宋_GB2312" w:eastAsia="仿宋_GB2312"/>
                <w:sz w:val="24"/>
              </w:rPr>
              <w:t>罚款于收到本决定书之日起15日内缴至</w:t>
            </w:r>
            <w:r>
              <w:rPr>
                <w:rFonts w:hint="eastAsia" w:ascii="仿宋_GB2312" w:hAnsi="仿宋_GB2312" w:eastAsia="仿宋_GB2312"/>
                <w:sz w:val="24"/>
                <w:lang w:eastAsia="zh-CN"/>
              </w:rPr>
              <w:t>中国邮储银行秦皇岛山海关支行</w:t>
            </w:r>
            <w:r>
              <w:rPr>
                <w:rFonts w:hint="eastAsia" w:ascii="仿宋_GB2312" w:hAnsi="仿宋_GB2312" w:eastAsia="仿宋_GB2312"/>
                <w:sz w:val="24"/>
                <w:lang w:val="en-US" w:eastAsia="zh-CN"/>
              </w:rPr>
              <w:t>地址：河北省秦皇岛市山海关区南海西路115-1号</w:t>
            </w:r>
            <w:r>
              <w:rPr>
                <w:rFonts w:hint="eastAsia" w:ascii="仿宋_GB2312" w:hAnsi="仿宋_GB2312" w:eastAsia="仿宋_GB2312"/>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_GB2312" w:hAnsi="仿宋_GB2312" w:eastAsia="仿宋_GB2312"/>
                <w:sz w:val="24"/>
              </w:rPr>
            </w:pPr>
            <w:r>
              <w:rPr>
                <w:rFonts w:hint="eastAsia" w:ascii="仿宋_GB2312" w:hAnsi="仿宋_GB2312" w:eastAsia="仿宋_GB2312"/>
                <w:sz w:val="24"/>
              </w:rPr>
              <w:t>逾期不缴纳罚款的，依据《行政处罚法》第</w:t>
            </w:r>
            <w:r>
              <w:rPr>
                <w:rFonts w:hint="eastAsia" w:ascii="仿宋_GB2312" w:hAnsi="仿宋_GB2312" w:eastAsia="仿宋_GB2312"/>
                <w:sz w:val="24"/>
                <w:lang w:eastAsia="zh-CN"/>
              </w:rPr>
              <w:t>七十二</w:t>
            </w:r>
            <w:r>
              <w:rPr>
                <w:rFonts w:hint="eastAsia" w:ascii="仿宋_GB2312" w:hAnsi="仿宋_GB2312" w:eastAsia="仿宋_GB2312"/>
                <w:sz w:val="24"/>
              </w:rPr>
              <w:t>条</w:t>
            </w:r>
            <w:r>
              <w:rPr>
                <w:rFonts w:hint="eastAsia" w:ascii="仿宋_GB2312" w:hAnsi="仿宋_GB2312" w:eastAsia="仿宋_GB2312"/>
                <w:sz w:val="24"/>
                <w:lang w:eastAsia="zh-CN"/>
              </w:rPr>
              <w:t>第一款</w:t>
            </w:r>
            <w:r>
              <w:rPr>
                <w:rFonts w:hint="eastAsia" w:ascii="仿宋_GB2312" w:hAnsi="仿宋_GB2312" w:eastAsia="仿宋_GB2312"/>
                <w:sz w:val="24"/>
              </w:rPr>
              <w:t>第一项规定，每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sz w:val="24"/>
              </w:rPr>
            </w:pPr>
            <w:r>
              <w:rPr>
                <w:rFonts w:hint="eastAsia" w:ascii="仿宋_GB2312" w:hAnsi="仿宋_GB2312" w:eastAsia="仿宋_GB2312"/>
                <w:sz w:val="24"/>
              </w:rPr>
              <w:t>日按罚款数额的3%加处罚款。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_GB2312" w:hAnsi="仿宋_GB2312" w:eastAsia="仿宋_GB2312"/>
                <w:sz w:val="24"/>
                <w:lang w:eastAsia="zh-CN"/>
              </w:rPr>
            </w:pPr>
            <w:r>
              <w:rPr>
                <w:rFonts w:hint="eastAsia" w:ascii="仿宋_GB2312" w:hAnsi="仿宋_GB2312" w:eastAsia="仿宋_GB2312"/>
                <w:sz w:val="24"/>
              </w:rPr>
              <w:t>如不服本处罚决定，可在收到本处罚决定书之日起60日内向</w:t>
            </w:r>
            <w:r>
              <w:rPr>
                <w:rFonts w:hint="eastAsia" w:ascii="仿宋_GB2312" w:hAnsi="仿宋_GB2312" w:eastAsia="仿宋_GB2312"/>
                <w:sz w:val="24"/>
                <w:lang w:eastAsia="zh-CN"/>
              </w:rPr>
              <w:t>山海关区</w:t>
            </w:r>
            <w:r>
              <w:rPr>
                <w:rFonts w:hint="eastAsia" w:ascii="仿宋_GB2312" w:hAnsi="仿宋_GB2312" w:eastAsia="仿宋_GB2312"/>
                <w:sz w:val="24"/>
              </w:rPr>
              <w:t>人民政府申请行政复议，或者6个月内向</w:t>
            </w:r>
            <w:r>
              <w:rPr>
                <w:rFonts w:hint="eastAsia" w:ascii="仿宋_GB2312" w:hAnsi="仿宋_GB2312" w:eastAsia="仿宋_GB2312"/>
                <w:sz w:val="24"/>
                <w:lang w:eastAsia="zh-CN"/>
              </w:rPr>
              <w:t>山海关区</w:t>
            </w:r>
            <w:r>
              <w:rPr>
                <w:rFonts w:hint="eastAsia" w:ascii="仿宋_GB2312" w:hAnsi="仿宋_GB2312" w:eastAsia="仿宋_GB2312"/>
                <w:sz w:val="24"/>
              </w:rPr>
              <w:t xml:space="preserve">人民法院起诉，但不得停止执行本处罚决定。逾期不申请行政复议也不向人民法院起诉，又不履行处罚决定的，本机关将依法申请人民法院强制执行。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仿宋_GB2312" w:hAnsi="仿宋_GB2312" w:eastAsia="仿宋_GB2312"/>
                <w:sz w:val="24"/>
                <w:lang w:val="en-US" w:eastAsia="zh-CN"/>
              </w:rPr>
            </w:pPr>
            <w:r>
              <w:rPr>
                <w:rFonts w:hint="eastAsia" w:ascii="仿宋_GB2312" w:hAnsi="仿宋_GB2312" w:eastAsia="仿宋_GB2312"/>
                <w:sz w:val="24"/>
                <w:lang w:eastAsia="zh-CN"/>
              </w:rPr>
              <w:t>罚没许可证编号：罚证字第</w:t>
            </w:r>
            <w:r>
              <w:rPr>
                <w:rFonts w:hint="eastAsia" w:ascii="仿宋_GB2312" w:hAnsi="仿宋_GB2312" w:eastAsia="仿宋_GB2312"/>
                <w:sz w:val="24"/>
                <w:lang w:val="en-US" w:eastAsia="zh-CN"/>
              </w:rPr>
              <w:t>07030003号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 w:eastAsia="仿宋_GB2312"/>
                <w:sz w:val="24"/>
                <w:lang w:eastAsia="zh-CN"/>
              </w:rPr>
            </w:pPr>
            <w:r>
              <w:rPr>
                <w:rFonts w:hint="eastAsia" w:ascii="仿宋_GB2312" w:hAnsi="仿宋_GB2312" w:eastAsia="仿宋_GB2312"/>
                <w:sz w:val="24"/>
                <w:lang w:eastAsia="zh-CN"/>
              </w:rPr>
              <w:t>附：处罚依据条文</w:t>
            </w:r>
            <w:r>
              <w:rPr>
                <w:rFonts w:hint="eastAsia" w:ascii="仿宋_GB2312" w:hAnsi="仿宋_GB2312" w:eastAsia="仿宋_GB2312"/>
                <w:sz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right"/>
              <w:textAlignment w:val="auto"/>
              <w:rPr>
                <w:rFonts w:hint="eastAsia" w:ascii="仿宋_GB2312" w:hAnsi="仿宋" w:eastAsia="仿宋_GB2312"/>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right"/>
              <w:textAlignment w:val="auto"/>
              <w:rPr>
                <w:rFonts w:hint="eastAsia" w:ascii="仿宋_GB2312" w:hAnsi="仿宋" w:eastAsia="仿宋_GB2312"/>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right"/>
              <w:textAlignment w:val="auto"/>
              <w:rPr>
                <w:rFonts w:hint="eastAsia" w:ascii="仿宋_GB2312" w:hAnsi="仿宋" w:eastAsia="仿宋_GB2312"/>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right"/>
              <w:textAlignment w:val="auto"/>
              <w:rPr>
                <w:rFonts w:hint="eastAsia" w:ascii="仿宋_GB2312" w:hAnsi="仿宋" w:eastAsia="仿宋_GB2312"/>
                <w:sz w:val="24"/>
              </w:rPr>
            </w:pPr>
            <w:r>
              <w:rPr>
                <w:rFonts w:hint="eastAsia" w:ascii="仿宋_GB2312" w:hAnsi="仿宋" w:eastAsia="仿宋_GB2312"/>
                <w:sz w:val="24"/>
                <w:lang w:eastAsia="zh-CN"/>
              </w:rPr>
              <w:t>秦皇岛市山海关区卫生健康局</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jc w:val="right"/>
              <w:textAlignment w:val="auto"/>
              <w:rPr>
                <w:rFonts w:hint="default" w:ascii="仿宋_GB2312" w:hAnsi="仿宋_GB2312" w:eastAsia="仿宋_GB2312" w:cs="仿宋_GB2312"/>
                <w:sz w:val="24"/>
                <w:szCs w:val="24"/>
                <w:lang w:val="en-US" w:eastAsia="zh-CN"/>
              </w:rPr>
            </w:pPr>
            <w:r>
              <w:rPr>
                <w:rFonts w:hint="eastAsia" w:ascii="仿宋_GB2312" w:hAnsi="仿宋" w:eastAsia="仿宋_GB2312"/>
                <w:sz w:val="24"/>
              </w:rPr>
              <w:t xml:space="preserve"> </w:t>
            </w:r>
            <w:r>
              <w:rPr>
                <w:rFonts w:hint="eastAsia" w:ascii="仿宋_GB2312" w:hAnsi="仿宋" w:eastAsia="仿宋_GB2312"/>
                <w:sz w:val="24"/>
                <w:lang w:val="en-US" w:eastAsia="zh-CN"/>
              </w:rPr>
              <w:t xml:space="preserve">  2026年1月19日     </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righ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right"/>
              <w:textAlignment w:val="auto"/>
              <w:rPr>
                <w:rFonts w:hint="eastAsia" w:ascii="仿宋_GB2312" w:hAnsi="仿宋_GB2312" w:eastAsia="仿宋_GB2312" w:cs="仿宋_GB2312"/>
                <w:sz w:val="24"/>
                <w:szCs w:val="24"/>
                <w:lang w:val="en-US" w:eastAsia="zh-CN"/>
              </w:rPr>
            </w:pPr>
            <w:r>
              <w:rPr>
                <w:rFonts w:hint="eastAsia" w:ascii="仿宋_GB2312" w:hAnsi="仿宋" w:eastAsia="仿宋_GB2312"/>
                <w:sz w:val="24"/>
                <w:lang w:eastAsia="zh-CN"/>
              </w:rPr>
              <w:t>第</w:t>
            </w:r>
            <w:r>
              <w:rPr>
                <w:rFonts w:hint="eastAsia" w:ascii="仿宋_GB2312" w:hAnsi="仿宋" w:eastAsia="仿宋_GB2312"/>
                <w:sz w:val="24"/>
                <w:u w:val="single"/>
                <w:lang w:val="en-US" w:eastAsia="zh-CN"/>
              </w:rPr>
              <w:t>3</w:t>
            </w:r>
            <w:r>
              <w:rPr>
                <w:rFonts w:hint="eastAsia" w:ascii="仿宋_GB2312" w:hAnsi="仿宋" w:eastAsia="仿宋_GB2312"/>
                <w:sz w:val="24"/>
                <w:lang w:val="en-US" w:eastAsia="zh-CN"/>
              </w:rPr>
              <w:t>页共</w:t>
            </w:r>
            <w:r>
              <w:rPr>
                <w:rFonts w:hint="eastAsia" w:ascii="仿宋_GB2312" w:hAnsi="仿宋" w:eastAsia="仿宋_GB2312"/>
                <w:sz w:val="24"/>
                <w:u w:val="single"/>
                <w:lang w:val="en-US" w:eastAsia="zh-CN"/>
              </w:rPr>
              <w:t>3</w:t>
            </w:r>
            <w:r>
              <w:rPr>
                <w:rFonts w:hint="eastAsia" w:ascii="仿宋_GB2312" w:hAnsi="仿宋" w:eastAsia="仿宋_GB2312"/>
                <w:sz w:val="24"/>
                <w:lang w:val="en-US" w:eastAsia="zh-CN"/>
              </w:rPr>
              <w:t>页</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附：处罚依据条文</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《综合医院分级护理指导原则（试行）》</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第十四条  对一级护理患者的护理包括以下要点：</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（一）每小时巡视患者，观察患者病情变化；</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《医疗纠纷预防和处理条例》</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第十条 医疗机构应当制定并实施医疗质量安全管理制度，设置医疗服务质量监控部门或者配备专(兼)职人员，加强对诊断、治疗、护理、药事、检查等工作的规范化管理，优化服务流程，提高服务水平。</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医疗机构应当加强医疗风险管理，完善医疗风险的识别、评估和防控措施，定期检查措施落实情况，及时消除隐患。</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（一）未按规定制定和实施医疗质量安全管理制度</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《河北省卫生健康领域行政裁量权基准》</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第二章第十一节第四十二条第一款 依据《医疗纠纷预防和处理条例》第四十七条规定，医疗机构及其医务人员有下列情形之一的，责令改正，给予警告，并按下列规定罚款：</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（二）有下列情形之一的，处以一万元以上三万元以下的罚款：</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6.未按规定实施医疗质量安全管理制度的。</w:t>
            </w:r>
          </w:p>
          <w:p>
            <w:pPr>
              <w:keepNext w:val="0"/>
              <w:keepLines w:val="0"/>
              <w:pageBreakBefore w:val="0"/>
              <w:widowControl w:val="0"/>
              <w:numPr>
                <w:ilvl w:val="0"/>
                <w:numId w:val="0"/>
              </w:numPr>
              <w:tabs>
                <w:tab w:val="left" w:pos="3609"/>
              </w:tabs>
              <w:kinsoku/>
              <w:wordWrap/>
              <w:overflowPunct/>
              <w:topLinePunct w:val="0"/>
              <w:autoSpaceDE/>
              <w:autoSpaceDN/>
              <w:bidi w:val="0"/>
              <w:adjustRightInd/>
              <w:snapToGrid/>
              <w:spacing w:line="400" w:lineRule="exact"/>
              <w:ind w:leftChars="0"/>
              <w:jc w:val="left"/>
              <w:textAlignment w:val="auto"/>
              <w:rPr>
                <w:rFonts w:hint="eastAsia"/>
                <w:lang w:val="en-US" w:eastAsia="zh-CN"/>
              </w:rPr>
            </w:pPr>
          </w:p>
          <w:p>
            <w:pPr>
              <w:tabs>
                <w:tab w:val="left" w:pos="3609"/>
              </w:tabs>
              <w:bidi w:val="0"/>
              <w:jc w:val="left"/>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78"/>
              </w:tabs>
              <w:bidi w:val="0"/>
              <w:jc w:val="left"/>
              <w:rPr>
                <w:rFonts w:hint="eastAsia"/>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583" w:type="dxa"/>
            <w:tcBorders>
              <w:top w:val="single" w:color="auto" w:sz="4" w:space="0"/>
              <w:bottom w:val="single" w:color="auto" w:sz="4" w:space="0"/>
            </w:tcBorders>
            <w:vAlign w:val="center"/>
          </w:tcPr>
          <w:p>
            <w:pPr>
              <w:pStyle w:val="4"/>
              <w:jc w:val="center"/>
              <w:rPr>
                <w:rFonts w:hint="eastAsia" w:eastAsia="宋体"/>
                <w:lang w:eastAsia="zh-CN"/>
              </w:rPr>
            </w:pPr>
            <w:r>
              <w:rPr>
                <w:rFonts w:hint="eastAsia"/>
              </w:rPr>
              <w:t>第</w:t>
            </w:r>
            <w:r>
              <w:rPr>
                <w:rFonts w:hint="eastAsia"/>
                <w:lang w:eastAsia="zh-CN"/>
              </w:rPr>
              <w:t>一</w:t>
            </w:r>
            <w:r>
              <w:rPr>
                <w:rFonts w:hint="eastAsia"/>
              </w:rPr>
              <w:t>联</w:t>
            </w:r>
            <w:r>
              <w:rPr>
                <w:rFonts w:hint="eastAsia"/>
                <w:lang w:val="en-US" w:eastAsia="zh-CN"/>
              </w:rPr>
              <w:t xml:space="preserve"> </w:t>
            </w:r>
            <w:r>
              <w:rPr>
                <w:rFonts w:hint="eastAsia"/>
                <w:lang w:eastAsia="zh-CN"/>
              </w:rPr>
              <w:t>留存执法案卷</w:t>
            </w:r>
          </w:p>
        </w:tc>
      </w:tr>
    </w:tbl>
    <w:p>
      <w:pPr>
        <w:pStyle w:val="21"/>
        <w:tabs>
          <w:tab w:val="left" w:pos="273"/>
          <w:tab w:val="center" w:pos="4261"/>
        </w:tabs>
        <w:jc w:val="left"/>
        <w:rPr>
          <w:rFonts w:hAnsi="宋体"/>
          <w:b w:val="0"/>
          <w:bCs w:val="0"/>
          <w:sz w:val="21"/>
          <w:szCs w:val="21"/>
          <w:lang w:eastAsia="zh-CN"/>
        </w:rPr>
      </w:pPr>
      <w:r>
        <w:rPr>
          <w:rFonts w:hint="eastAsia" w:hAnsi="宋体"/>
          <w:b w:val="0"/>
          <w:bCs w:val="0"/>
          <w:sz w:val="21"/>
          <w:szCs w:val="21"/>
          <w:lang w:val="en-US" w:eastAsia="zh-CN"/>
        </w:rPr>
        <w:t>2017012</w:t>
      </w:r>
      <w:r>
        <w:rPr>
          <w:rFonts w:hint="eastAsia" w:hAnsi="宋体"/>
          <w:b w:val="0"/>
          <w:bCs w:val="0"/>
          <w:sz w:val="21"/>
          <w:szCs w:val="21"/>
          <w:lang w:eastAsia="zh-CN"/>
        </w:rPr>
        <w:tab/>
      </w:r>
      <w:r>
        <w:rPr>
          <w:rFonts w:hint="eastAsia" w:hAnsi="宋体"/>
          <w:b w:val="0"/>
          <w:bCs w:val="0"/>
          <w:sz w:val="21"/>
          <w:szCs w:val="21"/>
          <w:lang w:val="en-US" w:eastAsia="zh-CN"/>
        </w:rPr>
        <w:t xml:space="preserve">                                                </w:t>
      </w:r>
      <w:r>
        <w:rPr>
          <w:rFonts w:hAnsi="宋体"/>
          <w:b w:val="0"/>
          <w:bCs w:val="0"/>
          <w:sz w:val="21"/>
          <w:szCs w:val="21"/>
          <w:lang w:eastAsia="zh-CN"/>
        </w:rPr>
        <w:t>河北省卫生</w:t>
      </w:r>
      <w:r>
        <w:rPr>
          <w:rFonts w:hint="eastAsia" w:hAnsi="宋体"/>
          <w:b w:val="0"/>
          <w:bCs w:val="0"/>
          <w:sz w:val="21"/>
          <w:szCs w:val="21"/>
          <w:lang w:eastAsia="zh-CN"/>
        </w:rPr>
        <w:t>健康</w:t>
      </w:r>
      <w:r>
        <w:rPr>
          <w:rFonts w:hAnsi="宋体"/>
          <w:b w:val="0"/>
          <w:bCs w:val="0"/>
          <w:sz w:val="21"/>
          <w:szCs w:val="21"/>
          <w:lang w:eastAsia="zh-CN"/>
        </w:rPr>
        <w:t>委员会制定</w:t>
      </w:r>
    </w:p>
    <w:p>
      <w:pPr>
        <w:pStyle w:val="4"/>
        <w:jc w:val="right"/>
        <w:rPr>
          <w:rFonts w:hint="eastAsia" w:ascii="黑体" w:eastAsia="黑体"/>
          <w:szCs w:val="21"/>
        </w:rPr>
      </w:pPr>
    </w:p>
    <w:sectPr>
      <w:pgSz w:w="11906" w:h="16838"/>
      <w:pgMar w:top="623" w:right="1752" w:bottom="1440" w:left="1752"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0NTk1YzNjMGMxOWYwOWRiMzJkOTJhYWZlM2Q5YzkifQ=="/>
  </w:docVars>
  <w:rsids>
    <w:rsidRoot w:val="003F470D"/>
    <w:rsid w:val="000004AA"/>
    <w:rsid w:val="000009B6"/>
    <w:rsid w:val="00001836"/>
    <w:rsid w:val="000025B9"/>
    <w:rsid w:val="00002C08"/>
    <w:rsid w:val="00005D7C"/>
    <w:rsid w:val="0001236D"/>
    <w:rsid w:val="0001522B"/>
    <w:rsid w:val="00017643"/>
    <w:rsid w:val="000274E2"/>
    <w:rsid w:val="00036D55"/>
    <w:rsid w:val="0004343A"/>
    <w:rsid w:val="00043F94"/>
    <w:rsid w:val="0004622A"/>
    <w:rsid w:val="00050E59"/>
    <w:rsid w:val="000510CD"/>
    <w:rsid w:val="00052B44"/>
    <w:rsid w:val="000536AB"/>
    <w:rsid w:val="00054B07"/>
    <w:rsid w:val="0005505F"/>
    <w:rsid w:val="0006752A"/>
    <w:rsid w:val="00070044"/>
    <w:rsid w:val="000726F2"/>
    <w:rsid w:val="00074B86"/>
    <w:rsid w:val="00076398"/>
    <w:rsid w:val="00076655"/>
    <w:rsid w:val="00077F6F"/>
    <w:rsid w:val="000863CA"/>
    <w:rsid w:val="000920EF"/>
    <w:rsid w:val="000940D3"/>
    <w:rsid w:val="00096433"/>
    <w:rsid w:val="000A6E00"/>
    <w:rsid w:val="000B1DDF"/>
    <w:rsid w:val="000B66CC"/>
    <w:rsid w:val="000B6E9E"/>
    <w:rsid w:val="000B6FA4"/>
    <w:rsid w:val="000C0840"/>
    <w:rsid w:val="000C402E"/>
    <w:rsid w:val="000D21AE"/>
    <w:rsid w:val="000D6090"/>
    <w:rsid w:val="000D619D"/>
    <w:rsid w:val="000D6B8D"/>
    <w:rsid w:val="000E2D9F"/>
    <w:rsid w:val="000F4DA8"/>
    <w:rsid w:val="000F5D2C"/>
    <w:rsid w:val="000F6398"/>
    <w:rsid w:val="000F63D9"/>
    <w:rsid w:val="000F6D35"/>
    <w:rsid w:val="000F76F3"/>
    <w:rsid w:val="00103BA0"/>
    <w:rsid w:val="00106E4A"/>
    <w:rsid w:val="00107D51"/>
    <w:rsid w:val="001102C4"/>
    <w:rsid w:val="00113795"/>
    <w:rsid w:val="00122A51"/>
    <w:rsid w:val="0012302F"/>
    <w:rsid w:val="00123082"/>
    <w:rsid w:val="00126FEA"/>
    <w:rsid w:val="0013333D"/>
    <w:rsid w:val="0013739D"/>
    <w:rsid w:val="001402B5"/>
    <w:rsid w:val="00140A8D"/>
    <w:rsid w:val="00151D43"/>
    <w:rsid w:val="00154339"/>
    <w:rsid w:val="001626F4"/>
    <w:rsid w:val="00167EC5"/>
    <w:rsid w:val="0017597E"/>
    <w:rsid w:val="00180BBA"/>
    <w:rsid w:val="0018629B"/>
    <w:rsid w:val="00190113"/>
    <w:rsid w:val="001932B4"/>
    <w:rsid w:val="001A68C9"/>
    <w:rsid w:val="001B7DDA"/>
    <w:rsid w:val="001C1137"/>
    <w:rsid w:val="001C4D33"/>
    <w:rsid w:val="001C7CA4"/>
    <w:rsid w:val="001D25B8"/>
    <w:rsid w:val="001D4B99"/>
    <w:rsid w:val="001E11F8"/>
    <w:rsid w:val="001E1A1F"/>
    <w:rsid w:val="001E35CF"/>
    <w:rsid w:val="001E54F9"/>
    <w:rsid w:val="001E6AE8"/>
    <w:rsid w:val="001E77B3"/>
    <w:rsid w:val="001F42C0"/>
    <w:rsid w:val="001F5848"/>
    <w:rsid w:val="0020051F"/>
    <w:rsid w:val="00206887"/>
    <w:rsid w:val="00207E21"/>
    <w:rsid w:val="00216CC0"/>
    <w:rsid w:val="002177D8"/>
    <w:rsid w:val="00226B52"/>
    <w:rsid w:val="00226BE7"/>
    <w:rsid w:val="00232C49"/>
    <w:rsid w:val="00234010"/>
    <w:rsid w:val="00234455"/>
    <w:rsid w:val="00237107"/>
    <w:rsid w:val="00247C9D"/>
    <w:rsid w:val="00256B0C"/>
    <w:rsid w:val="0025764D"/>
    <w:rsid w:val="002637E1"/>
    <w:rsid w:val="00266876"/>
    <w:rsid w:val="00273A50"/>
    <w:rsid w:val="00273C38"/>
    <w:rsid w:val="0028194B"/>
    <w:rsid w:val="00284C2D"/>
    <w:rsid w:val="002861F4"/>
    <w:rsid w:val="00295BDC"/>
    <w:rsid w:val="002968CE"/>
    <w:rsid w:val="002A4E47"/>
    <w:rsid w:val="002A5B74"/>
    <w:rsid w:val="002B16FD"/>
    <w:rsid w:val="002B1BE7"/>
    <w:rsid w:val="002B2FB7"/>
    <w:rsid w:val="002B70D1"/>
    <w:rsid w:val="002B7256"/>
    <w:rsid w:val="002B7571"/>
    <w:rsid w:val="002C13D6"/>
    <w:rsid w:val="002C6A37"/>
    <w:rsid w:val="002D0935"/>
    <w:rsid w:val="002D25FF"/>
    <w:rsid w:val="002D36B9"/>
    <w:rsid w:val="002D6EEF"/>
    <w:rsid w:val="002D7191"/>
    <w:rsid w:val="002E017C"/>
    <w:rsid w:val="002E0F8A"/>
    <w:rsid w:val="002E1650"/>
    <w:rsid w:val="002E6B06"/>
    <w:rsid w:val="002E7CC8"/>
    <w:rsid w:val="002F1037"/>
    <w:rsid w:val="002F504B"/>
    <w:rsid w:val="002F517C"/>
    <w:rsid w:val="00301576"/>
    <w:rsid w:val="00301AF1"/>
    <w:rsid w:val="00301BA3"/>
    <w:rsid w:val="00302725"/>
    <w:rsid w:val="003100A0"/>
    <w:rsid w:val="00311CD9"/>
    <w:rsid w:val="003143D3"/>
    <w:rsid w:val="003167A8"/>
    <w:rsid w:val="00316B40"/>
    <w:rsid w:val="003211B1"/>
    <w:rsid w:val="00322F05"/>
    <w:rsid w:val="00324243"/>
    <w:rsid w:val="003245D8"/>
    <w:rsid w:val="003261EC"/>
    <w:rsid w:val="00327CF9"/>
    <w:rsid w:val="00327E64"/>
    <w:rsid w:val="00330178"/>
    <w:rsid w:val="00350D78"/>
    <w:rsid w:val="003553E6"/>
    <w:rsid w:val="00355768"/>
    <w:rsid w:val="003651F1"/>
    <w:rsid w:val="00366EDF"/>
    <w:rsid w:val="00370F2E"/>
    <w:rsid w:val="00374237"/>
    <w:rsid w:val="00383ACD"/>
    <w:rsid w:val="00383BA9"/>
    <w:rsid w:val="0038566D"/>
    <w:rsid w:val="00397118"/>
    <w:rsid w:val="003977BC"/>
    <w:rsid w:val="003A30F3"/>
    <w:rsid w:val="003A72F4"/>
    <w:rsid w:val="003A75E1"/>
    <w:rsid w:val="003B1F6E"/>
    <w:rsid w:val="003C2162"/>
    <w:rsid w:val="003D3913"/>
    <w:rsid w:val="003E1C43"/>
    <w:rsid w:val="003E227F"/>
    <w:rsid w:val="003E4FFF"/>
    <w:rsid w:val="003F10F0"/>
    <w:rsid w:val="003F1EA0"/>
    <w:rsid w:val="003F3F31"/>
    <w:rsid w:val="003F445E"/>
    <w:rsid w:val="003F470D"/>
    <w:rsid w:val="003F728A"/>
    <w:rsid w:val="004047B9"/>
    <w:rsid w:val="00404DB9"/>
    <w:rsid w:val="00406AF0"/>
    <w:rsid w:val="00416EDA"/>
    <w:rsid w:val="00417927"/>
    <w:rsid w:val="00427283"/>
    <w:rsid w:val="004304E1"/>
    <w:rsid w:val="0044184A"/>
    <w:rsid w:val="00441EB1"/>
    <w:rsid w:val="00445F35"/>
    <w:rsid w:val="00446BC8"/>
    <w:rsid w:val="00450B7E"/>
    <w:rsid w:val="00453773"/>
    <w:rsid w:val="0045475C"/>
    <w:rsid w:val="00456577"/>
    <w:rsid w:val="00462C29"/>
    <w:rsid w:val="004641A2"/>
    <w:rsid w:val="004729D6"/>
    <w:rsid w:val="0047482A"/>
    <w:rsid w:val="00482033"/>
    <w:rsid w:val="00490840"/>
    <w:rsid w:val="004918D1"/>
    <w:rsid w:val="00491FA6"/>
    <w:rsid w:val="00495F15"/>
    <w:rsid w:val="00497825"/>
    <w:rsid w:val="004B09ED"/>
    <w:rsid w:val="004B2C56"/>
    <w:rsid w:val="004B434A"/>
    <w:rsid w:val="004C020A"/>
    <w:rsid w:val="004C1F92"/>
    <w:rsid w:val="004C4BF3"/>
    <w:rsid w:val="004C4F99"/>
    <w:rsid w:val="004D0AFD"/>
    <w:rsid w:val="004D4A07"/>
    <w:rsid w:val="004E0B4F"/>
    <w:rsid w:val="004E1910"/>
    <w:rsid w:val="004E61AB"/>
    <w:rsid w:val="004F0E2C"/>
    <w:rsid w:val="004F48A1"/>
    <w:rsid w:val="004F4F0F"/>
    <w:rsid w:val="004F716B"/>
    <w:rsid w:val="00502FB3"/>
    <w:rsid w:val="005044BB"/>
    <w:rsid w:val="00506C06"/>
    <w:rsid w:val="005125C1"/>
    <w:rsid w:val="00515330"/>
    <w:rsid w:val="005201E6"/>
    <w:rsid w:val="00522502"/>
    <w:rsid w:val="00525988"/>
    <w:rsid w:val="005269F5"/>
    <w:rsid w:val="00526D4C"/>
    <w:rsid w:val="0052759D"/>
    <w:rsid w:val="005340FC"/>
    <w:rsid w:val="005352BB"/>
    <w:rsid w:val="0054166E"/>
    <w:rsid w:val="00543542"/>
    <w:rsid w:val="005510BD"/>
    <w:rsid w:val="00551BFE"/>
    <w:rsid w:val="005549B2"/>
    <w:rsid w:val="00556384"/>
    <w:rsid w:val="0056306E"/>
    <w:rsid w:val="005652C5"/>
    <w:rsid w:val="005664FC"/>
    <w:rsid w:val="00570CF1"/>
    <w:rsid w:val="00577282"/>
    <w:rsid w:val="005821B5"/>
    <w:rsid w:val="005829DB"/>
    <w:rsid w:val="005842D3"/>
    <w:rsid w:val="00590571"/>
    <w:rsid w:val="005908FD"/>
    <w:rsid w:val="005928EF"/>
    <w:rsid w:val="0059484D"/>
    <w:rsid w:val="00596298"/>
    <w:rsid w:val="00596F1B"/>
    <w:rsid w:val="005A08F5"/>
    <w:rsid w:val="005A1C55"/>
    <w:rsid w:val="005A1C67"/>
    <w:rsid w:val="005A5E56"/>
    <w:rsid w:val="005A5FB0"/>
    <w:rsid w:val="005A60C2"/>
    <w:rsid w:val="005A714B"/>
    <w:rsid w:val="005A7B6B"/>
    <w:rsid w:val="005B02B3"/>
    <w:rsid w:val="005B2E1F"/>
    <w:rsid w:val="005B3BD8"/>
    <w:rsid w:val="005C4CB5"/>
    <w:rsid w:val="005C520C"/>
    <w:rsid w:val="005C5B07"/>
    <w:rsid w:val="005C5DD0"/>
    <w:rsid w:val="005E3168"/>
    <w:rsid w:val="005F6CD3"/>
    <w:rsid w:val="0060120A"/>
    <w:rsid w:val="006040F9"/>
    <w:rsid w:val="00615CC3"/>
    <w:rsid w:val="0062010A"/>
    <w:rsid w:val="006215D7"/>
    <w:rsid w:val="006256DA"/>
    <w:rsid w:val="006313FE"/>
    <w:rsid w:val="00635ACA"/>
    <w:rsid w:val="00635B25"/>
    <w:rsid w:val="00637BCA"/>
    <w:rsid w:val="0064109D"/>
    <w:rsid w:val="00645D18"/>
    <w:rsid w:val="00653F83"/>
    <w:rsid w:val="00664877"/>
    <w:rsid w:val="0067261A"/>
    <w:rsid w:val="00673DFB"/>
    <w:rsid w:val="00680420"/>
    <w:rsid w:val="00686FA0"/>
    <w:rsid w:val="00694793"/>
    <w:rsid w:val="006977FD"/>
    <w:rsid w:val="006A298D"/>
    <w:rsid w:val="006A3487"/>
    <w:rsid w:val="006A59D1"/>
    <w:rsid w:val="006A5F00"/>
    <w:rsid w:val="006B4B9F"/>
    <w:rsid w:val="006B71FB"/>
    <w:rsid w:val="006C0F1D"/>
    <w:rsid w:val="006D0CB7"/>
    <w:rsid w:val="006D1C7F"/>
    <w:rsid w:val="006D78C3"/>
    <w:rsid w:val="006E0184"/>
    <w:rsid w:val="006F4F73"/>
    <w:rsid w:val="006F6085"/>
    <w:rsid w:val="006F62CA"/>
    <w:rsid w:val="006F6B11"/>
    <w:rsid w:val="006F7736"/>
    <w:rsid w:val="007019AB"/>
    <w:rsid w:val="00702246"/>
    <w:rsid w:val="007037E8"/>
    <w:rsid w:val="00704871"/>
    <w:rsid w:val="00710D94"/>
    <w:rsid w:val="00712C1F"/>
    <w:rsid w:val="00717BE1"/>
    <w:rsid w:val="0072295A"/>
    <w:rsid w:val="007243B9"/>
    <w:rsid w:val="00726F03"/>
    <w:rsid w:val="00735479"/>
    <w:rsid w:val="00735AEB"/>
    <w:rsid w:val="0073794F"/>
    <w:rsid w:val="00740B96"/>
    <w:rsid w:val="00740E86"/>
    <w:rsid w:val="0074105A"/>
    <w:rsid w:val="00743710"/>
    <w:rsid w:val="007474C7"/>
    <w:rsid w:val="00750AF7"/>
    <w:rsid w:val="00751593"/>
    <w:rsid w:val="00754B99"/>
    <w:rsid w:val="007553C0"/>
    <w:rsid w:val="007625F1"/>
    <w:rsid w:val="0076466C"/>
    <w:rsid w:val="007658D4"/>
    <w:rsid w:val="00767E7F"/>
    <w:rsid w:val="00770166"/>
    <w:rsid w:val="007703A1"/>
    <w:rsid w:val="00773664"/>
    <w:rsid w:val="00777149"/>
    <w:rsid w:val="00780003"/>
    <w:rsid w:val="00790545"/>
    <w:rsid w:val="0079384C"/>
    <w:rsid w:val="007A0063"/>
    <w:rsid w:val="007A22A6"/>
    <w:rsid w:val="007A5121"/>
    <w:rsid w:val="007A52EC"/>
    <w:rsid w:val="007B1949"/>
    <w:rsid w:val="007B209B"/>
    <w:rsid w:val="007B7154"/>
    <w:rsid w:val="007C058A"/>
    <w:rsid w:val="007C2A44"/>
    <w:rsid w:val="007C4E0E"/>
    <w:rsid w:val="007E5B50"/>
    <w:rsid w:val="007E63FD"/>
    <w:rsid w:val="007F2D57"/>
    <w:rsid w:val="0080101C"/>
    <w:rsid w:val="00802E0A"/>
    <w:rsid w:val="00804962"/>
    <w:rsid w:val="008052F3"/>
    <w:rsid w:val="008169C5"/>
    <w:rsid w:val="00816B88"/>
    <w:rsid w:val="00826ADC"/>
    <w:rsid w:val="00830F85"/>
    <w:rsid w:val="0083109B"/>
    <w:rsid w:val="008321FD"/>
    <w:rsid w:val="008362BB"/>
    <w:rsid w:val="008379F8"/>
    <w:rsid w:val="00845B2F"/>
    <w:rsid w:val="00856A0D"/>
    <w:rsid w:val="00861859"/>
    <w:rsid w:val="00865401"/>
    <w:rsid w:val="0086683C"/>
    <w:rsid w:val="00866882"/>
    <w:rsid w:val="008736A3"/>
    <w:rsid w:val="00874D2B"/>
    <w:rsid w:val="00883A63"/>
    <w:rsid w:val="00886D47"/>
    <w:rsid w:val="00890819"/>
    <w:rsid w:val="00890DB3"/>
    <w:rsid w:val="00894114"/>
    <w:rsid w:val="00894629"/>
    <w:rsid w:val="00896D3B"/>
    <w:rsid w:val="008976B4"/>
    <w:rsid w:val="008A0D24"/>
    <w:rsid w:val="008A5693"/>
    <w:rsid w:val="008A6125"/>
    <w:rsid w:val="008A6DD3"/>
    <w:rsid w:val="008B2CFF"/>
    <w:rsid w:val="008B33E3"/>
    <w:rsid w:val="008B375D"/>
    <w:rsid w:val="008B5F68"/>
    <w:rsid w:val="008B7989"/>
    <w:rsid w:val="008B7D18"/>
    <w:rsid w:val="008C0875"/>
    <w:rsid w:val="008C1F07"/>
    <w:rsid w:val="008C6891"/>
    <w:rsid w:val="008D3E21"/>
    <w:rsid w:val="008D48A9"/>
    <w:rsid w:val="008D5379"/>
    <w:rsid w:val="008E58B1"/>
    <w:rsid w:val="008E6A3E"/>
    <w:rsid w:val="008F2527"/>
    <w:rsid w:val="008F370F"/>
    <w:rsid w:val="008F6A62"/>
    <w:rsid w:val="00900C91"/>
    <w:rsid w:val="0090318E"/>
    <w:rsid w:val="00903C14"/>
    <w:rsid w:val="00924D56"/>
    <w:rsid w:val="00933860"/>
    <w:rsid w:val="00934954"/>
    <w:rsid w:val="00944DD1"/>
    <w:rsid w:val="009451F7"/>
    <w:rsid w:val="00952D18"/>
    <w:rsid w:val="009567A2"/>
    <w:rsid w:val="00956975"/>
    <w:rsid w:val="00956EC9"/>
    <w:rsid w:val="009600E5"/>
    <w:rsid w:val="00960EAF"/>
    <w:rsid w:val="0096570C"/>
    <w:rsid w:val="00967492"/>
    <w:rsid w:val="00971E09"/>
    <w:rsid w:val="00975679"/>
    <w:rsid w:val="00977BE4"/>
    <w:rsid w:val="00980CB2"/>
    <w:rsid w:val="00982378"/>
    <w:rsid w:val="00983B76"/>
    <w:rsid w:val="00995FA4"/>
    <w:rsid w:val="00996049"/>
    <w:rsid w:val="009A30CC"/>
    <w:rsid w:val="009C5187"/>
    <w:rsid w:val="009C6CBF"/>
    <w:rsid w:val="009C6EB5"/>
    <w:rsid w:val="009C6F12"/>
    <w:rsid w:val="009C7005"/>
    <w:rsid w:val="009D5443"/>
    <w:rsid w:val="009D54F1"/>
    <w:rsid w:val="009E23AE"/>
    <w:rsid w:val="009E27C2"/>
    <w:rsid w:val="009E4110"/>
    <w:rsid w:val="009E6879"/>
    <w:rsid w:val="009F2933"/>
    <w:rsid w:val="009F4D08"/>
    <w:rsid w:val="009F7687"/>
    <w:rsid w:val="00A002EC"/>
    <w:rsid w:val="00A02991"/>
    <w:rsid w:val="00A03734"/>
    <w:rsid w:val="00A06C82"/>
    <w:rsid w:val="00A1144A"/>
    <w:rsid w:val="00A118ED"/>
    <w:rsid w:val="00A261EC"/>
    <w:rsid w:val="00A36401"/>
    <w:rsid w:val="00A4227C"/>
    <w:rsid w:val="00A46077"/>
    <w:rsid w:val="00A602B9"/>
    <w:rsid w:val="00A60621"/>
    <w:rsid w:val="00A64981"/>
    <w:rsid w:val="00A67797"/>
    <w:rsid w:val="00A770FD"/>
    <w:rsid w:val="00A8549A"/>
    <w:rsid w:val="00A9185B"/>
    <w:rsid w:val="00A92041"/>
    <w:rsid w:val="00A922B4"/>
    <w:rsid w:val="00A93DB3"/>
    <w:rsid w:val="00AA36D5"/>
    <w:rsid w:val="00AA6B85"/>
    <w:rsid w:val="00AA7C77"/>
    <w:rsid w:val="00AB0A1A"/>
    <w:rsid w:val="00AB48A8"/>
    <w:rsid w:val="00AB5B0F"/>
    <w:rsid w:val="00AB5B78"/>
    <w:rsid w:val="00AC0FFB"/>
    <w:rsid w:val="00AC2954"/>
    <w:rsid w:val="00AC603F"/>
    <w:rsid w:val="00AD06FF"/>
    <w:rsid w:val="00AD0727"/>
    <w:rsid w:val="00AD0E98"/>
    <w:rsid w:val="00AD1634"/>
    <w:rsid w:val="00AD4593"/>
    <w:rsid w:val="00AD4EA2"/>
    <w:rsid w:val="00AD5C83"/>
    <w:rsid w:val="00AD6A51"/>
    <w:rsid w:val="00AE2676"/>
    <w:rsid w:val="00AE37AB"/>
    <w:rsid w:val="00AE4761"/>
    <w:rsid w:val="00AE4EC0"/>
    <w:rsid w:val="00AE5761"/>
    <w:rsid w:val="00AE611E"/>
    <w:rsid w:val="00AE6E7F"/>
    <w:rsid w:val="00AF0E34"/>
    <w:rsid w:val="00B00036"/>
    <w:rsid w:val="00B020D6"/>
    <w:rsid w:val="00B0629B"/>
    <w:rsid w:val="00B06CDC"/>
    <w:rsid w:val="00B070B9"/>
    <w:rsid w:val="00B150C5"/>
    <w:rsid w:val="00B1737E"/>
    <w:rsid w:val="00B27F62"/>
    <w:rsid w:val="00B354ED"/>
    <w:rsid w:val="00B432CF"/>
    <w:rsid w:val="00B46130"/>
    <w:rsid w:val="00B544CD"/>
    <w:rsid w:val="00B5602C"/>
    <w:rsid w:val="00B570F7"/>
    <w:rsid w:val="00B61C9F"/>
    <w:rsid w:val="00B6356E"/>
    <w:rsid w:val="00B63EF5"/>
    <w:rsid w:val="00B65032"/>
    <w:rsid w:val="00B65BB3"/>
    <w:rsid w:val="00B72884"/>
    <w:rsid w:val="00B75B6C"/>
    <w:rsid w:val="00B777C8"/>
    <w:rsid w:val="00B90D29"/>
    <w:rsid w:val="00B9366A"/>
    <w:rsid w:val="00B94C9F"/>
    <w:rsid w:val="00BA0E8E"/>
    <w:rsid w:val="00BA25FB"/>
    <w:rsid w:val="00BA4297"/>
    <w:rsid w:val="00BA4840"/>
    <w:rsid w:val="00BB0B46"/>
    <w:rsid w:val="00BC167D"/>
    <w:rsid w:val="00BC57C9"/>
    <w:rsid w:val="00BC6885"/>
    <w:rsid w:val="00BD4955"/>
    <w:rsid w:val="00BD71DF"/>
    <w:rsid w:val="00BE3E1B"/>
    <w:rsid w:val="00BF31A7"/>
    <w:rsid w:val="00BF3FEE"/>
    <w:rsid w:val="00C01A45"/>
    <w:rsid w:val="00C04163"/>
    <w:rsid w:val="00C04843"/>
    <w:rsid w:val="00C049AE"/>
    <w:rsid w:val="00C06121"/>
    <w:rsid w:val="00C10FE2"/>
    <w:rsid w:val="00C164E9"/>
    <w:rsid w:val="00C17736"/>
    <w:rsid w:val="00C255FA"/>
    <w:rsid w:val="00C27B02"/>
    <w:rsid w:val="00C377B4"/>
    <w:rsid w:val="00C4004F"/>
    <w:rsid w:val="00C5077F"/>
    <w:rsid w:val="00C52A14"/>
    <w:rsid w:val="00C53B48"/>
    <w:rsid w:val="00C55D14"/>
    <w:rsid w:val="00C57226"/>
    <w:rsid w:val="00C63443"/>
    <w:rsid w:val="00C63D55"/>
    <w:rsid w:val="00C77EAF"/>
    <w:rsid w:val="00C81C14"/>
    <w:rsid w:val="00C854DE"/>
    <w:rsid w:val="00C90AFE"/>
    <w:rsid w:val="00C91909"/>
    <w:rsid w:val="00C94A92"/>
    <w:rsid w:val="00CA24BD"/>
    <w:rsid w:val="00CA6E31"/>
    <w:rsid w:val="00CB331D"/>
    <w:rsid w:val="00CB355B"/>
    <w:rsid w:val="00CC0236"/>
    <w:rsid w:val="00CC6747"/>
    <w:rsid w:val="00CD0B39"/>
    <w:rsid w:val="00CD452F"/>
    <w:rsid w:val="00CD4B11"/>
    <w:rsid w:val="00CD50B0"/>
    <w:rsid w:val="00CE47B3"/>
    <w:rsid w:val="00CE7CE0"/>
    <w:rsid w:val="00CF197F"/>
    <w:rsid w:val="00CF2DF5"/>
    <w:rsid w:val="00D062AB"/>
    <w:rsid w:val="00D14E9B"/>
    <w:rsid w:val="00D232CF"/>
    <w:rsid w:val="00D24CF5"/>
    <w:rsid w:val="00D25AF6"/>
    <w:rsid w:val="00D3297E"/>
    <w:rsid w:val="00D3417C"/>
    <w:rsid w:val="00D35C61"/>
    <w:rsid w:val="00D40AE7"/>
    <w:rsid w:val="00D410F0"/>
    <w:rsid w:val="00D4256A"/>
    <w:rsid w:val="00D504BF"/>
    <w:rsid w:val="00D544D4"/>
    <w:rsid w:val="00D548CB"/>
    <w:rsid w:val="00D554FA"/>
    <w:rsid w:val="00D574D8"/>
    <w:rsid w:val="00D5796C"/>
    <w:rsid w:val="00D62663"/>
    <w:rsid w:val="00D73631"/>
    <w:rsid w:val="00D73B32"/>
    <w:rsid w:val="00D874C8"/>
    <w:rsid w:val="00D933E0"/>
    <w:rsid w:val="00D948CD"/>
    <w:rsid w:val="00D9584F"/>
    <w:rsid w:val="00DA02E2"/>
    <w:rsid w:val="00DA66AC"/>
    <w:rsid w:val="00DB06B0"/>
    <w:rsid w:val="00DB56F9"/>
    <w:rsid w:val="00DC1661"/>
    <w:rsid w:val="00DC393D"/>
    <w:rsid w:val="00DC7617"/>
    <w:rsid w:val="00DD24E6"/>
    <w:rsid w:val="00DE690A"/>
    <w:rsid w:val="00DF0074"/>
    <w:rsid w:val="00DF10B0"/>
    <w:rsid w:val="00DF1F01"/>
    <w:rsid w:val="00DF2F71"/>
    <w:rsid w:val="00DF6FE1"/>
    <w:rsid w:val="00E01D9C"/>
    <w:rsid w:val="00E07F42"/>
    <w:rsid w:val="00E21C7F"/>
    <w:rsid w:val="00E2233C"/>
    <w:rsid w:val="00E25BBF"/>
    <w:rsid w:val="00E42B26"/>
    <w:rsid w:val="00E45126"/>
    <w:rsid w:val="00E46EFE"/>
    <w:rsid w:val="00E46F2E"/>
    <w:rsid w:val="00E50932"/>
    <w:rsid w:val="00E53DCA"/>
    <w:rsid w:val="00E54F84"/>
    <w:rsid w:val="00E5524B"/>
    <w:rsid w:val="00E57053"/>
    <w:rsid w:val="00E60035"/>
    <w:rsid w:val="00E63474"/>
    <w:rsid w:val="00E804BF"/>
    <w:rsid w:val="00E80EE1"/>
    <w:rsid w:val="00E80FB9"/>
    <w:rsid w:val="00E8684F"/>
    <w:rsid w:val="00E87695"/>
    <w:rsid w:val="00E92518"/>
    <w:rsid w:val="00EA1E3F"/>
    <w:rsid w:val="00EA4DAF"/>
    <w:rsid w:val="00EA7586"/>
    <w:rsid w:val="00EA78A2"/>
    <w:rsid w:val="00EB44A3"/>
    <w:rsid w:val="00EC0DC7"/>
    <w:rsid w:val="00EC1019"/>
    <w:rsid w:val="00EC1FA6"/>
    <w:rsid w:val="00EC479F"/>
    <w:rsid w:val="00ED36CF"/>
    <w:rsid w:val="00ED7B34"/>
    <w:rsid w:val="00EE21DF"/>
    <w:rsid w:val="00EE3DCB"/>
    <w:rsid w:val="00EF4F04"/>
    <w:rsid w:val="00EF7649"/>
    <w:rsid w:val="00F0585D"/>
    <w:rsid w:val="00F05BF8"/>
    <w:rsid w:val="00F117F1"/>
    <w:rsid w:val="00F11CAE"/>
    <w:rsid w:val="00F13812"/>
    <w:rsid w:val="00F16D5A"/>
    <w:rsid w:val="00F2443E"/>
    <w:rsid w:val="00F246C0"/>
    <w:rsid w:val="00F303C9"/>
    <w:rsid w:val="00F322B2"/>
    <w:rsid w:val="00F36008"/>
    <w:rsid w:val="00F40271"/>
    <w:rsid w:val="00F414D0"/>
    <w:rsid w:val="00F44885"/>
    <w:rsid w:val="00F46F25"/>
    <w:rsid w:val="00F55BE2"/>
    <w:rsid w:val="00F55C9A"/>
    <w:rsid w:val="00F61FBB"/>
    <w:rsid w:val="00F6378C"/>
    <w:rsid w:val="00F65F00"/>
    <w:rsid w:val="00F66C41"/>
    <w:rsid w:val="00F72309"/>
    <w:rsid w:val="00F725FB"/>
    <w:rsid w:val="00F7572F"/>
    <w:rsid w:val="00F75BBA"/>
    <w:rsid w:val="00F75F70"/>
    <w:rsid w:val="00F8287B"/>
    <w:rsid w:val="00F9419A"/>
    <w:rsid w:val="00F96424"/>
    <w:rsid w:val="00FA0B91"/>
    <w:rsid w:val="00FA0FE7"/>
    <w:rsid w:val="00FB381E"/>
    <w:rsid w:val="00FB72DB"/>
    <w:rsid w:val="00FC1C9F"/>
    <w:rsid w:val="00FC4EEE"/>
    <w:rsid w:val="00FC5A68"/>
    <w:rsid w:val="00FD034D"/>
    <w:rsid w:val="00FD1C7D"/>
    <w:rsid w:val="00FD3A70"/>
    <w:rsid w:val="00FD4D26"/>
    <w:rsid w:val="00FE7574"/>
    <w:rsid w:val="00FF07B4"/>
    <w:rsid w:val="02470B7C"/>
    <w:rsid w:val="02886957"/>
    <w:rsid w:val="06D662BE"/>
    <w:rsid w:val="08A80590"/>
    <w:rsid w:val="0AEE0C79"/>
    <w:rsid w:val="0CCD2934"/>
    <w:rsid w:val="0FB95C7C"/>
    <w:rsid w:val="10005AFD"/>
    <w:rsid w:val="100110D5"/>
    <w:rsid w:val="13055C7E"/>
    <w:rsid w:val="15D6691D"/>
    <w:rsid w:val="173914CE"/>
    <w:rsid w:val="17625A3F"/>
    <w:rsid w:val="179D1A5D"/>
    <w:rsid w:val="18F27019"/>
    <w:rsid w:val="1B6610FC"/>
    <w:rsid w:val="1C560A96"/>
    <w:rsid w:val="1D091942"/>
    <w:rsid w:val="1DE0493E"/>
    <w:rsid w:val="1F7600CB"/>
    <w:rsid w:val="1FD833C3"/>
    <w:rsid w:val="216D36B2"/>
    <w:rsid w:val="21C15436"/>
    <w:rsid w:val="231950BA"/>
    <w:rsid w:val="266B0854"/>
    <w:rsid w:val="26EA335B"/>
    <w:rsid w:val="272F1FA5"/>
    <w:rsid w:val="27D03DA5"/>
    <w:rsid w:val="27D469F5"/>
    <w:rsid w:val="29E72518"/>
    <w:rsid w:val="2B0F66C7"/>
    <w:rsid w:val="2BA53A40"/>
    <w:rsid w:val="2D4110E0"/>
    <w:rsid w:val="2E813A2E"/>
    <w:rsid w:val="2F802B30"/>
    <w:rsid w:val="304C7757"/>
    <w:rsid w:val="329134D4"/>
    <w:rsid w:val="32E37B6C"/>
    <w:rsid w:val="342D437D"/>
    <w:rsid w:val="348F33B0"/>
    <w:rsid w:val="37386C54"/>
    <w:rsid w:val="37F54BC2"/>
    <w:rsid w:val="381178FA"/>
    <w:rsid w:val="391F477E"/>
    <w:rsid w:val="392909B1"/>
    <w:rsid w:val="3A3C1075"/>
    <w:rsid w:val="3A4B2158"/>
    <w:rsid w:val="3B390F77"/>
    <w:rsid w:val="3BB14A96"/>
    <w:rsid w:val="3D446418"/>
    <w:rsid w:val="3D4B62B8"/>
    <w:rsid w:val="3E0603A2"/>
    <w:rsid w:val="3FF066E6"/>
    <w:rsid w:val="44394E23"/>
    <w:rsid w:val="45623B4B"/>
    <w:rsid w:val="46130B99"/>
    <w:rsid w:val="46604F4B"/>
    <w:rsid w:val="46BA43D7"/>
    <w:rsid w:val="47852538"/>
    <w:rsid w:val="484F1DEA"/>
    <w:rsid w:val="4B3B5C13"/>
    <w:rsid w:val="4BAA189D"/>
    <w:rsid w:val="4DF05E73"/>
    <w:rsid w:val="4F3D7A76"/>
    <w:rsid w:val="53957321"/>
    <w:rsid w:val="5452714F"/>
    <w:rsid w:val="55B34930"/>
    <w:rsid w:val="58C76182"/>
    <w:rsid w:val="594D145F"/>
    <w:rsid w:val="5AB04BD0"/>
    <w:rsid w:val="5B0D5B7E"/>
    <w:rsid w:val="5D0D4465"/>
    <w:rsid w:val="6003590F"/>
    <w:rsid w:val="618B48F7"/>
    <w:rsid w:val="640D50E2"/>
    <w:rsid w:val="648A5A01"/>
    <w:rsid w:val="652E023F"/>
    <w:rsid w:val="66033D6D"/>
    <w:rsid w:val="6A670354"/>
    <w:rsid w:val="6AB32803"/>
    <w:rsid w:val="6C63010B"/>
    <w:rsid w:val="6D822806"/>
    <w:rsid w:val="6E7F4B8D"/>
    <w:rsid w:val="6F0A2B25"/>
    <w:rsid w:val="6FDA5EA9"/>
    <w:rsid w:val="704C6CE1"/>
    <w:rsid w:val="70B230F4"/>
    <w:rsid w:val="71255A80"/>
    <w:rsid w:val="714B6E81"/>
    <w:rsid w:val="720B7672"/>
    <w:rsid w:val="73AB55ED"/>
    <w:rsid w:val="73B548B0"/>
    <w:rsid w:val="75A145CC"/>
    <w:rsid w:val="776754B4"/>
    <w:rsid w:val="7B242D44"/>
    <w:rsid w:val="7BBB1A7B"/>
    <w:rsid w:val="7D1F4841"/>
    <w:rsid w:val="7E0B01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sz w:val="28"/>
      <w:szCs w:val="20"/>
    </w:rPr>
  </w:style>
  <w:style w:type="paragraph" w:styleId="3">
    <w:name w:val="Closing"/>
    <w:basedOn w:val="1"/>
    <w:next w:val="1"/>
    <w:qFormat/>
    <w:uiPriority w:val="0"/>
    <w:pPr>
      <w:ind w:left="4320"/>
    </w:pPr>
    <w:rPr>
      <w:sz w:val="28"/>
      <w:szCs w:val="20"/>
    </w:rPr>
  </w:style>
  <w:style w:type="paragraph" w:styleId="4">
    <w:name w:val="Plain Text"/>
    <w:basedOn w:val="1"/>
    <w:link w:val="18"/>
    <w:qFormat/>
    <w:uiPriority w:val="0"/>
    <w:rPr>
      <w:rFonts w:ascii="宋体" w:hAnsi="Courier New"/>
      <w:szCs w:val="20"/>
    </w:rPr>
  </w:style>
  <w:style w:type="paragraph" w:styleId="5">
    <w:name w:val="Balloon Text"/>
    <w:basedOn w:val="1"/>
    <w:link w:val="16"/>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_Style 8"/>
    <w:basedOn w:val="1"/>
    <w:next w:val="4"/>
    <w:qFormat/>
    <w:uiPriority w:val="0"/>
    <w:rPr>
      <w:rFonts w:ascii="宋体" w:hAnsi="Courier New"/>
      <w:szCs w:val="20"/>
    </w:rPr>
  </w:style>
  <w:style w:type="paragraph" w:customStyle="1" w:styleId="15">
    <w:name w:val="Char"/>
    <w:basedOn w:val="1"/>
    <w:semiHidden/>
    <w:qFormat/>
    <w:uiPriority w:val="0"/>
  </w:style>
  <w:style w:type="character" w:customStyle="1" w:styleId="16">
    <w:name w:val="批注框文本 Char"/>
    <w:link w:val="5"/>
    <w:qFormat/>
    <w:uiPriority w:val="0"/>
    <w:rPr>
      <w:kern w:val="2"/>
      <w:sz w:val="18"/>
      <w:szCs w:val="18"/>
    </w:rPr>
  </w:style>
  <w:style w:type="paragraph" w:customStyle="1" w:styleId="17">
    <w:name w:val="Char Char Char Char"/>
    <w:basedOn w:val="1"/>
    <w:qFormat/>
    <w:uiPriority w:val="0"/>
    <w:pPr>
      <w:spacing w:line="520" w:lineRule="exact"/>
      <w:ind w:firstLine="602" w:firstLineChars="200"/>
    </w:pPr>
    <w:rPr>
      <w:rFonts w:ascii="仿宋_GB2312" w:eastAsia="仿宋_GB2312"/>
      <w:b/>
      <w:sz w:val="30"/>
      <w:szCs w:val="30"/>
    </w:rPr>
  </w:style>
  <w:style w:type="character" w:customStyle="1" w:styleId="18">
    <w:name w:val="纯文本 Char"/>
    <w:link w:val="4"/>
    <w:qFormat/>
    <w:uiPriority w:val="0"/>
    <w:rPr>
      <w:rFonts w:ascii="宋体" w:hAnsi="Courier New"/>
      <w:kern w:val="2"/>
      <w:sz w:val="21"/>
    </w:rPr>
  </w:style>
  <w:style w:type="character" w:customStyle="1" w:styleId="19">
    <w:name w:val="页脚 Char"/>
    <w:link w:val="6"/>
    <w:qFormat/>
    <w:uiPriority w:val="99"/>
    <w:rPr>
      <w:kern w:val="2"/>
      <w:sz w:val="18"/>
      <w:szCs w:val="18"/>
    </w:rPr>
  </w:style>
  <w:style w:type="paragraph" w:styleId="20">
    <w:name w:val="List Paragraph"/>
    <w:basedOn w:val="1"/>
    <w:unhideWhenUsed/>
    <w:qFormat/>
    <w:uiPriority w:val="99"/>
    <w:pPr>
      <w:ind w:firstLine="420" w:firstLineChars="200"/>
    </w:pPr>
  </w:style>
  <w:style w:type="paragraph" w:customStyle="1" w:styleId="21">
    <w:name w:val="_Style 5"/>
    <w:basedOn w:val="1"/>
    <w:next w:val="4"/>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aa</Company>
  <Pages>4</Pages>
  <Words>1724</Words>
  <Characters>1886</Characters>
  <Lines>6</Lines>
  <Paragraphs>1</Paragraphs>
  <TotalTime>2</TotalTime>
  <ScaleCrop>false</ScaleCrop>
  <LinksUpToDate>false</LinksUpToDate>
  <CharactersWithSpaces>2046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2018-01-13T07:01:00Z</dcterms:created>
  <dc:creator>食、妆</dc:creator>
  <cp:lastModifiedBy>shgwjj</cp:lastModifiedBy>
  <cp:lastPrinted>2026-02-02T07:36:54Z</cp:lastPrinted>
  <dcterms:modified xsi:type="dcterms:W3CDTF">2026-02-02T07:37:16Z</dcterms:modified>
  <dc:title>1、</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EF5B3D5DA0C34B16B4DEA2E39C940496</vt:lpwstr>
  </property>
  <property fmtid="{D5CDD505-2E9C-101B-9397-08002B2CF9AE}" pid="4" name="KSOTemplateDocerSaveRecord">
    <vt:lpwstr>eyJoZGlkIjoiZDYzOTJiMDUwMmFhYWM1MjY1Y2Y2OTRlNjczMWI5MDUiLCJ1c2VySWQiOiI3NTgwMzk0ODkifQ==</vt:lpwstr>
  </property>
</Properties>
</file>