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山海关区人民政府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年古城道路交通限行的通告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为加强古城道路交通管理，规范旅游市场秩序，确保道路交通安全畅通。根据《中华人民共和国道路交通安全法》第三十九条规定，区政府研究决定，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2025年5月1日开始，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对山海关区古城采取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全年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交通限行措施，具体通告如下: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700" w:firstLineChars="200"/>
        <w:jc w:val="left"/>
        <w:rPr>
          <w:rFonts w:hint="default" w:ascii="Times New Roman" w:hAnsi="Times New Roman" w:eastAsia="楷体_GB2312" w:cs="Times New Roman"/>
          <w:spacing w:val="15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spacing w:val="15"/>
          <w:sz w:val="32"/>
          <w:szCs w:val="32"/>
          <w:shd w:val="clear" w:color="auto" w:fill="FFFFFF"/>
        </w:rPr>
        <w:t>一、限行措施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700" w:firstLineChars="200"/>
        <w:jc w:val="left"/>
        <w:rPr>
          <w:rFonts w:hint="default" w:ascii="Times New Roman" w:hAnsi="Times New Roman" w:eastAsia="楷体_GB2312" w:cs="Times New Roman"/>
          <w:spacing w:val="15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 w:cs="Times New Roman"/>
          <w:spacing w:val="15"/>
          <w:sz w:val="32"/>
          <w:szCs w:val="32"/>
          <w:shd w:val="clear" w:color="auto" w:fill="FFFFFF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spacing w:val="15"/>
          <w:sz w:val="32"/>
          <w:szCs w:val="32"/>
          <w:shd w:val="clear" w:color="auto" w:fill="FFFFFF"/>
        </w:rPr>
        <w:t>限行时间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jc w:val="left"/>
        <w:rPr>
          <w:rFonts w:hint="eastAsia" w:ascii="Times New Roman" w:hAnsi="Times New Roman" w:eastAsia="仿宋_GB2312" w:cs="Times New Roman"/>
          <w:spacing w:val="15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15"/>
          <w:sz w:val="32"/>
          <w:szCs w:val="32"/>
          <w:u w:val="none"/>
          <w:shd w:val="clear" w:color="auto" w:fill="FFFFFF"/>
          <w:lang w:val="en-US" w:eastAsia="zh-CN"/>
        </w:rPr>
        <w:t>2025年</w:t>
      </w:r>
      <w:r>
        <w:rPr>
          <w:rFonts w:hint="eastAsia" w:ascii="Times New Roman" w:hAnsi="Times New Roman" w:eastAsia="仿宋_GB2312" w:cs="Times New Roman"/>
          <w:b w:val="0"/>
          <w:bCs w:val="0"/>
          <w:spacing w:val="15"/>
          <w:sz w:val="32"/>
          <w:szCs w:val="32"/>
          <w:u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15"/>
          <w:sz w:val="32"/>
          <w:szCs w:val="32"/>
          <w:u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shd w:val="clear" w:color="auto" w:fill="FFFFFF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pacing w:val="15"/>
          <w:sz w:val="32"/>
          <w:szCs w:val="32"/>
          <w:u w:val="none"/>
          <w:shd w:val="clear" w:color="auto" w:fill="FFFFFF"/>
          <w:lang w:val="en-US" w:eastAsia="zh-CN"/>
        </w:rPr>
        <w:t>日至</w:t>
      </w:r>
      <w:r>
        <w:rPr>
          <w:rFonts w:hint="eastAsia" w:ascii="Times New Roman" w:hAnsi="Times New Roman" w:eastAsia="仿宋_GB2312" w:cs="Times New Roman"/>
          <w:b w:val="0"/>
          <w:bCs w:val="0"/>
          <w:spacing w:val="15"/>
          <w:sz w:val="32"/>
          <w:szCs w:val="32"/>
          <w:u w:val="none"/>
          <w:shd w:val="clear" w:color="auto" w:fill="FFFFFF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spacing w:val="15"/>
          <w:sz w:val="32"/>
          <w:szCs w:val="32"/>
          <w:u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spacing w:val="15"/>
          <w:sz w:val="32"/>
          <w:szCs w:val="32"/>
          <w:u w:val="none"/>
          <w:shd w:val="clear" w:color="auto" w:fill="FFFFFF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b w:val="0"/>
          <w:bCs w:val="0"/>
          <w:spacing w:val="15"/>
          <w:sz w:val="32"/>
          <w:szCs w:val="32"/>
          <w:u w:val="none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b w:val="0"/>
          <w:bCs w:val="0"/>
          <w:spacing w:val="15"/>
          <w:sz w:val="32"/>
          <w:szCs w:val="32"/>
          <w:u w:val="none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shd w:val="clear" w:color="auto" w:fill="FFFFFF"/>
        </w:rPr>
        <w:t>每日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  <w:vertAlign w:val="baseline"/>
        </w:rPr>
        <w:t>8: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  <w:vertAlign w:val="baseli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  <w:vertAlign w:val="baseline"/>
          <w:lang w:eastAsia="zh-CN"/>
        </w:rPr>
        <w:t>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  <w:vertAlign w:val="baseli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  <w:vertAlign w:val="baseline"/>
        </w:rPr>
        <w:t>: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  <w:vertAlign w:val="baseli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  <w:vertAlign w:val="baseline"/>
        </w:rPr>
        <w:t>0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700" w:firstLineChars="200"/>
        <w:jc w:val="left"/>
        <w:rPr>
          <w:rFonts w:hint="default" w:ascii="Times New Roman" w:hAnsi="Times New Roman" w:eastAsia="楷体_GB2312" w:cs="Times New Roman"/>
          <w:spacing w:val="15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 w:cs="Times New Roman"/>
          <w:spacing w:val="15"/>
          <w:sz w:val="32"/>
          <w:szCs w:val="32"/>
          <w:shd w:val="clear" w:color="auto" w:fill="FFFFFF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spacing w:val="15"/>
          <w:sz w:val="32"/>
          <w:szCs w:val="32"/>
          <w:shd w:val="clear" w:color="auto" w:fill="FFFFFF"/>
        </w:rPr>
        <w:t>限行事项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700" w:firstLineChars="200"/>
        <w:jc w:val="left"/>
        <w:rPr>
          <w:rFonts w:hint="default" w:ascii="Times New Roman" w:hAnsi="Times New Roman" w:eastAsia="仿宋_GB2312" w:cs="Times New Roman"/>
          <w:spacing w:val="15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shd w:val="clear" w:color="auto" w:fill="FFFFFF"/>
        </w:rPr>
        <w:t>古城居民、企事业单位及商户机动车可凭车辆通行证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shd w:val="clear" w:color="auto" w:fill="FFFFFF"/>
          <w:lang w:val="en-US" w:eastAsia="zh-CN"/>
        </w:rPr>
        <w:t>通行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700" w:firstLineChars="200"/>
        <w:jc w:val="left"/>
        <w:rPr>
          <w:rFonts w:hint="default" w:ascii="Times New Roman" w:hAnsi="Times New Roman" w:eastAsia="仿宋_GB2312" w:cs="Times New Roman"/>
          <w:spacing w:val="15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shd w:val="clear" w:color="auto" w:fill="FFFFFF"/>
        </w:rPr>
        <w:t>无通行证机动车、三轮车（含电动三轮、人力三轮）、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shd w:val="clear" w:color="auto" w:fill="FFFFFF"/>
          <w:lang w:eastAsia="zh-CN"/>
        </w:rPr>
        <w:t>畜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shd w:val="clear" w:color="auto" w:fill="FFFFFF"/>
        </w:rPr>
        <w:t>力车禁止驶入古城。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jc w:val="left"/>
        <w:rPr>
          <w:rFonts w:hint="eastAsia" w:ascii="Times New Roman" w:hAnsi="Times New Roman" w:eastAsia="仿宋_GB2312" w:cs="Times New Roman"/>
          <w:spacing w:val="15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shd w:val="clear" w:color="auto" w:fill="FFFFFF"/>
          <w:lang w:eastAsia="zh-CN"/>
        </w:rPr>
        <w:t>西门：劳动节假期、暑期、国庆节假期、年博会期间禁止机动车通行，其他时间与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shd w:val="clear" w:color="auto" w:fill="FFFFFF"/>
        </w:rPr>
        <w:t>靖边楼、北门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shd w:val="clear" w:color="auto" w:fill="FFFFFF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shd w:val="clear" w:color="auto" w:fill="FFFFFF"/>
          <w:lang w:eastAsia="zh-CN"/>
        </w:rPr>
        <w:t>通行方式一致。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700" w:firstLineChars="200"/>
        <w:jc w:val="left"/>
        <w:rPr>
          <w:rFonts w:hint="eastAsia" w:ascii="Times New Roman" w:hAnsi="Times New Roman" w:eastAsia="仿宋_GB2312" w:cs="Times New Roman"/>
          <w:spacing w:val="15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shd w:val="clear" w:color="auto" w:fill="FFFFFF"/>
          <w:lang w:val="en-US" w:eastAsia="zh-CN"/>
        </w:rPr>
        <w:t>4.一关路与东九条路口、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shd w:val="clear" w:color="auto" w:fill="FFFFFF"/>
        </w:rPr>
        <w:t>东大街与通天沟交叉口、北大街与胜利胡同交叉口、西大街与南北马道交叉口、南大街与东西九条交叉口设置隔离桩，隔离桩内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shd w:val="clear" w:color="auto" w:fill="FFFFFF"/>
          <w:lang w:val="en-US" w:eastAsia="zh-CN"/>
        </w:rPr>
        <w:t>的东大街、西大街、南大街、北大街及一关路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shd w:val="clear" w:color="auto" w:fill="FFFFFF"/>
        </w:rPr>
        <w:t>为步行街，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shd w:val="clear" w:color="auto" w:fill="FFFFFF"/>
          <w:lang w:val="en-US" w:eastAsia="zh-CN"/>
        </w:rPr>
        <w:t>全天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shd w:val="clear" w:color="auto" w:fill="FFFFFF"/>
          <w:lang w:val="en-US" w:eastAsia="zh-CN"/>
        </w:rPr>
        <w:t>禁止机动车（特殊车辆除外）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shd w:val="clear" w:color="auto" w:fill="FFFFFF"/>
          <w:lang w:val="en-US" w:eastAsia="zh-CN"/>
        </w:rPr>
        <w:t>通行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700" w:firstLineChars="200"/>
        <w:textAlignment w:val="baseline"/>
        <w:rPr>
          <w:rFonts w:hint="default" w:ascii="Times New Roman" w:hAnsi="Times New Roman" w:eastAsia="楷体" w:cs="Times New Roman"/>
          <w:spacing w:val="15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" w:cs="Times New Roman"/>
          <w:spacing w:val="15"/>
          <w:sz w:val="32"/>
          <w:szCs w:val="32"/>
          <w:shd w:val="clear" w:color="auto" w:fill="FFFFFF"/>
          <w:lang w:val="en-US" w:eastAsia="zh-CN"/>
        </w:rPr>
        <w:t>（三）</w:t>
      </w:r>
      <w:r>
        <w:rPr>
          <w:rFonts w:hint="default" w:ascii="Times New Roman" w:hAnsi="Times New Roman" w:eastAsia="楷体" w:cs="Times New Roman"/>
          <w:spacing w:val="15"/>
          <w:sz w:val="32"/>
          <w:szCs w:val="32"/>
          <w:shd w:val="clear" w:color="auto" w:fill="FFFFFF"/>
        </w:rPr>
        <w:t>以下机动车不受限行措施限制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70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shd w:val="clear" w:color="auto" w:fill="FFFFFF"/>
        </w:rPr>
        <w:t>执行任务的警车、消防车、救护车、工程救险车。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70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</w:rPr>
        <w:t>车身喷涂统一标识并执行公务的城管执法、市场监管、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shd w:val="clear" w:color="auto" w:fill="FFFFFF"/>
        </w:rPr>
        <w:t>交通执法、环保监察监测、保险公司现场勘察、银行运钞及救援、清障等确需通行的专用车辆。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70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shd w:val="clear" w:color="auto" w:fill="FFFFFF"/>
        </w:rPr>
        <w:t>环卫、园林、道路养护的专项作业车辆。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70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shd w:val="clear" w:color="auto" w:fill="FFFFFF"/>
        </w:rPr>
        <w:t>殡仪馆的殡葬车辆。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700" w:firstLineChars="200"/>
        <w:textAlignment w:val="baseline"/>
        <w:rPr>
          <w:rFonts w:hint="eastAsia" w:ascii="Times New Roman" w:hAnsi="Times New Roman" w:eastAsia="黑体" w:cs="Times New Roman"/>
          <w:spacing w:val="15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pacing w:val="15"/>
          <w:kern w:val="0"/>
          <w:sz w:val="32"/>
          <w:szCs w:val="32"/>
          <w:shd w:val="clear" w:color="auto" w:fill="FFFFFF"/>
          <w:lang w:val="en-US" w:eastAsia="zh-CN" w:bidi="ar-SA"/>
        </w:rPr>
        <w:t>二、管理措施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700" w:firstLineChars="200"/>
        <w:textAlignment w:val="baseline"/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shd w:val="clear" w:color="auto" w:fill="FFFFFF"/>
          <w:lang w:val="en-US" w:eastAsia="zh-CN" w:bidi="ar-SA"/>
        </w:rPr>
        <w:t>所有进入古城区域的车辆，须严格遵守交通标志、标线及现场交警、交通协管员的指挥。遇突发情况，交警部门有权临时调整通行路线、限行时段或采取其他管制措施，驾驶员须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shd w:val="clear" w:color="auto" w:fill="FFFFFF"/>
          <w:lang w:val="en-US" w:eastAsia="zh-CN" w:bidi="ar-SA"/>
        </w:rPr>
        <w:t>配合遵守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700" w:firstLineChars="200"/>
        <w:textAlignment w:val="baseline"/>
        <w:rPr>
          <w:rFonts w:hint="default" w:ascii="Times New Roman" w:hAnsi="Times New Roman" w:eastAsia="黑体" w:cs="Times New Roman"/>
          <w:spacing w:val="15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spacing w:val="15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spacing w:val="15"/>
          <w:sz w:val="32"/>
          <w:szCs w:val="32"/>
          <w:shd w:val="clear" w:color="auto" w:fill="FFFFFF"/>
        </w:rPr>
        <w:t>法律责</w:t>
      </w:r>
      <w:r>
        <w:rPr>
          <w:rFonts w:hint="default" w:ascii="Times New Roman" w:hAnsi="Times New Roman" w:eastAsia="黑体" w:cs="Times New Roman"/>
          <w:spacing w:val="15"/>
          <w:sz w:val="32"/>
          <w:szCs w:val="32"/>
          <w:shd w:val="clear" w:color="auto" w:fill="FFFFFF"/>
          <w:lang w:val="en-US" w:eastAsia="zh-CN"/>
        </w:rPr>
        <w:t>任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70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shd w:val="clear" w:color="auto" w:fill="FFFFFF"/>
        </w:rPr>
        <w:t>违反限行规定的，依据《河北省实施 &lt;中华人民共和国道路交通安全法&gt; 办法》第22条、第79条</w:t>
      </w:r>
      <w:r>
        <w:rPr>
          <w:rFonts w:hint="eastAsia" w:ascii="Times New Roman" w:hAnsi="Times New Roman" w:eastAsia="仿宋_GB2312" w:cs="Times New Roman"/>
          <w:spacing w:val="15"/>
          <w:sz w:val="32"/>
          <w:szCs w:val="32"/>
          <w:shd w:val="clear" w:color="auto" w:fill="FFFFFF"/>
          <w:lang w:eastAsia="zh-CN"/>
        </w:rPr>
        <w:t>及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shd w:val="clear" w:color="auto" w:fill="FFFFFF"/>
        </w:rPr>
        <w:t>《中华人民共和国道路交通安全法》第38条、第89条之规定进行处罚。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700"/>
        <w:textAlignment w:val="baseline"/>
        <w:rPr>
          <w:rFonts w:hint="default" w:ascii="Times New Roman" w:hAnsi="Times New Roman" w:eastAsia="仿宋_GB2312" w:cs="Times New Roman"/>
          <w:spacing w:val="15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pacing w:val="15"/>
          <w:sz w:val="32"/>
          <w:szCs w:val="32"/>
          <w:shd w:val="clear" w:color="auto" w:fill="FFFFFF"/>
        </w:rPr>
        <w:t>特此通告。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山海关区人民政府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280" w:firstLineChars="16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701" w:right="141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E8"/>
    <w:rsid w:val="00023F96"/>
    <w:rsid w:val="000863E8"/>
    <w:rsid w:val="000A756B"/>
    <w:rsid w:val="000B2B9E"/>
    <w:rsid w:val="00161470"/>
    <w:rsid w:val="00173908"/>
    <w:rsid w:val="00192D1A"/>
    <w:rsid w:val="00241559"/>
    <w:rsid w:val="0028045A"/>
    <w:rsid w:val="00291226"/>
    <w:rsid w:val="00293510"/>
    <w:rsid w:val="002B6A3C"/>
    <w:rsid w:val="0035426F"/>
    <w:rsid w:val="003E30CA"/>
    <w:rsid w:val="004163B6"/>
    <w:rsid w:val="00457E8A"/>
    <w:rsid w:val="004831FC"/>
    <w:rsid w:val="00502E10"/>
    <w:rsid w:val="005808B6"/>
    <w:rsid w:val="005E3495"/>
    <w:rsid w:val="00603F46"/>
    <w:rsid w:val="00661242"/>
    <w:rsid w:val="008064D6"/>
    <w:rsid w:val="008C458B"/>
    <w:rsid w:val="008D50F5"/>
    <w:rsid w:val="008E5921"/>
    <w:rsid w:val="00922717"/>
    <w:rsid w:val="009518CB"/>
    <w:rsid w:val="009B5CB7"/>
    <w:rsid w:val="009C2F24"/>
    <w:rsid w:val="00A3045A"/>
    <w:rsid w:val="00A45B37"/>
    <w:rsid w:val="00A93AFA"/>
    <w:rsid w:val="00B34DF6"/>
    <w:rsid w:val="00CB4DB2"/>
    <w:rsid w:val="00CE3402"/>
    <w:rsid w:val="00D35EFE"/>
    <w:rsid w:val="00D55319"/>
    <w:rsid w:val="00D7226D"/>
    <w:rsid w:val="00DA26F1"/>
    <w:rsid w:val="00DF2B80"/>
    <w:rsid w:val="00E02B7F"/>
    <w:rsid w:val="00E6358B"/>
    <w:rsid w:val="00EA471D"/>
    <w:rsid w:val="00ED102F"/>
    <w:rsid w:val="00EF5CB9"/>
    <w:rsid w:val="00F4088F"/>
    <w:rsid w:val="0B136A8D"/>
    <w:rsid w:val="104836AE"/>
    <w:rsid w:val="126F46C1"/>
    <w:rsid w:val="2916780F"/>
    <w:rsid w:val="3AE42A57"/>
    <w:rsid w:val="3B6D05EA"/>
    <w:rsid w:val="4111508E"/>
    <w:rsid w:val="4268726C"/>
    <w:rsid w:val="455A362C"/>
    <w:rsid w:val="48935BF2"/>
    <w:rsid w:val="4AF26A60"/>
    <w:rsid w:val="4E557285"/>
    <w:rsid w:val="5A906113"/>
    <w:rsid w:val="5E3C7588"/>
    <w:rsid w:val="5F0A0145"/>
    <w:rsid w:val="60D43C68"/>
    <w:rsid w:val="63070C8F"/>
    <w:rsid w:val="72A25734"/>
    <w:rsid w:val="74BA00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9"/>
    <w:basedOn w:val="1"/>
    <w:next w:val="1"/>
    <w:uiPriority w:val="0"/>
    <w:pPr>
      <w:ind w:left="3360" w:leftChars="1600"/>
    </w:pPr>
  </w:style>
  <w:style w:type="paragraph" w:styleId="3">
    <w:name w:val="Body Text"/>
    <w:basedOn w:val="1"/>
    <w:link w:val="12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7"/>
      <w:szCs w:val="27"/>
      <w:lang w:eastAsia="en-US"/>
    </w:rPr>
  </w:style>
  <w:style w:type="paragraph" w:styleId="4">
    <w:name w:val="Date"/>
    <w:basedOn w:val="1"/>
    <w:next w:val="1"/>
    <w:link w:val="11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日期 Char"/>
    <w:basedOn w:val="9"/>
    <w:link w:val="4"/>
    <w:qFormat/>
    <w:uiPriority w:val="0"/>
    <w:rPr>
      <w:kern w:val="2"/>
      <w:sz w:val="21"/>
      <w:szCs w:val="24"/>
    </w:rPr>
  </w:style>
  <w:style w:type="character" w:customStyle="1" w:styleId="12">
    <w:name w:val="正文文本 Char"/>
    <w:basedOn w:val="9"/>
    <w:link w:val="3"/>
    <w:qFormat/>
    <w:uiPriority w:val="1"/>
    <w:rPr>
      <w:rFonts w:ascii="宋体" w:hAnsi="宋体" w:eastAsia="宋体" w:cs="宋体"/>
      <w:sz w:val="27"/>
      <w:szCs w:val="27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864</Words>
  <Characters>923</Characters>
  <Lines>6</Lines>
  <Paragraphs>1</Paragraphs>
  <TotalTime>4</TotalTime>
  <ScaleCrop>false</ScaleCrop>
  <LinksUpToDate>false</LinksUpToDate>
  <CharactersWithSpaces>931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2024-01-18T02:42:00Z</dcterms:created>
  <dc:creator>wjn</dc:creator>
  <cp:lastModifiedBy>Administrator</cp:lastModifiedBy>
  <cp:lastPrinted>2025-04-29T03:27:00Z</cp:lastPrinted>
  <dcterms:modified xsi:type="dcterms:W3CDTF">2025-06-04T07:20:08Z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D155A3976BED4F6AAEFC6AFB068F7983</vt:lpwstr>
  </property>
  <property fmtid="{D5CDD505-2E9C-101B-9397-08002B2CF9AE}" pid="4" name="KSOTemplateDocerSaveRecord">
    <vt:lpwstr>eyJoZGlkIjoiYzcxNDFiNTkzNjA3NTU5NzdlM2QyNWNhY2Q0MDkzOWMiLCJ1c2VySWQiOiIyNjM5MTk2MjEifQ==</vt:lpwstr>
  </property>
</Properties>
</file>