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一、交通部门秦皇岛市山海关区交通运输局本级收支预算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一、交通部门秦皇岛市山海关区交通运输局本级收支预算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1887.27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611.00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1392.50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2498.27</w:t>
            </w:r>
          </w:p>
        </w:tc>
        <w:tc>
          <w:tcPr>
            <w:tcW w:w="4535" w:type="dxa"/>
            <w:vAlign w:val="center"/>
          </w:tcPr>
          <w:p>
            <w:pPr>
              <w:pStyle w:val="14"/>
            </w:pPr>
            <w:r>
              <w:t>本年支出合计</w:t>
            </w:r>
          </w:p>
        </w:tc>
        <w:tc>
          <w:tcPr>
            <w:tcW w:w="2126" w:type="dxa"/>
            <w:vAlign w:val="center"/>
          </w:tcPr>
          <w:p>
            <w:pPr>
              <w:pStyle w:val="15"/>
            </w:pPr>
            <w:r>
              <w:t>2498.27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2498.27</w:t>
            </w:r>
          </w:p>
        </w:tc>
        <w:tc>
          <w:tcPr>
            <w:tcW w:w="4535" w:type="dxa"/>
            <w:vAlign w:val="center"/>
          </w:tcPr>
          <w:p>
            <w:pPr>
              <w:pStyle w:val="14"/>
            </w:pPr>
            <w:r>
              <w:t>支出总计</w:t>
            </w:r>
          </w:p>
        </w:tc>
        <w:tc>
          <w:tcPr>
            <w:tcW w:w="2126" w:type="dxa"/>
            <w:vAlign w:val="center"/>
          </w:tcPr>
          <w:p>
            <w:pPr>
              <w:pStyle w:val="15"/>
            </w:pPr>
            <w:r>
              <w:t>2498.27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2498.27</w:t>
            </w:r>
          </w:p>
        </w:tc>
        <w:tc>
          <w:tcPr>
            <w:tcW w:w="1134" w:type="dxa"/>
            <w:vAlign w:val="center"/>
          </w:tcPr>
          <w:p>
            <w:pPr>
              <w:pStyle w:val="15"/>
            </w:pPr>
            <w:r>
              <w:t>2498.27</w:t>
            </w:r>
          </w:p>
        </w:tc>
        <w:tc>
          <w:tcPr>
            <w:tcW w:w="1134" w:type="dxa"/>
            <w:vAlign w:val="center"/>
          </w:tcPr>
          <w:p>
            <w:pPr>
              <w:pStyle w:val="15"/>
            </w:pPr>
            <w:r>
              <w:t>2498.27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249.01</w:t>
            </w:r>
          </w:p>
        </w:tc>
        <w:tc>
          <w:tcPr>
            <w:tcW w:w="1134" w:type="dxa"/>
            <w:vAlign w:val="center"/>
          </w:tcPr>
          <w:p>
            <w:pPr>
              <w:pStyle w:val="11"/>
            </w:pPr>
            <w:r>
              <w:t>249.01</w:t>
            </w:r>
          </w:p>
        </w:tc>
        <w:tc>
          <w:tcPr>
            <w:tcW w:w="1134" w:type="dxa"/>
            <w:vAlign w:val="center"/>
          </w:tcPr>
          <w:p>
            <w:pPr>
              <w:pStyle w:val="11"/>
            </w:pPr>
            <w:r>
              <w:t>249.01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247.82</w:t>
            </w:r>
          </w:p>
        </w:tc>
        <w:tc>
          <w:tcPr>
            <w:tcW w:w="1134" w:type="dxa"/>
            <w:vAlign w:val="center"/>
          </w:tcPr>
          <w:p>
            <w:pPr>
              <w:pStyle w:val="11"/>
            </w:pPr>
            <w:r>
              <w:t>247.82</w:t>
            </w:r>
          </w:p>
        </w:tc>
        <w:tc>
          <w:tcPr>
            <w:tcW w:w="1134" w:type="dxa"/>
            <w:vAlign w:val="center"/>
          </w:tcPr>
          <w:p>
            <w:pPr>
              <w:pStyle w:val="11"/>
            </w:pPr>
            <w:r>
              <w:t>247.82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62.84</w:t>
            </w:r>
          </w:p>
        </w:tc>
        <w:tc>
          <w:tcPr>
            <w:tcW w:w="1134" w:type="dxa"/>
            <w:vAlign w:val="center"/>
          </w:tcPr>
          <w:p>
            <w:pPr>
              <w:pStyle w:val="11"/>
            </w:pPr>
            <w:r>
              <w:t>62.84</w:t>
            </w:r>
          </w:p>
        </w:tc>
        <w:tc>
          <w:tcPr>
            <w:tcW w:w="1134" w:type="dxa"/>
            <w:vAlign w:val="center"/>
          </w:tcPr>
          <w:p>
            <w:pPr>
              <w:pStyle w:val="11"/>
            </w:pPr>
            <w:r>
              <w:t>62.84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129.01</w:t>
            </w:r>
          </w:p>
        </w:tc>
        <w:tc>
          <w:tcPr>
            <w:tcW w:w="1134" w:type="dxa"/>
            <w:vAlign w:val="center"/>
          </w:tcPr>
          <w:p>
            <w:pPr>
              <w:pStyle w:val="11"/>
            </w:pPr>
            <w:r>
              <w:t>129.01</w:t>
            </w:r>
          </w:p>
        </w:tc>
        <w:tc>
          <w:tcPr>
            <w:tcW w:w="1134" w:type="dxa"/>
            <w:vAlign w:val="center"/>
          </w:tcPr>
          <w:p>
            <w:pPr>
              <w:pStyle w:val="11"/>
            </w:pPr>
            <w:r>
              <w:t>129.01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55.98</w:t>
            </w:r>
          </w:p>
        </w:tc>
        <w:tc>
          <w:tcPr>
            <w:tcW w:w="1134" w:type="dxa"/>
            <w:vAlign w:val="center"/>
          </w:tcPr>
          <w:p>
            <w:pPr>
              <w:pStyle w:val="11"/>
            </w:pPr>
            <w:r>
              <w:t>55.98</w:t>
            </w:r>
          </w:p>
        </w:tc>
        <w:tc>
          <w:tcPr>
            <w:tcW w:w="1134" w:type="dxa"/>
            <w:vAlign w:val="center"/>
          </w:tcPr>
          <w:p>
            <w:pPr>
              <w:pStyle w:val="11"/>
            </w:pPr>
            <w:r>
              <w:t>55.98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146.41</w:t>
            </w:r>
          </w:p>
        </w:tc>
        <w:tc>
          <w:tcPr>
            <w:tcW w:w="1134" w:type="dxa"/>
            <w:vAlign w:val="center"/>
          </w:tcPr>
          <w:p>
            <w:pPr>
              <w:pStyle w:val="11"/>
            </w:pPr>
            <w:r>
              <w:t>146.41</w:t>
            </w:r>
          </w:p>
        </w:tc>
        <w:tc>
          <w:tcPr>
            <w:tcW w:w="1134" w:type="dxa"/>
            <w:vAlign w:val="center"/>
          </w:tcPr>
          <w:p>
            <w:pPr>
              <w:pStyle w:val="11"/>
            </w:pPr>
            <w:r>
              <w:t>146.41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146.41</w:t>
            </w:r>
          </w:p>
        </w:tc>
        <w:tc>
          <w:tcPr>
            <w:tcW w:w="1134" w:type="dxa"/>
            <w:vAlign w:val="center"/>
          </w:tcPr>
          <w:p>
            <w:pPr>
              <w:pStyle w:val="11"/>
            </w:pPr>
            <w:r>
              <w:t>146.41</w:t>
            </w:r>
          </w:p>
        </w:tc>
        <w:tc>
          <w:tcPr>
            <w:tcW w:w="1134" w:type="dxa"/>
            <w:vAlign w:val="center"/>
          </w:tcPr>
          <w:p>
            <w:pPr>
              <w:pStyle w:val="11"/>
            </w:pPr>
            <w:r>
              <w:t>146.41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57.25</w:t>
            </w:r>
          </w:p>
        </w:tc>
        <w:tc>
          <w:tcPr>
            <w:tcW w:w="1134" w:type="dxa"/>
            <w:vAlign w:val="center"/>
          </w:tcPr>
          <w:p>
            <w:pPr>
              <w:pStyle w:val="11"/>
            </w:pPr>
            <w:r>
              <w:t>57.25</w:t>
            </w:r>
          </w:p>
        </w:tc>
        <w:tc>
          <w:tcPr>
            <w:tcW w:w="1134" w:type="dxa"/>
            <w:vAlign w:val="center"/>
          </w:tcPr>
          <w:p>
            <w:pPr>
              <w:pStyle w:val="11"/>
            </w:pPr>
            <w:r>
              <w:t>57.25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89.16</w:t>
            </w:r>
          </w:p>
        </w:tc>
        <w:tc>
          <w:tcPr>
            <w:tcW w:w="1134" w:type="dxa"/>
            <w:vAlign w:val="center"/>
          </w:tcPr>
          <w:p>
            <w:pPr>
              <w:pStyle w:val="11"/>
            </w:pPr>
            <w:r>
              <w:t>89.16</w:t>
            </w:r>
          </w:p>
        </w:tc>
        <w:tc>
          <w:tcPr>
            <w:tcW w:w="1134" w:type="dxa"/>
            <w:vAlign w:val="center"/>
          </w:tcPr>
          <w:p>
            <w:pPr>
              <w:pStyle w:val="11"/>
            </w:pPr>
            <w:r>
              <w:t>89.16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r>
              <w:t>611.00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581.00</w:t>
            </w:r>
          </w:p>
        </w:tc>
        <w:tc>
          <w:tcPr>
            <w:tcW w:w="1134" w:type="dxa"/>
            <w:vAlign w:val="center"/>
          </w:tcPr>
          <w:p>
            <w:pPr>
              <w:pStyle w:val="11"/>
            </w:pPr>
            <w:r>
              <w:t>581.00</w:t>
            </w:r>
          </w:p>
        </w:tc>
        <w:tc>
          <w:tcPr>
            <w:tcW w:w="1134" w:type="dxa"/>
            <w:vAlign w:val="center"/>
          </w:tcPr>
          <w:p>
            <w:pPr>
              <w:pStyle w:val="11"/>
            </w:pPr>
            <w:r>
              <w:t>581.00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1392.50</w:t>
            </w:r>
          </w:p>
        </w:tc>
        <w:tc>
          <w:tcPr>
            <w:tcW w:w="1134" w:type="dxa"/>
            <w:vAlign w:val="center"/>
          </w:tcPr>
          <w:p>
            <w:pPr>
              <w:pStyle w:val="11"/>
            </w:pPr>
            <w:r>
              <w:t>1392.50</w:t>
            </w:r>
          </w:p>
        </w:tc>
        <w:tc>
          <w:tcPr>
            <w:tcW w:w="1134" w:type="dxa"/>
            <w:vAlign w:val="center"/>
          </w:tcPr>
          <w:p>
            <w:pPr>
              <w:pStyle w:val="11"/>
            </w:pPr>
            <w:r>
              <w:t>1392.50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1382.32</w:t>
            </w:r>
          </w:p>
        </w:tc>
        <w:tc>
          <w:tcPr>
            <w:tcW w:w="1134" w:type="dxa"/>
            <w:vAlign w:val="center"/>
          </w:tcPr>
          <w:p>
            <w:pPr>
              <w:pStyle w:val="11"/>
            </w:pPr>
            <w:r>
              <w:t>1382.32</w:t>
            </w:r>
          </w:p>
        </w:tc>
        <w:tc>
          <w:tcPr>
            <w:tcW w:w="1134" w:type="dxa"/>
            <w:vAlign w:val="center"/>
          </w:tcPr>
          <w:p>
            <w:pPr>
              <w:pStyle w:val="11"/>
            </w:pPr>
            <w:r>
              <w:t>1382.32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927.07</w:t>
            </w:r>
          </w:p>
        </w:tc>
        <w:tc>
          <w:tcPr>
            <w:tcW w:w="1134" w:type="dxa"/>
            <w:vAlign w:val="center"/>
          </w:tcPr>
          <w:p>
            <w:pPr>
              <w:pStyle w:val="11"/>
            </w:pPr>
            <w:r>
              <w:t>927.07</w:t>
            </w:r>
          </w:p>
        </w:tc>
        <w:tc>
          <w:tcPr>
            <w:tcW w:w="1134" w:type="dxa"/>
            <w:vAlign w:val="center"/>
          </w:tcPr>
          <w:p>
            <w:pPr>
              <w:pStyle w:val="11"/>
            </w:pPr>
            <w:r>
              <w:t>927.07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257.85</w:t>
            </w:r>
          </w:p>
        </w:tc>
        <w:tc>
          <w:tcPr>
            <w:tcW w:w="1134" w:type="dxa"/>
            <w:vAlign w:val="center"/>
          </w:tcPr>
          <w:p>
            <w:pPr>
              <w:pStyle w:val="11"/>
            </w:pPr>
            <w:r>
              <w:t>257.85</w:t>
            </w:r>
          </w:p>
        </w:tc>
        <w:tc>
          <w:tcPr>
            <w:tcW w:w="1134" w:type="dxa"/>
            <w:vAlign w:val="center"/>
          </w:tcPr>
          <w:p>
            <w:pPr>
              <w:pStyle w:val="11"/>
            </w:pPr>
            <w:r>
              <w:t>257.85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r>
              <w:t>160.00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10.18</w:t>
            </w:r>
          </w:p>
        </w:tc>
        <w:tc>
          <w:tcPr>
            <w:tcW w:w="1134" w:type="dxa"/>
            <w:vAlign w:val="center"/>
          </w:tcPr>
          <w:p>
            <w:pPr>
              <w:pStyle w:val="11"/>
            </w:pPr>
            <w:r>
              <w:t>10.18</w:t>
            </w:r>
          </w:p>
        </w:tc>
        <w:tc>
          <w:tcPr>
            <w:tcW w:w="1134" w:type="dxa"/>
            <w:vAlign w:val="center"/>
          </w:tcPr>
          <w:p>
            <w:pPr>
              <w:pStyle w:val="11"/>
            </w:pPr>
            <w:r>
              <w:t>10.18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2149999</w:t>
            </w:r>
          </w:p>
        </w:tc>
        <w:tc>
          <w:tcPr>
            <w:tcW w:w="1559" w:type="dxa"/>
            <w:vAlign w:val="center"/>
          </w:tcPr>
          <w:p>
            <w:pPr>
              <w:pStyle w:val="12"/>
            </w:pPr>
            <w:r>
              <w:t>其他交通运输支出</w:t>
            </w:r>
          </w:p>
        </w:tc>
        <w:tc>
          <w:tcPr>
            <w:tcW w:w="1134" w:type="dxa"/>
            <w:vAlign w:val="center"/>
          </w:tcPr>
          <w:p>
            <w:pPr>
              <w:pStyle w:val="11"/>
            </w:pPr>
            <w:r>
              <w:t>10.18</w:t>
            </w:r>
          </w:p>
        </w:tc>
        <w:tc>
          <w:tcPr>
            <w:tcW w:w="1134" w:type="dxa"/>
            <w:vAlign w:val="center"/>
          </w:tcPr>
          <w:p>
            <w:pPr>
              <w:pStyle w:val="11"/>
            </w:pPr>
            <w:r>
              <w:t>10.18</w:t>
            </w:r>
          </w:p>
        </w:tc>
        <w:tc>
          <w:tcPr>
            <w:tcW w:w="1134" w:type="dxa"/>
            <w:vAlign w:val="center"/>
          </w:tcPr>
          <w:p>
            <w:pPr>
              <w:pStyle w:val="11"/>
            </w:pPr>
            <w:r>
              <w:t>10.18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99.34</w:t>
            </w:r>
          </w:p>
        </w:tc>
        <w:tc>
          <w:tcPr>
            <w:tcW w:w="1134" w:type="dxa"/>
            <w:vAlign w:val="center"/>
          </w:tcPr>
          <w:p>
            <w:pPr>
              <w:pStyle w:val="11"/>
            </w:pPr>
            <w:r>
              <w:t>99.34</w:t>
            </w:r>
          </w:p>
        </w:tc>
        <w:tc>
          <w:tcPr>
            <w:tcW w:w="1134" w:type="dxa"/>
            <w:vAlign w:val="center"/>
          </w:tcPr>
          <w:p>
            <w:pPr>
              <w:pStyle w:val="11"/>
            </w:pPr>
            <w:r>
              <w:t>99.34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99.34</w:t>
            </w:r>
          </w:p>
        </w:tc>
        <w:tc>
          <w:tcPr>
            <w:tcW w:w="1134" w:type="dxa"/>
            <w:vAlign w:val="center"/>
          </w:tcPr>
          <w:p>
            <w:pPr>
              <w:pStyle w:val="11"/>
            </w:pPr>
            <w:r>
              <w:t>99.34</w:t>
            </w:r>
          </w:p>
        </w:tc>
        <w:tc>
          <w:tcPr>
            <w:tcW w:w="1134" w:type="dxa"/>
            <w:vAlign w:val="center"/>
          </w:tcPr>
          <w:p>
            <w:pPr>
              <w:pStyle w:val="11"/>
            </w:pPr>
            <w:r>
              <w:t>99.34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99.34</w:t>
            </w:r>
          </w:p>
        </w:tc>
        <w:tc>
          <w:tcPr>
            <w:tcW w:w="1134" w:type="dxa"/>
            <w:vAlign w:val="center"/>
          </w:tcPr>
          <w:p>
            <w:pPr>
              <w:pStyle w:val="11"/>
            </w:pPr>
            <w:r>
              <w:t>99.34</w:t>
            </w:r>
          </w:p>
        </w:tc>
        <w:tc>
          <w:tcPr>
            <w:tcW w:w="1134" w:type="dxa"/>
            <w:vAlign w:val="center"/>
          </w:tcPr>
          <w:p>
            <w:pPr>
              <w:pStyle w:val="11"/>
            </w:pPr>
            <w:r>
              <w:t>99.34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2498.27</w:t>
            </w:r>
          </w:p>
        </w:tc>
        <w:tc>
          <w:tcPr>
            <w:tcW w:w="1361" w:type="dxa"/>
            <w:vAlign w:val="center"/>
          </w:tcPr>
          <w:p>
            <w:pPr>
              <w:pStyle w:val="15"/>
            </w:pPr>
            <w:r>
              <w:t>1421.83</w:t>
            </w:r>
          </w:p>
        </w:tc>
        <w:tc>
          <w:tcPr>
            <w:tcW w:w="1361" w:type="dxa"/>
            <w:vAlign w:val="center"/>
          </w:tcPr>
          <w:p>
            <w:pPr>
              <w:pStyle w:val="15"/>
            </w:pPr>
            <w:r>
              <w:t>1076.43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249.01</w:t>
            </w:r>
          </w:p>
        </w:tc>
        <w:tc>
          <w:tcPr>
            <w:tcW w:w="1361" w:type="dxa"/>
            <w:vAlign w:val="center"/>
          </w:tcPr>
          <w:p>
            <w:pPr>
              <w:pStyle w:val="11"/>
            </w:pPr>
            <w:r>
              <w:t>249.01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247.82</w:t>
            </w:r>
          </w:p>
        </w:tc>
        <w:tc>
          <w:tcPr>
            <w:tcW w:w="1361" w:type="dxa"/>
            <w:vAlign w:val="center"/>
          </w:tcPr>
          <w:p>
            <w:pPr>
              <w:pStyle w:val="11"/>
            </w:pPr>
            <w:r>
              <w:t>247.82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62.84</w:t>
            </w:r>
          </w:p>
        </w:tc>
        <w:tc>
          <w:tcPr>
            <w:tcW w:w="1361" w:type="dxa"/>
            <w:vAlign w:val="center"/>
          </w:tcPr>
          <w:p>
            <w:pPr>
              <w:pStyle w:val="11"/>
            </w:pPr>
            <w:r>
              <w:t>62.84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129.01</w:t>
            </w:r>
          </w:p>
        </w:tc>
        <w:tc>
          <w:tcPr>
            <w:tcW w:w="1361" w:type="dxa"/>
            <w:vAlign w:val="center"/>
          </w:tcPr>
          <w:p>
            <w:pPr>
              <w:pStyle w:val="11"/>
            </w:pPr>
            <w:r>
              <w:t>129.01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55.98</w:t>
            </w:r>
          </w:p>
        </w:tc>
        <w:tc>
          <w:tcPr>
            <w:tcW w:w="1361" w:type="dxa"/>
            <w:vAlign w:val="center"/>
          </w:tcPr>
          <w:p>
            <w:pPr>
              <w:pStyle w:val="11"/>
            </w:pPr>
            <w:r>
              <w:t>55.98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1.19</w:t>
            </w:r>
          </w:p>
        </w:tc>
        <w:tc>
          <w:tcPr>
            <w:tcW w:w="1361" w:type="dxa"/>
            <w:vAlign w:val="center"/>
          </w:tcPr>
          <w:p>
            <w:pPr>
              <w:pStyle w:val="11"/>
            </w:pPr>
            <w:r>
              <w:t>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1.19</w:t>
            </w:r>
          </w:p>
        </w:tc>
        <w:tc>
          <w:tcPr>
            <w:tcW w:w="1361" w:type="dxa"/>
            <w:vAlign w:val="center"/>
          </w:tcPr>
          <w:p>
            <w:pPr>
              <w:pStyle w:val="11"/>
            </w:pPr>
            <w:r>
              <w:t>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146.41</w:t>
            </w:r>
          </w:p>
        </w:tc>
        <w:tc>
          <w:tcPr>
            <w:tcW w:w="1361" w:type="dxa"/>
            <w:vAlign w:val="center"/>
          </w:tcPr>
          <w:p>
            <w:pPr>
              <w:pStyle w:val="11"/>
            </w:pPr>
            <w:r>
              <w:t>146.41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146.41</w:t>
            </w:r>
          </w:p>
        </w:tc>
        <w:tc>
          <w:tcPr>
            <w:tcW w:w="1361" w:type="dxa"/>
            <w:vAlign w:val="center"/>
          </w:tcPr>
          <w:p>
            <w:pPr>
              <w:pStyle w:val="11"/>
            </w:pPr>
            <w:r>
              <w:t>146.41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57.25</w:t>
            </w:r>
          </w:p>
        </w:tc>
        <w:tc>
          <w:tcPr>
            <w:tcW w:w="1361" w:type="dxa"/>
            <w:vAlign w:val="center"/>
          </w:tcPr>
          <w:p>
            <w:pPr>
              <w:pStyle w:val="11"/>
            </w:pPr>
            <w:r>
              <w:t>57.25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89.16</w:t>
            </w:r>
          </w:p>
        </w:tc>
        <w:tc>
          <w:tcPr>
            <w:tcW w:w="1361" w:type="dxa"/>
            <w:vAlign w:val="center"/>
          </w:tcPr>
          <w:p>
            <w:pPr>
              <w:pStyle w:val="11"/>
            </w:pPr>
            <w:r>
              <w:t>89.16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r>
              <w:t>611.00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581.00</w:t>
            </w:r>
          </w:p>
        </w:tc>
        <w:tc>
          <w:tcPr>
            <w:tcW w:w="1361" w:type="dxa"/>
            <w:vAlign w:val="center"/>
          </w:tcPr>
          <w:p>
            <w:pPr>
              <w:pStyle w:val="11"/>
            </w:pPr>
          </w:p>
        </w:tc>
        <w:tc>
          <w:tcPr>
            <w:tcW w:w="1361" w:type="dxa"/>
            <w:vAlign w:val="center"/>
          </w:tcPr>
          <w:p>
            <w:pPr>
              <w:pStyle w:val="11"/>
            </w:pPr>
            <w:r>
              <w:t>581.00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1392.50</w:t>
            </w:r>
          </w:p>
        </w:tc>
        <w:tc>
          <w:tcPr>
            <w:tcW w:w="1361" w:type="dxa"/>
            <w:vAlign w:val="center"/>
          </w:tcPr>
          <w:p>
            <w:pPr>
              <w:pStyle w:val="11"/>
            </w:pPr>
            <w:r>
              <w:t>927.07</w:t>
            </w:r>
          </w:p>
        </w:tc>
        <w:tc>
          <w:tcPr>
            <w:tcW w:w="1361" w:type="dxa"/>
            <w:vAlign w:val="center"/>
          </w:tcPr>
          <w:p>
            <w:pPr>
              <w:pStyle w:val="11"/>
            </w:pPr>
            <w:r>
              <w:t>465.43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1382.32</w:t>
            </w:r>
          </w:p>
        </w:tc>
        <w:tc>
          <w:tcPr>
            <w:tcW w:w="1361" w:type="dxa"/>
            <w:vAlign w:val="center"/>
          </w:tcPr>
          <w:p>
            <w:pPr>
              <w:pStyle w:val="11"/>
            </w:pPr>
            <w:r>
              <w:t>927.07</w:t>
            </w:r>
          </w:p>
        </w:tc>
        <w:tc>
          <w:tcPr>
            <w:tcW w:w="1361" w:type="dxa"/>
            <w:vAlign w:val="center"/>
          </w:tcPr>
          <w:p>
            <w:pPr>
              <w:pStyle w:val="11"/>
            </w:pPr>
            <w:r>
              <w:t>455.25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927.07</w:t>
            </w:r>
          </w:p>
        </w:tc>
        <w:tc>
          <w:tcPr>
            <w:tcW w:w="1361" w:type="dxa"/>
            <w:vAlign w:val="center"/>
          </w:tcPr>
          <w:p>
            <w:pPr>
              <w:pStyle w:val="11"/>
            </w:pPr>
            <w:r>
              <w:t>927.07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257.85</w:t>
            </w:r>
          </w:p>
        </w:tc>
        <w:tc>
          <w:tcPr>
            <w:tcW w:w="1361" w:type="dxa"/>
            <w:vAlign w:val="center"/>
          </w:tcPr>
          <w:p>
            <w:pPr>
              <w:pStyle w:val="11"/>
            </w:pPr>
          </w:p>
        </w:tc>
        <w:tc>
          <w:tcPr>
            <w:tcW w:w="1361" w:type="dxa"/>
            <w:vAlign w:val="center"/>
          </w:tcPr>
          <w:p>
            <w:pPr>
              <w:pStyle w:val="11"/>
            </w:pPr>
            <w:r>
              <w:t>257.85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r>
              <w:t>160.00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10.18</w:t>
            </w:r>
          </w:p>
        </w:tc>
        <w:tc>
          <w:tcPr>
            <w:tcW w:w="1361" w:type="dxa"/>
            <w:vAlign w:val="center"/>
          </w:tcPr>
          <w:p>
            <w:pPr>
              <w:pStyle w:val="11"/>
            </w:pPr>
          </w:p>
        </w:tc>
        <w:tc>
          <w:tcPr>
            <w:tcW w:w="1361" w:type="dxa"/>
            <w:vAlign w:val="center"/>
          </w:tcPr>
          <w:p>
            <w:pPr>
              <w:pStyle w:val="11"/>
            </w:pPr>
            <w:r>
              <w:t>10.18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2149999</w:t>
            </w:r>
          </w:p>
        </w:tc>
        <w:tc>
          <w:tcPr>
            <w:tcW w:w="4535" w:type="dxa"/>
            <w:vAlign w:val="center"/>
          </w:tcPr>
          <w:p>
            <w:pPr>
              <w:pStyle w:val="12"/>
            </w:pPr>
            <w:r>
              <w:t>其他交通运输支出</w:t>
            </w:r>
          </w:p>
        </w:tc>
        <w:tc>
          <w:tcPr>
            <w:tcW w:w="1361" w:type="dxa"/>
            <w:vAlign w:val="center"/>
          </w:tcPr>
          <w:p>
            <w:pPr>
              <w:pStyle w:val="11"/>
            </w:pPr>
            <w:r>
              <w:t>10.18</w:t>
            </w:r>
          </w:p>
        </w:tc>
        <w:tc>
          <w:tcPr>
            <w:tcW w:w="1361" w:type="dxa"/>
            <w:vAlign w:val="center"/>
          </w:tcPr>
          <w:p>
            <w:pPr>
              <w:pStyle w:val="11"/>
            </w:pPr>
          </w:p>
        </w:tc>
        <w:tc>
          <w:tcPr>
            <w:tcW w:w="1361" w:type="dxa"/>
            <w:vAlign w:val="center"/>
          </w:tcPr>
          <w:p>
            <w:pPr>
              <w:pStyle w:val="11"/>
            </w:pPr>
            <w:r>
              <w:t>10.18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99.34</w:t>
            </w:r>
          </w:p>
        </w:tc>
        <w:tc>
          <w:tcPr>
            <w:tcW w:w="1361" w:type="dxa"/>
            <w:vAlign w:val="center"/>
          </w:tcPr>
          <w:p>
            <w:pPr>
              <w:pStyle w:val="11"/>
            </w:pPr>
            <w:r>
              <w:t>99.34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99.34</w:t>
            </w:r>
          </w:p>
        </w:tc>
        <w:tc>
          <w:tcPr>
            <w:tcW w:w="1361" w:type="dxa"/>
            <w:vAlign w:val="center"/>
          </w:tcPr>
          <w:p>
            <w:pPr>
              <w:pStyle w:val="11"/>
            </w:pPr>
            <w:r>
              <w:t>99.34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99.34</w:t>
            </w:r>
          </w:p>
        </w:tc>
        <w:tc>
          <w:tcPr>
            <w:tcW w:w="1361" w:type="dxa"/>
            <w:vAlign w:val="center"/>
          </w:tcPr>
          <w:p>
            <w:pPr>
              <w:pStyle w:val="11"/>
            </w:pPr>
            <w:r>
              <w:t>99.34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1887.27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611.00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249.01</w:t>
            </w:r>
          </w:p>
        </w:tc>
        <w:tc>
          <w:tcPr>
            <w:tcW w:w="1474" w:type="dxa"/>
            <w:vAlign w:val="center"/>
          </w:tcPr>
          <w:p>
            <w:pPr>
              <w:pStyle w:val="11"/>
            </w:pPr>
            <w:r>
              <w:t>249.01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146.41</w:t>
            </w:r>
          </w:p>
        </w:tc>
        <w:tc>
          <w:tcPr>
            <w:tcW w:w="1474" w:type="dxa"/>
            <w:vAlign w:val="center"/>
          </w:tcPr>
          <w:p>
            <w:pPr>
              <w:pStyle w:val="11"/>
            </w:pPr>
            <w:r>
              <w:t>146.41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611.00</w:t>
            </w:r>
          </w:p>
        </w:tc>
        <w:tc>
          <w:tcPr>
            <w:tcW w:w="1474" w:type="dxa"/>
            <w:vAlign w:val="center"/>
          </w:tcPr>
          <w:p>
            <w:pPr>
              <w:pStyle w:val="11"/>
            </w:pPr>
          </w:p>
        </w:tc>
        <w:tc>
          <w:tcPr>
            <w:tcW w:w="1474" w:type="dxa"/>
            <w:vAlign w:val="center"/>
          </w:tcPr>
          <w:p>
            <w:pPr>
              <w:pStyle w:val="11"/>
            </w:pPr>
            <w:r>
              <w:t>611.00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1392.50</w:t>
            </w:r>
          </w:p>
        </w:tc>
        <w:tc>
          <w:tcPr>
            <w:tcW w:w="1474" w:type="dxa"/>
            <w:vAlign w:val="center"/>
          </w:tcPr>
          <w:p>
            <w:pPr>
              <w:pStyle w:val="11"/>
            </w:pPr>
            <w:r>
              <w:t>1392.50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99.34</w:t>
            </w:r>
          </w:p>
        </w:tc>
        <w:tc>
          <w:tcPr>
            <w:tcW w:w="1474" w:type="dxa"/>
            <w:vAlign w:val="center"/>
          </w:tcPr>
          <w:p>
            <w:pPr>
              <w:pStyle w:val="11"/>
            </w:pPr>
            <w:r>
              <w:t>99.34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2498.27</w:t>
            </w:r>
          </w:p>
        </w:tc>
        <w:tc>
          <w:tcPr>
            <w:tcW w:w="3402" w:type="dxa"/>
            <w:vAlign w:val="center"/>
          </w:tcPr>
          <w:p>
            <w:pPr>
              <w:pStyle w:val="14"/>
            </w:pPr>
            <w:r>
              <w:t>本年支出合计</w:t>
            </w:r>
          </w:p>
        </w:tc>
        <w:tc>
          <w:tcPr>
            <w:tcW w:w="1474" w:type="dxa"/>
            <w:vAlign w:val="center"/>
          </w:tcPr>
          <w:p>
            <w:pPr>
              <w:pStyle w:val="15"/>
            </w:pPr>
            <w:r>
              <w:t>2498.27</w:t>
            </w:r>
          </w:p>
        </w:tc>
        <w:tc>
          <w:tcPr>
            <w:tcW w:w="1474" w:type="dxa"/>
            <w:vAlign w:val="center"/>
          </w:tcPr>
          <w:p>
            <w:pPr>
              <w:pStyle w:val="15"/>
            </w:pPr>
            <w:r>
              <w:t>1887.27</w:t>
            </w:r>
          </w:p>
        </w:tc>
        <w:tc>
          <w:tcPr>
            <w:tcW w:w="1474" w:type="dxa"/>
            <w:vAlign w:val="center"/>
          </w:tcPr>
          <w:p>
            <w:pPr>
              <w:pStyle w:val="15"/>
            </w:pPr>
            <w:r>
              <w:t>611.00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2498.27</w:t>
            </w:r>
          </w:p>
        </w:tc>
        <w:tc>
          <w:tcPr>
            <w:tcW w:w="3402" w:type="dxa"/>
            <w:vAlign w:val="center"/>
          </w:tcPr>
          <w:p>
            <w:pPr>
              <w:pStyle w:val="14"/>
            </w:pPr>
            <w:r>
              <w:t>支出总计</w:t>
            </w:r>
          </w:p>
        </w:tc>
        <w:tc>
          <w:tcPr>
            <w:tcW w:w="1474" w:type="dxa"/>
            <w:vAlign w:val="center"/>
          </w:tcPr>
          <w:p>
            <w:pPr>
              <w:pStyle w:val="15"/>
            </w:pPr>
            <w:r>
              <w:t>2498.27</w:t>
            </w:r>
          </w:p>
        </w:tc>
        <w:tc>
          <w:tcPr>
            <w:tcW w:w="1474" w:type="dxa"/>
            <w:vAlign w:val="center"/>
          </w:tcPr>
          <w:p>
            <w:pPr>
              <w:pStyle w:val="15"/>
            </w:pPr>
            <w:r>
              <w:t>1887.27</w:t>
            </w:r>
          </w:p>
        </w:tc>
        <w:tc>
          <w:tcPr>
            <w:tcW w:w="1474" w:type="dxa"/>
            <w:vAlign w:val="center"/>
          </w:tcPr>
          <w:p>
            <w:pPr>
              <w:pStyle w:val="15"/>
            </w:pPr>
            <w:r>
              <w:t>611.00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1887.27</w:t>
            </w:r>
          </w:p>
        </w:tc>
        <w:tc>
          <w:tcPr>
            <w:tcW w:w="2551" w:type="dxa"/>
            <w:vAlign w:val="center"/>
          </w:tcPr>
          <w:p>
            <w:pPr>
              <w:pStyle w:val="15"/>
            </w:pPr>
            <w:r>
              <w:t>1421.83</w:t>
            </w:r>
          </w:p>
        </w:tc>
        <w:tc>
          <w:tcPr>
            <w:tcW w:w="2551" w:type="dxa"/>
            <w:vAlign w:val="center"/>
          </w:tcPr>
          <w:p>
            <w:pPr>
              <w:pStyle w:val="15"/>
            </w:pPr>
            <w:r>
              <w:t>465.43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249.01</w:t>
            </w:r>
          </w:p>
        </w:tc>
        <w:tc>
          <w:tcPr>
            <w:tcW w:w="2551" w:type="dxa"/>
            <w:vAlign w:val="center"/>
          </w:tcPr>
          <w:p>
            <w:pPr>
              <w:pStyle w:val="11"/>
            </w:pPr>
            <w:r>
              <w:t>249.01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247.82</w:t>
            </w:r>
          </w:p>
        </w:tc>
        <w:tc>
          <w:tcPr>
            <w:tcW w:w="2551" w:type="dxa"/>
            <w:vAlign w:val="center"/>
          </w:tcPr>
          <w:p>
            <w:pPr>
              <w:pStyle w:val="11"/>
            </w:pPr>
            <w:r>
              <w:t>247.82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62.84</w:t>
            </w:r>
          </w:p>
        </w:tc>
        <w:tc>
          <w:tcPr>
            <w:tcW w:w="2551" w:type="dxa"/>
            <w:vAlign w:val="center"/>
          </w:tcPr>
          <w:p>
            <w:pPr>
              <w:pStyle w:val="11"/>
            </w:pPr>
            <w:r>
              <w:t>62.84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129.01</w:t>
            </w:r>
          </w:p>
        </w:tc>
        <w:tc>
          <w:tcPr>
            <w:tcW w:w="2551" w:type="dxa"/>
            <w:vAlign w:val="center"/>
          </w:tcPr>
          <w:p>
            <w:pPr>
              <w:pStyle w:val="11"/>
            </w:pPr>
            <w:r>
              <w:t>129.01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55.98</w:t>
            </w:r>
          </w:p>
        </w:tc>
        <w:tc>
          <w:tcPr>
            <w:tcW w:w="2551" w:type="dxa"/>
            <w:vAlign w:val="center"/>
          </w:tcPr>
          <w:p>
            <w:pPr>
              <w:pStyle w:val="11"/>
            </w:pPr>
            <w:r>
              <w:t>55.98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146.41</w:t>
            </w:r>
          </w:p>
        </w:tc>
        <w:tc>
          <w:tcPr>
            <w:tcW w:w="2551" w:type="dxa"/>
            <w:vAlign w:val="center"/>
          </w:tcPr>
          <w:p>
            <w:pPr>
              <w:pStyle w:val="11"/>
            </w:pPr>
            <w:r>
              <w:t>146.41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146.41</w:t>
            </w:r>
          </w:p>
        </w:tc>
        <w:tc>
          <w:tcPr>
            <w:tcW w:w="2551" w:type="dxa"/>
            <w:vAlign w:val="center"/>
          </w:tcPr>
          <w:p>
            <w:pPr>
              <w:pStyle w:val="11"/>
            </w:pPr>
            <w:r>
              <w:t>146.41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57.25</w:t>
            </w:r>
          </w:p>
        </w:tc>
        <w:tc>
          <w:tcPr>
            <w:tcW w:w="2551" w:type="dxa"/>
            <w:vAlign w:val="center"/>
          </w:tcPr>
          <w:p>
            <w:pPr>
              <w:pStyle w:val="11"/>
            </w:pPr>
            <w:r>
              <w:t>57.25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89.16</w:t>
            </w:r>
          </w:p>
        </w:tc>
        <w:tc>
          <w:tcPr>
            <w:tcW w:w="2551" w:type="dxa"/>
            <w:vAlign w:val="center"/>
          </w:tcPr>
          <w:p>
            <w:pPr>
              <w:pStyle w:val="11"/>
            </w:pPr>
            <w:r>
              <w:t>89.16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1392.50</w:t>
            </w:r>
          </w:p>
        </w:tc>
        <w:tc>
          <w:tcPr>
            <w:tcW w:w="2551" w:type="dxa"/>
            <w:vAlign w:val="center"/>
          </w:tcPr>
          <w:p>
            <w:pPr>
              <w:pStyle w:val="11"/>
            </w:pPr>
            <w:r>
              <w:t>927.07</w:t>
            </w:r>
          </w:p>
        </w:tc>
        <w:tc>
          <w:tcPr>
            <w:tcW w:w="2551" w:type="dxa"/>
            <w:vAlign w:val="center"/>
          </w:tcPr>
          <w:p>
            <w:pPr>
              <w:pStyle w:val="11"/>
            </w:pPr>
            <w:r>
              <w:t>465.43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1382.32</w:t>
            </w:r>
          </w:p>
        </w:tc>
        <w:tc>
          <w:tcPr>
            <w:tcW w:w="2551" w:type="dxa"/>
            <w:vAlign w:val="center"/>
          </w:tcPr>
          <w:p>
            <w:pPr>
              <w:pStyle w:val="11"/>
            </w:pPr>
            <w:r>
              <w:t>927.07</w:t>
            </w:r>
          </w:p>
        </w:tc>
        <w:tc>
          <w:tcPr>
            <w:tcW w:w="2551" w:type="dxa"/>
            <w:vAlign w:val="center"/>
          </w:tcPr>
          <w:p>
            <w:pPr>
              <w:pStyle w:val="11"/>
            </w:pPr>
            <w:r>
              <w:t>455.25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927.07</w:t>
            </w:r>
          </w:p>
        </w:tc>
        <w:tc>
          <w:tcPr>
            <w:tcW w:w="2551" w:type="dxa"/>
            <w:vAlign w:val="center"/>
          </w:tcPr>
          <w:p>
            <w:pPr>
              <w:pStyle w:val="11"/>
            </w:pPr>
            <w:r>
              <w:t>927.07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257.85</w:t>
            </w:r>
          </w:p>
        </w:tc>
        <w:tc>
          <w:tcPr>
            <w:tcW w:w="2551" w:type="dxa"/>
            <w:vAlign w:val="center"/>
          </w:tcPr>
          <w:p>
            <w:pPr>
              <w:pStyle w:val="11"/>
            </w:pPr>
          </w:p>
        </w:tc>
        <w:tc>
          <w:tcPr>
            <w:tcW w:w="2551" w:type="dxa"/>
            <w:vAlign w:val="center"/>
          </w:tcPr>
          <w:p>
            <w:pPr>
              <w:pStyle w:val="11"/>
            </w:pPr>
            <w:r>
              <w:t>257.85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160.00</w:t>
            </w:r>
          </w:p>
        </w:tc>
        <w:tc>
          <w:tcPr>
            <w:tcW w:w="2551" w:type="dxa"/>
            <w:vAlign w:val="center"/>
          </w:tcPr>
          <w:p>
            <w:pPr>
              <w:pStyle w:val="11"/>
            </w:pPr>
          </w:p>
        </w:tc>
        <w:tc>
          <w:tcPr>
            <w:tcW w:w="2551" w:type="dxa"/>
            <w:vAlign w:val="center"/>
          </w:tcPr>
          <w:p>
            <w:pPr>
              <w:pStyle w:val="11"/>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10.18</w:t>
            </w:r>
          </w:p>
        </w:tc>
        <w:tc>
          <w:tcPr>
            <w:tcW w:w="2551" w:type="dxa"/>
            <w:vAlign w:val="center"/>
          </w:tcPr>
          <w:p>
            <w:pPr>
              <w:pStyle w:val="11"/>
            </w:pPr>
          </w:p>
        </w:tc>
        <w:tc>
          <w:tcPr>
            <w:tcW w:w="2551" w:type="dxa"/>
            <w:vAlign w:val="center"/>
          </w:tcPr>
          <w:p>
            <w:pPr>
              <w:pStyle w:val="11"/>
            </w:pPr>
            <w:r>
              <w:t>10.18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2149999</w:t>
            </w:r>
          </w:p>
        </w:tc>
        <w:tc>
          <w:tcPr>
            <w:tcW w:w="4535" w:type="dxa"/>
            <w:vAlign w:val="center"/>
          </w:tcPr>
          <w:p>
            <w:pPr>
              <w:pStyle w:val="12"/>
            </w:pPr>
            <w:r>
              <w:t>其他交通运输支出</w:t>
            </w:r>
          </w:p>
        </w:tc>
        <w:tc>
          <w:tcPr>
            <w:tcW w:w="2551" w:type="dxa"/>
            <w:vAlign w:val="center"/>
          </w:tcPr>
          <w:p>
            <w:pPr>
              <w:pStyle w:val="11"/>
            </w:pPr>
            <w:r>
              <w:t>10.18</w:t>
            </w:r>
          </w:p>
        </w:tc>
        <w:tc>
          <w:tcPr>
            <w:tcW w:w="2551" w:type="dxa"/>
            <w:vAlign w:val="center"/>
          </w:tcPr>
          <w:p>
            <w:pPr>
              <w:pStyle w:val="11"/>
            </w:pPr>
          </w:p>
        </w:tc>
        <w:tc>
          <w:tcPr>
            <w:tcW w:w="2551" w:type="dxa"/>
            <w:vAlign w:val="center"/>
          </w:tcPr>
          <w:p>
            <w:pPr>
              <w:pStyle w:val="11"/>
            </w:pPr>
            <w:r>
              <w:t>10.18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99.34</w:t>
            </w:r>
          </w:p>
        </w:tc>
        <w:tc>
          <w:tcPr>
            <w:tcW w:w="2551" w:type="dxa"/>
            <w:vAlign w:val="center"/>
          </w:tcPr>
          <w:p>
            <w:pPr>
              <w:pStyle w:val="11"/>
            </w:pPr>
            <w:r>
              <w:t>99.34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99.34</w:t>
            </w:r>
          </w:p>
        </w:tc>
        <w:tc>
          <w:tcPr>
            <w:tcW w:w="2551" w:type="dxa"/>
            <w:vAlign w:val="center"/>
          </w:tcPr>
          <w:p>
            <w:pPr>
              <w:pStyle w:val="11"/>
            </w:pPr>
            <w:r>
              <w:t>99.34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99.34</w:t>
            </w:r>
          </w:p>
        </w:tc>
        <w:tc>
          <w:tcPr>
            <w:tcW w:w="2551" w:type="dxa"/>
            <w:vAlign w:val="center"/>
          </w:tcPr>
          <w:p>
            <w:pPr>
              <w:pStyle w:val="11"/>
            </w:pPr>
            <w:r>
              <w:t>99.34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1421.83</w:t>
            </w:r>
          </w:p>
        </w:tc>
        <w:tc>
          <w:tcPr>
            <w:tcW w:w="2551" w:type="dxa"/>
            <w:vAlign w:val="center"/>
          </w:tcPr>
          <w:p>
            <w:pPr>
              <w:pStyle w:val="15"/>
            </w:pPr>
            <w:r>
              <w:t>1393.08</w:t>
            </w:r>
          </w:p>
        </w:tc>
        <w:tc>
          <w:tcPr>
            <w:tcW w:w="2551" w:type="dxa"/>
            <w:vAlign w:val="center"/>
          </w:tcPr>
          <w:p>
            <w:pPr>
              <w:pStyle w:val="15"/>
            </w:pPr>
            <w:r>
              <w:t>28.75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1329.75</w:t>
            </w:r>
          </w:p>
        </w:tc>
        <w:tc>
          <w:tcPr>
            <w:tcW w:w="2551" w:type="dxa"/>
            <w:vAlign w:val="center"/>
          </w:tcPr>
          <w:p>
            <w:pPr>
              <w:pStyle w:val="11"/>
            </w:pPr>
            <w:r>
              <w:t>1329.75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409.54</w:t>
            </w:r>
          </w:p>
        </w:tc>
        <w:tc>
          <w:tcPr>
            <w:tcW w:w="2551" w:type="dxa"/>
            <w:vAlign w:val="center"/>
          </w:tcPr>
          <w:p>
            <w:pPr>
              <w:pStyle w:val="11"/>
            </w:pPr>
            <w:r>
              <w:t>409.54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93.39</w:t>
            </w:r>
          </w:p>
        </w:tc>
        <w:tc>
          <w:tcPr>
            <w:tcW w:w="2551" w:type="dxa"/>
            <w:vAlign w:val="center"/>
          </w:tcPr>
          <w:p>
            <w:pPr>
              <w:pStyle w:val="11"/>
            </w:pPr>
            <w:r>
              <w:t>93.39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377.89</w:t>
            </w:r>
          </w:p>
        </w:tc>
        <w:tc>
          <w:tcPr>
            <w:tcW w:w="2551" w:type="dxa"/>
            <w:vAlign w:val="center"/>
          </w:tcPr>
          <w:p>
            <w:pPr>
              <w:pStyle w:val="11"/>
            </w:pPr>
            <w:r>
              <w:t>377.89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129.01</w:t>
            </w:r>
          </w:p>
        </w:tc>
        <w:tc>
          <w:tcPr>
            <w:tcW w:w="2551" w:type="dxa"/>
            <w:vAlign w:val="center"/>
          </w:tcPr>
          <w:p>
            <w:pPr>
              <w:pStyle w:val="11"/>
            </w:pPr>
            <w:r>
              <w:t>129.01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55.98</w:t>
            </w:r>
          </w:p>
        </w:tc>
        <w:tc>
          <w:tcPr>
            <w:tcW w:w="2551" w:type="dxa"/>
            <w:vAlign w:val="center"/>
          </w:tcPr>
          <w:p>
            <w:pPr>
              <w:pStyle w:val="11"/>
            </w:pPr>
            <w:r>
              <w:t>55.98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57.25</w:t>
            </w:r>
          </w:p>
        </w:tc>
        <w:tc>
          <w:tcPr>
            <w:tcW w:w="2551" w:type="dxa"/>
            <w:vAlign w:val="center"/>
          </w:tcPr>
          <w:p>
            <w:pPr>
              <w:pStyle w:val="11"/>
            </w:pPr>
            <w:r>
              <w:t>57.25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89.16</w:t>
            </w:r>
          </w:p>
        </w:tc>
        <w:tc>
          <w:tcPr>
            <w:tcW w:w="2551" w:type="dxa"/>
            <w:vAlign w:val="center"/>
          </w:tcPr>
          <w:p>
            <w:pPr>
              <w:pStyle w:val="11"/>
            </w:pPr>
            <w:r>
              <w:t>89.16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8.68</w:t>
            </w:r>
          </w:p>
        </w:tc>
        <w:tc>
          <w:tcPr>
            <w:tcW w:w="2551" w:type="dxa"/>
            <w:vAlign w:val="center"/>
          </w:tcPr>
          <w:p>
            <w:pPr>
              <w:pStyle w:val="11"/>
            </w:pPr>
            <w:r>
              <w:t>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99.34</w:t>
            </w:r>
          </w:p>
        </w:tc>
        <w:tc>
          <w:tcPr>
            <w:tcW w:w="2551" w:type="dxa"/>
            <w:vAlign w:val="center"/>
          </w:tcPr>
          <w:p>
            <w:pPr>
              <w:pStyle w:val="11"/>
            </w:pPr>
            <w:r>
              <w:t>99.34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28.75</w:t>
            </w:r>
          </w:p>
        </w:tc>
        <w:tc>
          <w:tcPr>
            <w:tcW w:w="2551" w:type="dxa"/>
            <w:vAlign w:val="center"/>
          </w:tcPr>
          <w:p>
            <w:pPr>
              <w:pStyle w:val="11"/>
            </w:pPr>
          </w:p>
        </w:tc>
        <w:tc>
          <w:tcPr>
            <w:tcW w:w="2551" w:type="dxa"/>
            <w:vAlign w:val="center"/>
          </w:tcPr>
          <w:p>
            <w:pPr>
              <w:pStyle w:val="11"/>
            </w:pPr>
            <w:r>
              <w:t>28.75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15.32</w:t>
            </w:r>
          </w:p>
        </w:tc>
        <w:tc>
          <w:tcPr>
            <w:tcW w:w="2551" w:type="dxa"/>
            <w:vAlign w:val="center"/>
          </w:tcPr>
          <w:p>
            <w:pPr>
              <w:pStyle w:val="11"/>
            </w:pPr>
          </w:p>
        </w:tc>
        <w:tc>
          <w:tcPr>
            <w:tcW w:w="2551" w:type="dxa"/>
            <w:vAlign w:val="center"/>
          </w:tcPr>
          <w:p>
            <w:pPr>
              <w:pStyle w:val="11"/>
            </w:pPr>
            <w:r>
              <w:t>15.32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6.12</w:t>
            </w:r>
          </w:p>
        </w:tc>
        <w:tc>
          <w:tcPr>
            <w:tcW w:w="2551" w:type="dxa"/>
            <w:vAlign w:val="center"/>
          </w:tcPr>
          <w:p>
            <w:pPr>
              <w:pStyle w:val="11"/>
            </w:pPr>
          </w:p>
        </w:tc>
        <w:tc>
          <w:tcPr>
            <w:tcW w:w="2551" w:type="dxa"/>
            <w:vAlign w:val="center"/>
          </w:tcPr>
          <w:p>
            <w:pPr>
              <w:pStyle w:val="11"/>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63.33</w:t>
            </w:r>
          </w:p>
        </w:tc>
        <w:tc>
          <w:tcPr>
            <w:tcW w:w="2551" w:type="dxa"/>
            <w:vAlign w:val="center"/>
          </w:tcPr>
          <w:p>
            <w:pPr>
              <w:pStyle w:val="11"/>
            </w:pPr>
            <w:r>
              <w:t>63.33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62.14</w:t>
            </w:r>
          </w:p>
        </w:tc>
        <w:tc>
          <w:tcPr>
            <w:tcW w:w="2551" w:type="dxa"/>
            <w:vAlign w:val="center"/>
          </w:tcPr>
          <w:p>
            <w:pPr>
              <w:pStyle w:val="11"/>
            </w:pPr>
            <w:r>
              <w:t>62.14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611.00</w:t>
            </w:r>
          </w:p>
        </w:tc>
        <w:tc>
          <w:tcPr>
            <w:tcW w:w="2551" w:type="dxa"/>
            <w:vAlign w:val="center"/>
          </w:tcPr>
          <w:p>
            <w:pPr>
              <w:pStyle w:val="15"/>
            </w:pPr>
          </w:p>
        </w:tc>
        <w:tc>
          <w:tcPr>
            <w:tcW w:w="2551" w:type="dxa"/>
            <w:vAlign w:val="center"/>
          </w:tcPr>
          <w:p>
            <w:pPr>
              <w:pStyle w:val="15"/>
            </w:pPr>
            <w:r>
              <w:t>611.00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611.00</w:t>
            </w:r>
          </w:p>
        </w:tc>
        <w:tc>
          <w:tcPr>
            <w:tcW w:w="2551" w:type="dxa"/>
            <w:vAlign w:val="center"/>
          </w:tcPr>
          <w:p>
            <w:pPr>
              <w:pStyle w:val="11"/>
            </w:pPr>
          </w:p>
        </w:tc>
        <w:tc>
          <w:tcPr>
            <w:tcW w:w="2551" w:type="dxa"/>
            <w:vAlign w:val="center"/>
          </w:tcPr>
          <w:p>
            <w:pPr>
              <w:pStyle w:val="11"/>
            </w:pPr>
            <w:r>
              <w:t>611.00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611.00</w:t>
            </w:r>
          </w:p>
        </w:tc>
        <w:tc>
          <w:tcPr>
            <w:tcW w:w="2551" w:type="dxa"/>
            <w:vAlign w:val="center"/>
          </w:tcPr>
          <w:p>
            <w:pPr>
              <w:pStyle w:val="11"/>
            </w:pPr>
          </w:p>
        </w:tc>
        <w:tc>
          <w:tcPr>
            <w:tcW w:w="2551" w:type="dxa"/>
            <w:vAlign w:val="center"/>
          </w:tcPr>
          <w:p>
            <w:pPr>
              <w:pStyle w:val="11"/>
            </w:pPr>
            <w:r>
              <w:t>611.00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581.00</w:t>
            </w:r>
          </w:p>
        </w:tc>
        <w:tc>
          <w:tcPr>
            <w:tcW w:w="2551" w:type="dxa"/>
            <w:vAlign w:val="center"/>
          </w:tcPr>
          <w:p>
            <w:pPr>
              <w:pStyle w:val="11"/>
            </w:pPr>
          </w:p>
        </w:tc>
        <w:tc>
          <w:tcPr>
            <w:tcW w:w="2551" w:type="dxa"/>
            <w:vAlign w:val="center"/>
          </w:tcPr>
          <w:p>
            <w:pPr>
              <w:pStyle w:val="11"/>
            </w:pPr>
            <w:r>
              <w:t>581.00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1.05</w:t>
            </w:r>
          </w:p>
        </w:tc>
        <w:tc>
          <w:tcPr>
            <w:tcW w:w="2381" w:type="dxa"/>
            <w:vAlign w:val="center"/>
          </w:tcPr>
          <w:p>
            <w:pPr>
              <w:pStyle w:val="15"/>
            </w:pPr>
            <w:r>
              <w:t>1.05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1.05</w:t>
            </w:r>
          </w:p>
        </w:tc>
        <w:tc>
          <w:tcPr>
            <w:tcW w:w="2381" w:type="dxa"/>
            <w:vAlign w:val="center"/>
          </w:tcPr>
          <w:p>
            <w:pPr>
              <w:pStyle w:val="11"/>
            </w:pPr>
            <w:r>
              <w:t>1.05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交通部门秦皇岛市山海关区交通运输局本级2025年单位预算信息公开情况说明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按照《中华人民共和国预算法》、《地方预决算公开操作规程》和《关于进一步推进预算公开工作的实施意见》规定，现将交通部门秦皇岛市山海关区交通运输局本级2025年单位预算公开如下：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（一）贯彻执行国家、省、市、区有关交通运输行业发展的方针、政策和法律、法规、规章；承担全区综合运输体系的规划协调，会同有关部门组织编制全区综合运输体系规划，指导交通运输枢纽规划和管理。</w:t>
      </w:r>
    </w:p>
    <w:p>
      <w:pPr>
        <w:pStyle w:val="17"/>
      </w:pPr>
      <w:r>
        <w:t>（二）健全和完善职能有机统一的交通运输大部门体制，进一步优化组织结构，完善综合运输行政运行机制；负责综合运输体系的规划协调，优化交通运输布局，形成便捷、通畅、高效、安全的综合运输体系；统筹区域和城乡交通运输协调发展，推进区域和城乡交通运输一体化。</w:t>
      </w:r>
    </w:p>
    <w:p>
      <w:pPr>
        <w:pStyle w:val="17"/>
      </w:pPr>
      <w:r>
        <w:t>（三）组织拟订全区公路中长期发展规划及交通基础设施、公路运输等专项规划并监督实施；指导交通运输行业体制改革。</w:t>
      </w:r>
    </w:p>
    <w:p>
      <w:pPr>
        <w:pStyle w:val="17"/>
      </w:pPr>
      <w:r>
        <w:t>（四）贯彻执行国家、省、市有关物流业发展的法律、法规、政策和技术标准；参与拟订全区物流业发展规划，监督实施有关政策和标准；组织拟订和实施全区交通运输行业物流发展规划、协调交通运输行业重点物流项目建设，在交通运输行业组织开展物流交流与合作，推广应用先进物流技术。</w:t>
      </w:r>
    </w:p>
    <w:p>
      <w:pPr>
        <w:pStyle w:val="17"/>
      </w:pPr>
      <w:r>
        <w:t>（五）承担全区公路运输市场监管责任，负责路政执法、运政执法工作；负责运输市场、运输服务、车辆维修、运输场站、搬运装卸、汽车综合性能检测、汽车驾驶学校、驾驶员培训和出租汽车的行业管理；指导城乡客运及有关设施规划和管理，加快推进城乡交通运输一体化。</w:t>
      </w:r>
    </w:p>
    <w:p>
      <w:pPr>
        <w:pStyle w:val="17"/>
      </w:pPr>
      <w:r>
        <w:t>（六）承担全区公路建设市场监管责任。组织公路及其设施的建设、养护和管理，负责公路工程建设、工程质量的监管；负责全区交通运输基本建设项目招投标活动的监督管理。</w:t>
      </w:r>
    </w:p>
    <w:p>
      <w:pPr>
        <w:pStyle w:val="17"/>
      </w:pPr>
      <w:r>
        <w:t>（七）指导全区公路交通运营的安全生产和应急管理。负责对交通运输行业内部安全管理进行综合指导和监督，督促法人安全责任制的落实；组织协调全区交通运输行业重特大事故应急救援和突发事件的处置，依法组织或参与有关事故调查处理工作；承担国防交通战备工作。</w:t>
      </w:r>
    </w:p>
    <w:p>
      <w:pPr>
        <w:pStyle w:val="17"/>
      </w:pPr>
      <w:r>
        <w:t>（八）负责城市客运行业管理；负责城市公共交通基础设施建设和运输市场监管工作。</w:t>
      </w:r>
    </w:p>
    <w:p>
      <w:pPr>
        <w:pStyle w:val="17"/>
      </w:pPr>
      <w:r>
        <w:t>（九）指导全区交通运输行业精神文明建设、职工队伍建设及思想政治工作；围绕全区交通运输工作中心，对重大决策、重要工作部署及重点交通运输建设项目的实施进行督察督办。</w:t>
      </w:r>
    </w:p>
    <w:p>
      <w:pPr>
        <w:pStyle w:val="17"/>
      </w:pPr>
      <w:r>
        <w:t>（十）负责全区交通运输行业的依法行政工作，组织、指导、协调并监督交通运输行业的行政执法、行政诉讼及有关行政复议工作。</w:t>
      </w:r>
    </w:p>
    <w:p>
      <w:pPr>
        <w:pStyle w:val="17"/>
      </w:pPr>
      <w:r>
        <w:t>（十一）指导全区交通运输行业信息化建设，监测分析运行情况，发布相关信息，指导交通运输行业环境保护和节能减排工作。</w:t>
      </w:r>
    </w:p>
    <w:p>
      <w:pPr>
        <w:pStyle w:val="17"/>
      </w:pPr>
      <w:r>
        <w:t>（十二）负责全区交通运输行业财务管理和会计核算工作；负责全行业财政拨款、预算外资金以及其他专项资金的筹集、管理、下拨、使用和监督工作。负责交通运输行业国有资产、专项资金的监管；组织交通运输行业内部审计工作；负责全区交通运输行业科技教育工作。</w:t>
      </w:r>
    </w:p>
    <w:p>
      <w:pPr>
        <w:pStyle w:val="17"/>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交通部门秦皇岛市山海关区交通运输局本级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2498.27万元，其中：一般公共预算收入1887.27万元，基金预算收入611.00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交通部门秦皇岛市山海关区交通运输局本级年度单位预算中支出预算的总体情况。2025年支出预算2498.27万元，其中基本支出1421.83万元，包括人员经费1393.08万元和日常公用经费28.75万元；项目支出1076.43万元，主要为“三线”铁路建设民兵人员补助0.18万元；路政管理业务费10.00万元；治超工作经费120.00万元；治超站运转经费30.00万元；2025年交通运输部门经费基数（农村公路养护工程）37.00万元；旅游路线养护资金140.00万元；农村公路日常养护资金48.00万元；农村公路养护工程配套资金130.00万元；山海关风景道、被交路、浅山公路绿化养护263.00万元；提前下达2025年农村公路建设养护发展专项资金-日常养护补助8.00万元；提前下达2025年农村公路建设养护发展专项资金-养护工程补助14.00万元；2025年交通运输部门经费基数（国省干线日常养护）211.85万元；提前下达2025年普通国省干线公路建设养护发展专项资金-普通国省干线公路日常养护补助资金24.00万元；提前下达2025年普通国省干线公路建设养护发展专项资金-秦皇岛市山海关区京哈线孟姜站治超资金40.00万元；汽车保险0.40万元。</w:t>
      </w:r>
    </w:p>
    <w:p>
      <w:pPr>
        <w:pStyle w:val="18"/>
      </w:pPr>
      <w:r>
        <w:t>3、比上年增减情况</w:t>
      </w:r>
    </w:p>
    <w:p>
      <w:pPr>
        <w:pStyle w:val="18"/>
      </w:pPr>
      <w:r>
        <w:t>2025年预算收支安排2498.27万元，较2024年预算增加288.46万元，其中：基本支出增加1220.44万元，主要为新增自收自支及差额人员，导致基本支出增加。项目支出减少931.98万元，主要为专项补助项目支出减少。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rPr>
      </w:pPr>
      <w:r>
        <w:rPr>
          <w:rFonts w:ascii="宋体" w:hAnsi="宋体" w:eastAsia="宋体" w:cs="宋体"/>
          <w:sz w:val="24"/>
          <w:szCs w:val="24"/>
        </w:rPr>
        <w:t> </w:t>
      </w:r>
      <w:r>
        <w:rPr>
          <w:rFonts w:ascii="Times New Roman" w:hAnsi="Times New Roman" w:eastAsia="方正仿宋_GBK" w:cs="Times New Roman"/>
          <w:sz w:val="28"/>
        </w:rPr>
        <w:t>2025年，我部门机关运行经费共计安排28.75万元，主要用于日常维修、办公用房水电费、办公用房取暖费、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2025年，我单位财政拨款“三公”经费预算安排1.05万元，其中因公出国（境）费0.00万元；公务用车购置及运维费1.00万元（其中：公务用车购置费</w:t>
      </w:r>
      <w:bookmarkStart w:id="1" w:name="_GoBack"/>
      <w:bookmarkEnd w:id="1"/>
      <w:r>
        <w:t>为0.00万元，公务用车运维费1.00万元)；公务接待费0.05万元。与2024年相比增加0.00万元，增减变化的主要原因是财政拨款“三公”经费预算安排1.05万元，与上年持平，无增减变化，主要原因是严格按照三公经费预算要求，切实落实勤俭节约各种规定，严格控制支出。其中：因公出国（境）费0.00万元，与上年持平，无增减变化，原因是严格按照三公经费预算要求，切实落实勤俭节约各种规定，严格控制支出；公务用车购置费0.00万元，与上年持平，无增减变化，原因是严格按照三公经费预算要求，切实落实勤俭节约各种规定，严格控制支出；公务用车运行维护费1.00万元，与上年持平，无增减变化，原因是严格按照三公经费预算要求，切实落实勤俭节约各种规定，严格控制支出；公务接待费0.05万元，与上年持平，无增减变化，原因是严格按照三公经费预算要求，切实落实勤俭节约各种规定，严格控制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1、汽车保险绩效目标表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13030325P00385410034G</w:t>
            </w:r>
          </w:p>
        </w:tc>
        <w:tc>
          <w:tcPr>
            <w:tcW w:w="2835" w:type="dxa"/>
            <w:vAlign w:val="center"/>
          </w:tcPr>
          <w:p>
            <w:pPr>
              <w:pStyle w:val="10"/>
            </w:pPr>
            <w:r>
              <w:t>项目名称</w:t>
            </w:r>
          </w:p>
        </w:tc>
        <w:tc>
          <w:tcPr>
            <w:tcW w:w="6095" w:type="dxa"/>
            <w:gridSpan w:val="3"/>
            <w:vAlign w:val="center"/>
          </w:tcPr>
          <w:p>
            <w:pPr>
              <w:pStyle w:val="12"/>
            </w:pPr>
            <w:r>
              <w:t>汽车保险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0.40</w:t>
            </w:r>
          </w:p>
        </w:tc>
        <w:tc>
          <w:tcPr>
            <w:tcW w:w="2835" w:type="dxa"/>
            <w:vAlign w:val="center"/>
          </w:tcPr>
          <w:p>
            <w:pPr>
              <w:pStyle w:val="10"/>
            </w:pPr>
            <w:r>
              <w:t>其中：财政    资金</w:t>
            </w:r>
          </w:p>
        </w:tc>
        <w:tc>
          <w:tcPr>
            <w:tcW w:w="2551" w:type="dxa"/>
            <w:vAlign w:val="center"/>
          </w:tcPr>
          <w:p>
            <w:pPr>
              <w:pStyle w:val="12"/>
            </w:pPr>
            <w:r>
              <w:t>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用于汽车保险。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0.40</w:t>
            </w:r>
          </w:p>
        </w:tc>
        <w:tc>
          <w:tcPr>
            <w:tcW w:w="2551" w:type="dxa"/>
            <w:vAlign w:val="center"/>
          </w:tcPr>
          <w:p>
            <w:pPr>
              <w:pStyle w:val="13"/>
            </w:pPr>
            <w:r>
              <w:t>0.40</w:t>
            </w:r>
          </w:p>
        </w:tc>
        <w:tc>
          <w:tcPr>
            <w:tcW w:w="3544" w:type="dxa"/>
            <w:gridSpan w:val="2"/>
            <w:vAlign w:val="center"/>
          </w:tcPr>
          <w:p>
            <w:pPr>
              <w:pStyle w:val="13"/>
            </w:pPr>
            <w:r>
              <w:t>0.40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1.及时拨付汽车保险，保障业务正常开展，单位正常运转。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完成财政保障的公务用车车辆保险的辆数</w:t>
            </w:r>
          </w:p>
        </w:tc>
        <w:tc>
          <w:tcPr>
            <w:tcW w:w="5386" w:type="dxa"/>
            <w:vAlign w:val="center"/>
          </w:tcPr>
          <w:p>
            <w:pPr>
              <w:pStyle w:val="12"/>
            </w:pPr>
            <w:r>
              <w:t>支付车辆保险的辆数</w:t>
            </w:r>
          </w:p>
        </w:tc>
        <w:tc>
          <w:tcPr>
            <w:tcW w:w="2268" w:type="dxa"/>
            <w:vAlign w:val="center"/>
          </w:tcPr>
          <w:p>
            <w:pPr>
              <w:pStyle w:val="12"/>
            </w:pPr>
            <w:r>
              <w:t>1辆</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车辆安全保障</w:t>
            </w:r>
          </w:p>
        </w:tc>
        <w:tc>
          <w:tcPr>
            <w:tcW w:w="5386" w:type="dxa"/>
            <w:vAlign w:val="center"/>
          </w:tcPr>
          <w:p>
            <w:pPr>
              <w:pStyle w:val="12"/>
            </w:pPr>
            <w:r>
              <w:t>提升车辆安全保障</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按上年保险到期日前及时续保缴纳</w:t>
            </w:r>
          </w:p>
        </w:tc>
        <w:tc>
          <w:tcPr>
            <w:tcW w:w="5386" w:type="dxa"/>
            <w:vAlign w:val="center"/>
          </w:tcPr>
          <w:p>
            <w:pPr>
              <w:pStyle w:val="12"/>
            </w:pPr>
            <w:r>
              <w:t>按上年保险到期日前及时续保缴纳</w:t>
            </w:r>
          </w:p>
        </w:tc>
        <w:tc>
          <w:tcPr>
            <w:tcW w:w="2268" w:type="dxa"/>
            <w:vAlign w:val="center"/>
          </w:tcPr>
          <w:p>
            <w:pPr>
              <w:pStyle w:val="12"/>
            </w:pPr>
            <w:r>
              <w:t>2025年5月15日前及时续保缴纳</w:t>
            </w:r>
          </w:p>
        </w:tc>
        <w:tc>
          <w:tcPr>
            <w:tcW w:w="1276" w:type="dxa"/>
            <w:vAlign w:val="center"/>
          </w:tcPr>
          <w:p>
            <w:pPr>
              <w:pStyle w:val="12"/>
            </w:pPr>
            <w:r>
              <w:t>车辆保险单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≤0.4万元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车辆安全保障能力</w:t>
            </w:r>
          </w:p>
        </w:tc>
        <w:tc>
          <w:tcPr>
            <w:tcW w:w="5386" w:type="dxa"/>
            <w:vAlign w:val="center"/>
          </w:tcPr>
          <w:p>
            <w:pPr>
              <w:pStyle w:val="12"/>
            </w:pPr>
            <w:r>
              <w:t>为车辆安全驾驶提供保障，降低车辆事故风险</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2、2025年交通运输部门经费基数（国省干线日常养护）绩效目标表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13030325P00001610001T</w:t>
            </w:r>
          </w:p>
        </w:tc>
        <w:tc>
          <w:tcPr>
            <w:tcW w:w="2835" w:type="dxa"/>
            <w:vAlign w:val="center"/>
          </w:tcPr>
          <w:p>
            <w:pPr>
              <w:pStyle w:val="10"/>
            </w:pPr>
            <w:r>
              <w:t>项目名称</w:t>
            </w:r>
          </w:p>
        </w:tc>
        <w:tc>
          <w:tcPr>
            <w:tcW w:w="6095" w:type="dxa"/>
            <w:gridSpan w:val="3"/>
            <w:vAlign w:val="center"/>
          </w:tcPr>
          <w:p>
            <w:pPr>
              <w:pStyle w:val="12"/>
            </w:pPr>
            <w:r>
              <w:t>2025年交通运输部门经费基数（国省干线日常养护）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211.85</w:t>
            </w:r>
          </w:p>
        </w:tc>
        <w:tc>
          <w:tcPr>
            <w:tcW w:w="2835" w:type="dxa"/>
            <w:vAlign w:val="center"/>
          </w:tcPr>
          <w:p>
            <w:pPr>
              <w:pStyle w:val="10"/>
            </w:pPr>
            <w:r>
              <w:t>其中：财政    资金</w:t>
            </w:r>
          </w:p>
        </w:tc>
        <w:tc>
          <w:tcPr>
            <w:tcW w:w="2551" w:type="dxa"/>
            <w:vAlign w:val="center"/>
          </w:tcPr>
          <w:p>
            <w:pPr>
              <w:pStyle w:val="12"/>
            </w:pPr>
            <w:r>
              <w:t>211.85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用于国省干线公路日常养护。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53.00</w:t>
            </w:r>
          </w:p>
        </w:tc>
        <w:tc>
          <w:tcPr>
            <w:tcW w:w="2835" w:type="dxa"/>
            <w:vAlign w:val="center"/>
          </w:tcPr>
          <w:p>
            <w:pPr>
              <w:pStyle w:val="13"/>
            </w:pPr>
            <w:r>
              <w:t>106.00</w:t>
            </w:r>
          </w:p>
        </w:tc>
        <w:tc>
          <w:tcPr>
            <w:tcW w:w="2551" w:type="dxa"/>
            <w:vAlign w:val="center"/>
          </w:tcPr>
          <w:p>
            <w:pPr>
              <w:pStyle w:val="13"/>
            </w:pPr>
            <w:r>
              <w:t>177.00</w:t>
            </w:r>
          </w:p>
        </w:tc>
        <w:tc>
          <w:tcPr>
            <w:tcW w:w="3544" w:type="dxa"/>
            <w:gridSpan w:val="2"/>
            <w:vAlign w:val="center"/>
          </w:tcPr>
          <w:p>
            <w:pPr>
              <w:pStyle w:val="13"/>
            </w:pPr>
            <w:r>
              <w:t>211.85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1.通过实施普通国道省道日常养护，全面提升普通干线公路技术状况水平，进一步完善公路通行环境和安全水平，进一步提升公路通行能力。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反映实施干线公路养护里程情况</w:t>
            </w:r>
          </w:p>
        </w:tc>
        <w:tc>
          <w:tcPr>
            <w:tcW w:w="2268" w:type="dxa"/>
            <w:vAlign w:val="center"/>
          </w:tcPr>
          <w:p>
            <w:pPr>
              <w:pStyle w:val="12"/>
            </w:pPr>
            <w:r>
              <w:t>≥42.97公里</w:t>
            </w:r>
          </w:p>
        </w:tc>
        <w:tc>
          <w:tcPr>
            <w:tcW w:w="1276" w:type="dxa"/>
            <w:vAlign w:val="center"/>
          </w:tcPr>
          <w:p>
            <w:pPr>
              <w:pStyle w:val="12"/>
            </w:pPr>
            <w:r>
              <w:t>2024年年报数据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≤211.86万元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反映社会公众满意度情况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3、2025年交通运输部门经费基数（农村公路养护工程）绩效目标表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13030325P000015100015</w:t>
            </w:r>
          </w:p>
        </w:tc>
        <w:tc>
          <w:tcPr>
            <w:tcW w:w="2835" w:type="dxa"/>
            <w:vAlign w:val="center"/>
          </w:tcPr>
          <w:p>
            <w:pPr>
              <w:pStyle w:val="10"/>
            </w:pPr>
            <w:r>
              <w:t>项目名称</w:t>
            </w:r>
          </w:p>
        </w:tc>
        <w:tc>
          <w:tcPr>
            <w:tcW w:w="6095" w:type="dxa"/>
            <w:gridSpan w:val="3"/>
            <w:vAlign w:val="center"/>
          </w:tcPr>
          <w:p>
            <w:pPr>
              <w:pStyle w:val="12"/>
            </w:pPr>
            <w:r>
              <w:t>2025年交通运输部门经费基数（农村公路养护工程）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w:t>
            </w:r>
          </w:p>
        </w:tc>
        <w:tc>
          <w:tcPr>
            <w:tcW w:w="2835" w:type="dxa"/>
            <w:vAlign w:val="center"/>
          </w:tcPr>
          <w:p>
            <w:pPr>
              <w:pStyle w:val="10"/>
            </w:pPr>
            <w:r>
              <w:t>其中：财政    资金</w:t>
            </w:r>
          </w:p>
        </w:tc>
        <w:tc>
          <w:tcPr>
            <w:tcW w:w="2551" w:type="dxa"/>
            <w:vAlign w:val="center"/>
          </w:tcPr>
          <w:p>
            <w:pPr>
              <w:pStyle w:val="12"/>
            </w:pPr>
            <w:r>
              <w:t>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31.00</w:t>
            </w:r>
          </w:p>
        </w:tc>
        <w:tc>
          <w:tcPr>
            <w:tcW w:w="3544" w:type="dxa"/>
            <w:gridSpan w:val="2"/>
            <w:vAlign w:val="center"/>
          </w:tcPr>
          <w:p>
            <w:pPr>
              <w:pStyle w:val="13"/>
            </w:pPr>
            <w:r>
              <w:t>37.00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1.通过实施农村公路养护工程，全面提升农村公路技术状况水平，进一步完善公路通行环境和安全水平，进一步提升公路通行能力。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养护工程里程</w:t>
            </w:r>
          </w:p>
        </w:tc>
        <w:tc>
          <w:tcPr>
            <w:tcW w:w="5386" w:type="dxa"/>
            <w:vAlign w:val="center"/>
          </w:tcPr>
          <w:p>
            <w:pPr>
              <w:pStyle w:val="12"/>
            </w:pPr>
            <w:r>
              <w:t>反映实施农村公路养护工程里程情况</w:t>
            </w:r>
          </w:p>
        </w:tc>
        <w:tc>
          <w:tcPr>
            <w:tcW w:w="2268" w:type="dxa"/>
            <w:vAlign w:val="center"/>
          </w:tcPr>
          <w:p>
            <w:pPr>
              <w:pStyle w:val="12"/>
            </w:pPr>
            <w:r>
              <w:t>≥1.4公里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≤37万元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反映社会公众满意度情况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4、“三线”铁路建设民兵人员补助绩效目标表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13030325P00001710001G</w:t>
            </w:r>
          </w:p>
        </w:tc>
        <w:tc>
          <w:tcPr>
            <w:tcW w:w="2835" w:type="dxa"/>
            <w:vAlign w:val="center"/>
          </w:tcPr>
          <w:p>
            <w:pPr>
              <w:pStyle w:val="10"/>
            </w:pPr>
            <w:r>
              <w:t>项目名称</w:t>
            </w:r>
          </w:p>
        </w:tc>
        <w:tc>
          <w:tcPr>
            <w:tcW w:w="6095" w:type="dxa"/>
            <w:gridSpan w:val="3"/>
            <w:vAlign w:val="center"/>
          </w:tcPr>
          <w:p>
            <w:pPr>
              <w:pStyle w:val="12"/>
            </w:pPr>
            <w:r>
              <w:t>“三线”铁路建设民兵人员补助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0.18</w:t>
            </w:r>
          </w:p>
        </w:tc>
        <w:tc>
          <w:tcPr>
            <w:tcW w:w="2835" w:type="dxa"/>
            <w:vAlign w:val="center"/>
          </w:tcPr>
          <w:p>
            <w:pPr>
              <w:pStyle w:val="10"/>
            </w:pPr>
            <w:r>
              <w:t>其中：财政    资金</w:t>
            </w:r>
          </w:p>
        </w:tc>
        <w:tc>
          <w:tcPr>
            <w:tcW w:w="2551" w:type="dxa"/>
            <w:vAlign w:val="center"/>
          </w:tcPr>
          <w:p>
            <w:pPr>
              <w:pStyle w:val="12"/>
            </w:pPr>
            <w:r>
              <w:t>0.18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用于“三线”铁路建设民兵人员补助。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0.05</w:t>
            </w:r>
          </w:p>
        </w:tc>
        <w:tc>
          <w:tcPr>
            <w:tcW w:w="2835" w:type="dxa"/>
            <w:vAlign w:val="center"/>
          </w:tcPr>
          <w:p>
            <w:pPr>
              <w:pStyle w:val="13"/>
            </w:pPr>
            <w:r>
              <w:t>0.09</w:t>
            </w:r>
          </w:p>
        </w:tc>
        <w:tc>
          <w:tcPr>
            <w:tcW w:w="2551" w:type="dxa"/>
            <w:vAlign w:val="center"/>
          </w:tcPr>
          <w:p>
            <w:pPr>
              <w:pStyle w:val="13"/>
            </w:pPr>
            <w:r>
              <w:t>0.15</w:t>
            </w:r>
          </w:p>
        </w:tc>
        <w:tc>
          <w:tcPr>
            <w:tcW w:w="3544" w:type="dxa"/>
            <w:gridSpan w:val="2"/>
            <w:vAlign w:val="center"/>
          </w:tcPr>
          <w:p>
            <w:pPr>
              <w:pStyle w:val="13"/>
            </w:pPr>
            <w:r>
              <w:t>0.18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1.及时足额将补贴资金发放到位，积极维护社会和谐稳定。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补助项目人员数量</w:t>
            </w:r>
          </w:p>
        </w:tc>
        <w:tc>
          <w:tcPr>
            <w:tcW w:w="5386" w:type="dxa"/>
            <w:vAlign w:val="center"/>
          </w:tcPr>
          <w:p>
            <w:pPr>
              <w:pStyle w:val="12"/>
            </w:pPr>
            <w:r>
              <w:t>补助项目人员数量</w:t>
            </w:r>
          </w:p>
        </w:tc>
        <w:tc>
          <w:tcPr>
            <w:tcW w:w="2268" w:type="dxa"/>
            <w:vAlign w:val="center"/>
          </w:tcPr>
          <w:p>
            <w:pPr>
              <w:pStyle w:val="12"/>
            </w:pPr>
            <w:r>
              <w:t>1人</w:t>
            </w:r>
          </w:p>
        </w:tc>
        <w:tc>
          <w:tcPr>
            <w:tcW w:w="1276" w:type="dxa"/>
            <w:vAlign w:val="center"/>
          </w:tcPr>
          <w:p>
            <w:pPr>
              <w:pStyle w:val="12"/>
            </w:pPr>
            <w:r>
              <w:t>秦交[2024]75号文件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资金拨付准确率</w:t>
            </w:r>
          </w:p>
        </w:tc>
        <w:tc>
          <w:tcPr>
            <w:tcW w:w="5386" w:type="dxa"/>
            <w:vAlign w:val="center"/>
          </w:tcPr>
          <w:p>
            <w:pPr>
              <w:pStyle w:val="12"/>
            </w:pPr>
            <w:r>
              <w:t>资金拨付准确数量/拨付总数量*100%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财政资金下达后及时拨付</w:t>
            </w:r>
          </w:p>
        </w:tc>
        <w:tc>
          <w:tcPr>
            <w:tcW w:w="2268" w:type="dxa"/>
            <w:vAlign w:val="center"/>
          </w:tcPr>
          <w:p>
            <w:pPr>
              <w:pStyle w:val="12"/>
            </w:pPr>
            <w:r>
              <w:t>及时</w:t>
            </w:r>
          </w:p>
        </w:tc>
        <w:tc>
          <w:tcPr>
            <w:tcW w:w="1276" w:type="dxa"/>
            <w:vAlign w:val="center"/>
          </w:tcPr>
          <w:p>
            <w:pPr>
              <w:pStyle w:val="12"/>
            </w:pPr>
            <w:r>
              <w:t>根据财政一体化平台数据及相关凭证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控制在预算资金内</w:t>
            </w:r>
          </w:p>
        </w:tc>
        <w:tc>
          <w:tcPr>
            <w:tcW w:w="2268" w:type="dxa"/>
            <w:vAlign w:val="center"/>
          </w:tcPr>
          <w:p>
            <w:pPr>
              <w:pStyle w:val="12"/>
            </w:pPr>
            <w:r>
              <w:t>≤0.18万元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维护社会和谐稳定性</w:t>
            </w:r>
          </w:p>
        </w:tc>
        <w:tc>
          <w:tcPr>
            <w:tcW w:w="5386" w:type="dxa"/>
            <w:vAlign w:val="center"/>
          </w:tcPr>
          <w:p>
            <w:pPr>
              <w:pStyle w:val="12"/>
            </w:pPr>
            <w:r>
              <w:t>维护社会和谐稳定性</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5、路政管理业务费绩效目标表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13030325P00001410001F</w:t>
            </w:r>
          </w:p>
        </w:tc>
        <w:tc>
          <w:tcPr>
            <w:tcW w:w="2835" w:type="dxa"/>
            <w:vAlign w:val="center"/>
          </w:tcPr>
          <w:p>
            <w:pPr>
              <w:pStyle w:val="10"/>
            </w:pPr>
            <w:r>
              <w:t>项目名称</w:t>
            </w:r>
          </w:p>
        </w:tc>
        <w:tc>
          <w:tcPr>
            <w:tcW w:w="6095" w:type="dxa"/>
            <w:gridSpan w:val="3"/>
            <w:vAlign w:val="center"/>
          </w:tcPr>
          <w:p>
            <w:pPr>
              <w:pStyle w:val="12"/>
            </w:pPr>
            <w:r>
              <w:t>路政管理业务费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用于路政管理业务费。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8.50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1.满足路政经费保障，保证交通系统正常稳定运转，做好交通系统的各项工作。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路政审批公路路口</w:t>
            </w:r>
          </w:p>
        </w:tc>
        <w:tc>
          <w:tcPr>
            <w:tcW w:w="5386" w:type="dxa"/>
            <w:vAlign w:val="center"/>
          </w:tcPr>
          <w:p>
            <w:pPr>
              <w:pStyle w:val="12"/>
            </w:pPr>
            <w:r>
              <w:t>路政审批公路路口数量情况</w:t>
            </w:r>
          </w:p>
        </w:tc>
        <w:tc>
          <w:tcPr>
            <w:tcW w:w="2268" w:type="dxa"/>
            <w:vAlign w:val="center"/>
          </w:tcPr>
          <w:p>
            <w:pPr>
              <w:pStyle w:val="12"/>
            </w:pPr>
            <w:r>
              <w:t>2个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5386" w:type="dxa"/>
            <w:vAlign w:val="center"/>
          </w:tcPr>
          <w:p>
            <w:pPr>
              <w:pStyle w:val="12"/>
            </w:pPr>
            <w:r>
              <w:t>办公设备正常运行率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提升业务保障能力</w:t>
            </w:r>
          </w:p>
        </w:tc>
        <w:tc>
          <w:tcPr>
            <w:tcW w:w="5386" w:type="dxa"/>
            <w:vAlign w:val="center"/>
          </w:tcPr>
          <w:p>
            <w:pPr>
              <w:pStyle w:val="12"/>
            </w:pPr>
            <w:r>
              <w:t>提升路政管理业务能力，保障公路安全</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反映社会公众满意度情况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6、旅游路线养护资金绩效目标表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13030325P00001510002Q</w:t>
            </w:r>
          </w:p>
        </w:tc>
        <w:tc>
          <w:tcPr>
            <w:tcW w:w="2835" w:type="dxa"/>
            <w:vAlign w:val="center"/>
          </w:tcPr>
          <w:p>
            <w:pPr>
              <w:pStyle w:val="10"/>
            </w:pPr>
            <w:r>
              <w:t>项目名称</w:t>
            </w:r>
          </w:p>
        </w:tc>
        <w:tc>
          <w:tcPr>
            <w:tcW w:w="6095" w:type="dxa"/>
            <w:gridSpan w:val="3"/>
            <w:vAlign w:val="center"/>
          </w:tcPr>
          <w:p>
            <w:pPr>
              <w:pStyle w:val="12"/>
            </w:pPr>
            <w:r>
              <w:t>旅游路线养护资金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w:t>
            </w:r>
          </w:p>
        </w:tc>
        <w:tc>
          <w:tcPr>
            <w:tcW w:w="2835" w:type="dxa"/>
            <w:vAlign w:val="center"/>
          </w:tcPr>
          <w:p>
            <w:pPr>
              <w:pStyle w:val="10"/>
            </w:pPr>
            <w:r>
              <w:t>其中：财政    资金</w:t>
            </w:r>
          </w:p>
        </w:tc>
        <w:tc>
          <w:tcPr>
            <w:tcW w:w="2551" w:type="dxa"/>
            <w:vAlign w:val="center"/>
          </w:tcPr>
          <w:p>
            <w:pPr>
              <w:pStyle w:val="12"/>
            </w:pPr>
            <w:r>
              <w:t>140.00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用于旅游路线养护资金。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35.00</w:t>
            </w:r>
          </w:p>
        </w:tc>
        <w:tc>
          <w:tcPr>
            <w:tcW w:w="2835" w:type="dxa"/>
            <w:vAlign w:val="center"/>
          </w:tcPr>
          <w:p>
            <w:pPr>
              <w:pStyle w:val="13"/>
            </w:pPr>
            <w:r>
              <w:t>70.00</w:t>
            </w:r>
          </w:p>
        </w:tc>
        <w:tc>
          <w:tcPr>
            <w:tcW w:w="2551" w:type="dxa"/>
            <w:vAlign w:val="center"/>
          </w:tcPr>
          <w:p>
            <w:pPr>
              <w:pStyle w:val="13"/>
            </w:pPr>
            <w:r>
              <w:t>117.00</w:t>
            </w:r>
          </w:p>
        </w:tc>
        <w:tc>
          <w:tcPr>
            <w:tcW w:w="3544" w:type="dxa"/>
            <w:gridSpan w:val="2"/>
            <w:vAlign w:val="center"/>
          </w:tcPr>
          <w:p>
            <w:pPr>
              <w:pStyle w:val="13"/>
            </w:pPr>
            <w:r>
              <w:t>140.00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1.通过实施旅游路线日常养护，全面提升旅游公路技术状况水平，进一步完善公路通行环境和安全水平，进一步提升公路通行能力。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反映实施旅游公路养护里程情况</w:t>
            </w:r>
          </w:p>
        </w:tc>
        <w:tc>
          <w:tcPr>
            <w:tcW w:w="2268" w:type="dxa"/>
            <w:vAlign w:val="center"/>
          </w:tcPr>
          <w:p>
            <w:pPr>
              <w:pStyle w:val="12"/>
            </w:pPr>
            <w:r>
              <w:t>≥17.2公里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按时完成</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≤140万元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明显提升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反映社会公众满意度情况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7、农村公路日常养护资金绩效目标表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13030325P000015100040</w:t>
            </w:r>
          </w:p>
        </w:tc>
        <w:tc>
          <w:tcPr>
            <w:tcW w:w="2835" w:type="dxa"/>
            <w:vAlign w:val="center"/>
          </w:tcPr>
          <w:p>
            <w:pPr>
              <w:pStyle w:val="10"/>
            </w:pPr>
            <w:r>
              <w:t>项目名称</w:t>
            </w:r>
          </w:p>
        </w:tc>
        <w:tc>
          <w:tcPr>
            <w:tcW w:w="6095" w:type="dxa"/>
            <w:gridSpan w:val="3"/>
            <w:vAlign w:val="center"/>
          </w:tcPr>
          <w:p>
            <w:pPr>
              <w:pStyle w:val="12"/>
            </w:pPr>
            <w:r>
              <w:t>农村公路日常养护资金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用于农村公路日常养护资金。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24.00</w:t>
            </w:r>
          </w:p>
        </w:tc>
        <w:tc>
          <w:tcPr>
            <w:tcW w:w="2551" w:type="dxa"/>
            <w:vAlign w:val="center"/>
          </w:tcPr>
          <w:p>
            <w:pPr>
              <w:pStyle w:val="13"/>
            </w:pPr>
            <w:r>
              <w:t>40.00</w:t>
            </w:r>
          </w:p>
        </w:tc>
        <w:tc>
          <w:tcPr>
            <w:tcW w:w="3544" w:type="dxa"/>
            <w:gridSpan w:val="2"/>
            <w:vAlign w:val="center"/>
          </w:tcPr>
          <w:p>
            <w:pPr>
              <w:pStyle w:val="13"/>
            </w:pPr>
            <w:r>
              <w:t>48.00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1.通过实施农村公路日常养护，全面提升农村公路技术状况水平，进一步完善公路通行环境和安全水平，进一步提升公路通行能力。</w:t>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反映实施农村公路养护里程情况</w:t>
            </w:r>
          </w:p>
        </w:tc>
        <w:tc>
          <w:tcPr>
            <w:tcW w:w="2268" w:type="dxa"/>
            <w:vAlign w:val="center"/>
          </w:tcPr>
          <w:p>
            <w:pPr>
              <w:pStyle w:val="12"/>
            </w:pPr>
            <w:r>
              <w:t>≥231.06公里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≤48万元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8、农村公路养护工程配套资金绩效目标表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13030325P00001510003C</w:t>
            </w:r>
          </w:p>
        </w:tc>
        <w:tc>
          <w:tcPr>
            <w:tcW w:w="2835" w:type="dxa"/>
            <w:vAlign w:val="center"/>
          </w:tcPr>
          <w:p>
            <w:pPr>
              <w:pStyle w:val="10"/>
            </w:pPr>
            <w:r>
              <w:t>项目名称</w:t>
            </w:r>
          </w:p>
        </w:tc>
        <w:tc>
          <w:tcPr>
            <w:tcW w:w="6095" w:type="dxa"/>
            <w:gridSpan w:val="3"/>
            <w:vAlign w:val="center"/>
          </w:tcPr>
          <w:p>
            <w:pPr>
              <w:pStyle w:val="12"/>
            </w:pPr>
            <w:r>
              <w:t>农村公路养护工程配套资金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用于农村公路养护工程配套资金。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33.00</w:t>
            </w:r>
          </w:p>
        </w:tc>
        <w:tc>
          <w:tcPr>
            <w:tcW w:w="2835" w:type="dxa"/>
            <w:vAlign w:val="center"/>
          </w:tcPr>
          <w:p>
            <w:pPr>
              <w:pStyle w:val="13"/>
            </w:pPr>
            <w:r>
              <w:t>66.00</w:t>
            </w:r>
          </w:p>
        </w:tc>
        <w:tc>
          <w:tcPr>
            <w:tcW w:w="2551" w:type="dxa"/>
            <w:vAlign w:val="center"/>
          </w:tcPr>
          <w:p>
            <w:pPr>
              <w:pStyle w:val="13"/>
            </w:pPr>
            <w:r>
              <w:t>110.00</w:t>
            </w:r>
          </w:p>
        </w:tc>
        <w:tc>
          <w:tcPr>
            <w:tcW w:w="3544" w:type="dxa"/>
            <w:gridSpan w:val="2"/>
            <w:vAlign w:val="center"/>
          </w:tcPr>
          <w:p>
            <w:pPr>
              <w:pStyle w:val="13"/>
            </w:pPr>
            <w:r>
              <w:t>130.00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1.通过实施农村公路养护工程，全面提升农村公路技术状况水平，进一步完善公路通行环境和安全水平，进一步提升公路通行能力。</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养护工程里程</w:t>
            </w:r>
          </w:p>
        </w:tc>
        <w:tc>
          <w:tcPr>
            <w:tcW w:w="5386" w:type="dxa"/>
            <w:vAlign w:val="center"/>
          </w:tcPr>
          <w:p>
            <w:pPr>
              <w:pStyle w:val="12"/>
            </w:pPr>
            <w:r>
              <w:t>反映实施农村公路养护工程里程情况</w:t>
            </w:r>
          </w:p>
        </w:tc>
        <w:tc>
          <w:tcPr>
            <w:tcW w:w="2268" w:type="dxa"/>
            <w:vAlign w:val="center"/>
          </w:tcPr>
          <w:p>
            <w:pPr>
              <w:pStyle w:val="12"/>
            </w:pPr>
            <w:r>
              <w:t>≥1.4公里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≤130万元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反映社会公众满意度情况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9、山海关风景道、被交路、浅山公路绿化养护绩效目标表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13030325P00001510005K</w:t>
            </w:r>
          </w:p>
        </w:tc>
        <w:tc>
          <w:tcPr>
            <w:tcW w:w="2835" w:type="dxa"/>
            <w:vAlign w:val="center"/>
          </w:tcPr>
          <w:p>
            <w:pPr>
              <w:pStyle w:val="10"/>
            </w:pPr>
            <w:r>
              <w:t>项目名称</w:t>
            </w:r>
          </w:p>
        </w:tc>
        <w:tc>
          <w:tcPr>
            <w:tcW w:w="6095" w:type="dxa"/>
            <w:gridSpan w:val="3"/>
            <w:vAlign w:val="center"/>
          </w:tcPr>
          <w:p>
            <w:pPr>
              <w:pStyle w:val="12"/>
            </w:pPr>
            <w:r>
              <w:t>山海关风景道、被交路、浅山公路绿化养护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263.00</w:t>
            </w:r>
          </w:p>
        </w:tc>
        <w:tc>
          <w:tcPr>
            <w:tcW w:w="2835" w:type="dxa"/>
            <w:vAlign w:val="center"/>
          </w:tcPr>
          <w:p>
            <w:pPr>
              <w:pStyle w:val="10"/>
            </w:pPr>
            <w:r>
              <w:t>其中：财政    资金</w:t>
            </w:r>
          </w:p>
        </w:tc>
        <w:tc>
          <w:tcPr>
            <w:tcW w:w="2551" w:type="dxa"/>
            <w:vAlign w:val="center"/>
          </w:tcPr>
          <w:p>
            <w:pPr>
              <w:pStyle w:val="12"/>
            </w:pPr>
            <w:r>
              <w:t>263.00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用于山海关风景道、被交路、浅山公路绿化养护。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66.00</w:t>
            </w:r>
          </w:p>
        </w:tc>
        <w:tc>
          <w:tcPr>
            <w:tcW w:w="2835" w:type="dxa"/>
            <w:vAlign w:val="center"/>
          </w:tcPr>
          <w:p>
            <w:pPr>
              <w:pStyle w:val="13"/>
            </w:pPr>
            <w:r>
              <w:t>132.00</w:t>
            </w:r>
          </w:p>
        </w:tc>
        <w:tc>
          <w:tcPr>
            <w:tcW w:w="2551" w:type="dxa"/>
            <w:vAlign w:val="center"/>
          </w:tcPr>
          <w:p>
            <w:pPr>
              <w:pStyle w:val="13"/>
            </w:pPr>
            <w:r>
              <w:t>220.00</w:t>
            </w:r>
          </w:p>
        </w:tc>
        <w:tc>
          <w:tcPr>
            <w:tcW w:w="3544" w:type="dxa"/>
            <w:gridSpan w:val="2"/>
            <w:vAlign w:val="center"/>
          </w:tcPr>
          <w:p>
            <w:pPr>
              <w:pStyle w:val="13"/>
            </w:pPr>
            <w:r>
              <w:t>263.00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1.通过实施山海关风景道、被交路、浅山公路日常养护，全面提升公路技术状况水平，进一步完善公路通行环境和安全水平，进一步提升公路通行能力。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反映实施公路养护里程情况</w:t>
            </w:r>
          </w:p>
        </w:tc>
        <w:tc>
          <w:tcPr>
            <w:tcW w:w="2268" w:type="dxa"/>
            <w:vAlign w:val="center"/>
          </w:tcPr>
          <w:p>
            <w:pPr>
              <w:pStyle w:val="12"/>
            </w:pPr>
            <w:r>
              <w:t>≥6.16公里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≤263万元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10、提前下达2025年农村公路建设养护发展专项资金-日常养护补助绩效目标表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13030325P00001510007T</w:t>
            </w:r>
          </w:p>
        </w:tc>
        <w:tc>
          <w:tcPr>
            <w:tcW w:w="2835" w:type="dxa"/>
            <w:vAlign w:val="center"/>
          </w:tcPr>
          <w:p>
            <w:pPr>
              <w:pStyle w:val="10"/>
            </w:pPr>
            <w:r>
              <w:t>项目名称</w:t>
            </w:r>
          </w:p>
        </w:tc>
        <w:tc>
          <w:tcPr>
            <w:tcW w:w="6095" w:type="dxa"/>
            <w:gridSpan w:val="3"/>
            <w:vAlign w:val="center"/>
          </w:tcPr>
          <w:p>
            <w:pPr>
              <w:pStyle w:val="12"/>
            </w:pPr>
            <w:r>
              <w:t>提前下达2025年农村公路建设养护发展专项资金-日常养护补助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用于农村公路日常养护补助资金。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1.通过实施农村公路日常养护，全面提升农村公路技术状况水平，进一步完善公路通行环境和安全水平，进一步提升公路通行能力。</w:t>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养护里程</w:t>
            </w:r>
          </w:p>
        </w:tc>
        <w:tc>
          <w:tcPr>
            <w:tcW w:w="5386" w:type="dxa"/>
            <w:vAlign w:val="center"/>
          </w:tcPr>
          <w:p>
            <w:pPr>
              <w:pStyle w:val="12"/>
            </w:pPr>
            <w:r>
              <w:t>反映实施农村公路养护里程情况</w:t>
            </w:r>
          </w:p>
        </w:tc>
        <w:tc>
          <w:tcPr>
            <w:tcW w:w="2268" w:type="dxa"/>
            <w:vAlign w:val="center"/>
          </w:tcPr>
          <w:p>
            <w:pPr>
              <w:pStyle w:val="12"/>
            </w:pPr>
            <w:r>
              <w:t>≥231.06公里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≤8万元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社会公众或服务对象对项目实施效果的满意程度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11、提前下达2025年农村公路建设养护发展专项资金-养护工程补助绩效目标表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13030325P000015100067</w:t>
            </w:r>
          </w:p>
        </w:tc>
        <w:tc>
          <w:tcPr>
            <w:tcW w:w="2835" w:type="dxa"/>
            <w:vAlign w:val="center"/>
          </w:tcPr>
          <w:p>
            <w:pPr>
              <w:pStyle w:val="10"/>
            </w:pPr>
            <w:r>
              <w:t>项目名称</w:t>
            </w:r>
          </w:p>
        </w:tc>
        <w:tc>
          <w:tcPr>
            <w:tcW w:w="6095" w:type="dxa"/>
            <w:gridSpan w:val="3"/>
            <w:vAlign w:val="center"/>
          </w:tcPr>
          <w:p>
            <w:pPr>
              <w:pStyle w:val="12"/>
            </w:pPr>
            <w:r>
              <w:t>提前下达2025年农村公路建设养护发展专项资金-养护工程补助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用于农村公路养护工程补助资金。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3.60</w:t>
            </w:r>
          </w:p>
        </w:tc>
        <w:tc>
          <w:tcPr>
            <w:tcW w:w="2835" w:type="dxa"/>
            <w:vAlign w:val="center"/>
          </w:tcPr>
          <w:p>
            <w:pPr>
              <w:pStyle w:val="13"/>
            </w:pPr>
            <w:r>
              <w:t>7.20</w:t>
            </w:r>
          </w:p>
        </w:tc>
        <w:tc>
          <w:tcPr>
            <w:tcW w:w="2551" w:type="dxa"/>
            <w:vAlign w:val="center"/>
          </w:tcPr>
          <w:p>
            <w:pPr>
              <w:pStyle w:val="13"/>
            </w:pPr>
            <w:r>
              <w:t>12.00</w:t>
            </w:r>
          </w:p>
        </w:tc>
        <w:tc>
          <w:tcPr>
            <w:tcW w:w="3544" w:type="dxa"/>
            <w:gridSpan w:val="2"/>
            <w:vAlign w:val="center"/>
          </w:tcPr>
          <w:p>
            <w:pPr>
              <w:pStyle w:val="13"/>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1.通过实施农村公路养护工程，全面提升农村公路技术状况水平，进一步完善公路通行环境和安全水平，进一步提升公路通行能力。</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养护工程里程</w:t>
            </w:r>
          </w:p>
        </w:tc>
        <w:tc>
          <w:tcPr>
            <w:tcW w:w="5386" w:type="dxa"/>
            <w:vAlign w:val="center"/>
          </w:tcPr>
          <w:p>
            <w:pPr>
              <w:pStyle w:val="12"/>
            </w:pPr>
            <w:r>
              <w:t>反映实施农村公路养护工程里程情况</w:t>
            </w:r>
          </w:p>
        </w:tc>
        <w:tc>
          <w:tcPr>
            <w:tcW w:w="2268" w:type="dxa"/>
            <w:vAlign w:val="center"/>
          </w:tcPr>
          <w:p>
            <w:pPr>
              <w:pStyle w:val="12"/>
            </w:pPr>
            <w:r>
              <w:t>≥1.4公里</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反映合格工程占全部工程的比例情况</w:t>
            </w:r>
          </w:p>
        </w:tc>
        <w:tc>
          <w:tcPr>
            <w:tcW w:w="2268" w:type="dxa"/>
            <w:vAlign w:val="center"/>
          </w:tcPr>
          <w:p>
            <w:pPr>
              <w:pStyle w:val="12"/>
            </w:pPr>
            <w:r>
              <w:t>≥95%</w:t>
            </w:r>
          </w:p>
        </w:tc>
        <w:tc>
          <w:tcPr>
            <w:tcW w:w="1276" w:type="dxa"/>
            <w:vAlign w:val="center"/>
          </w:tcPr>
          <w:p>
            <w:pPr>
              <w:pStyle w:val="12"/>
            </w:pPr>
            <w:r>
              <w:t>质量验收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考察项目完成及时性</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考察项目成本情况</w:t>
            </w:r>
          </w:p>
        </w:tc>
        <w:tc>
          <w:tcPr>
            <w:tcW w:w="2268" w:type="dxa"/>
            <w:vAlign w:val="center"/>
          </w:tcPr>
          <w:p>
            <w:pPr>
              <w:pStyle w:val="12"/>
            </w:pPr>
            <w:r>
              <w:t>≤14万元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反映社会公众满意度情况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12、提前下达2025年普通国省干线公路建设养护发展专项资金-普通国省干线公路日常养护补助资金绩效目标表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13030325P000016100032</w:t>
            </w:r>
          </w:p>
        </w:tc>
        <w:tc>
          <w:tcPr>
            <w:tcW w:w="2835" w:type="dxa"/>
            <w:vAlign w:val="center"/>
          </w:tcPr>
          <w:p>
            <w:pPr>
              <w:pStyle w:val="10"/>
            </w:pPr>
            <w:r>
              <w:t>项目名称</w:t>
            </w:r>
          </w:p>
        </w:tc>
        <w:tc>
          <w:tcPr>
            <w:tcW w:w="6095" w:type="dxa"/>
            <w:gridSpan w:val="3"/>
            <w:vAlign w:val="center"/>
          </w:tcPr>
          <w:p>
            <w:pPr>
              <w:pStyle w:val="12"/>
            </w:pPr>
            <w:r>
              <w:t>提前下达2025年普通国省干线公路建设养护发展专项资金-普通国省干线公路日常养护补助资金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用于普通国省干线公路日常养护补助资金。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20.00</w:t>
            </w:r>
          </w:p>
        </w:tc>
        <w:tc>
          <w:tcPr>
            <w:tcW w:w="3544" w:type="dxa"/>
            <w:gridSpan w:val="2"/>
            <w:vAlign w:val="center"/>
          </w:tcPr>
          <w:p>
            <w:pPr>
              <w:pStyle w:val="13"/>
            </w:pPr>
            <w:r>
              <w:t>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普通国省道日常养护覆盖率</w:t>
            </w:r>
          </w:p>
        </w:tc>
        <w:tc>
          <w:tcPr>
            <w:tcW w:w="5386" w:type="dxa"/>
            <w:vAlign w:val="center"/>
          </w:tcPr>
          <w:p>
            <w:pPr>
              <w:pStyle w:val="12"/>
            </w:pPr>
            <w:r>
              <w:t>普通国省道日常养护覆盖率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路况服务水平</w:t>
            </w:r>
          </w:p>
        </w:tc>
        <w:tc>
          <w:tcPr>
            <w:tcW w:w="5386" w:type="dxa"/>
            <w:vAlign w:val="center"/>
          </w:tcPr>
          <w:p>
            <w:pPr>
              <w:pStyle w:val="12"/>
            </w:pPr>
            <w:r>
              <w:t>反映基本公共服务水平情况</w:t>
            </w:r>
          </w:p>
        </w:tc>
        <w:tc>
          <w:tcPr>
            <w:tcW w:w="2268" w:type="dxa"/>
            <w:vAlign w:val="center"/>
          </w:tcPr>
          <w:p>
            <w:pPr>
              <w:pStyle w:val="12"/>
            </w:pPr>
            <w:r>
              <w:t>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公路技术状况</w:t>
            </w:r>
          </w:p>
        </w:tc>
        <w:tc>
          <w:tcPr>
            <w:tcW w:w="5386" w:type="dxa"/>
            <w:vAlign w:val="center"/>
          </w:tcPr>
          <w:p>
            <w:pPr>
              <w:pStyle w:val="12"/>
            </w:pPr>
            <w:r>
              <w:t>公路技术状况</w:t>
            </w:r>
          </w:p>
        </w:tc>
        <w:tc>
          <w:tcPr>
            <w:tcW w:w="2268" w:type="dxa"/>
            <w:vAlign w:val="center"/>
          </w:tcPr>
          <w:p>
            <w:pPr>
              <w:pStyle w:val="12"/>
            </w:pPr>
            <w:r>
              <w:t>较上年提升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13、提前下达2025年普通国省干线公路建设养护发展专项资金-秦皇岛市山海关区京哈线孟姜站治超资金绩效目标表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13030325P00001610002E</w:t>
            </w:r>
          </w:p>
        </w:tc>
        <w:tc>
          <w:tcPr>
            <w:tcW w:w="2835" w:type="dxa"/>
            <w:vAlign w:val="center"/>
          </w:tcPr>
          <w:p>
            <w:pPr>
              <w:pStyle w:val="10"/>
            </w:pPr>
            <w:r>
              <w:t>项目名称</w:t>
            </w:r>
          </w:p>
        </w:tc>
        <w:tc>
          <w:tcPr>
            <w:tcW w:w="6095" w:type="dxa"/>
            <w:gridSpan w:val="3"/>
            <w:vAlign w:val="center"/>
          </w:tcPr>
          <w:p>
            <w:pPr>
              <w:pStyle w:val="12"/>
            </w:pPr>
            <w:r>
              <w:t>提前下达2025年普通国省干线公路建设养护发展专项资金-秦皇岛市山海关区京哈线孟姜站治超资金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用于秦皇岛市山海关区京哈线孟姜站治超资金。</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w:t>
            </w:r>
          </w:p>
        </w:tc>
        <w:tc>
          <w:tcPr>
            <w:tcW w:w="2835" w:type="dxa"/>
            <w:vAlign w:val="center"/>
          </w:tcPr>
          <w:p>
            <w:pPr>
              <w:pStyle w:val="13"/>
            </w:pPr>
            <w:r>
              <w:t>18.00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支持超限监测站项目建设</w:t>
            </w:r>
          </w:p>
        </w:tc>
        <w:tc>
          <w:tcPr>
            <w:tcW w:w="5386" w:type="dxa"/>
            <w:vAlign w:val="center"/>
          </w:tcPr>
          <w:p>
            <w:pPr>
              <w:pStyle w:val="12"/>
            </w:pPr>
            <w:r>
              <w:t>支持超限监测站项目建设</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公路技术状况</w:t>
            </w:r>
          </w:p>
        </w:tc>
        <w:tc>
          <w:tcPr>
            <w:tcW w:w="5386" w:type="dxa"/>
            <w:vAlign w:val="center"/>
          </w:tcPr>
          <w:p>
            <w:pPr>
              <w:pStyle w:val="12"/>
            </w:pPr>
            <w:r>
              <w:t>公路技术状况</w:t>
            </w:r>
          </w:p>
        </w:tc>
        <w:tc>
          <w:tcPr>
            <w:tcW w:w="2268" w:type="dxa"/>
            <w:vAlign w:val="center"/>
          </w:tcPr>
          <w:p>
            <w:pPr>
              <w:pStyle w:val="12"/>
            </w:pPr>
            <w:r>
              <w:t>较上年提升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超限超载率</w:t>
            </w:r>
          </w:p>
        </w:tc>
        <w:tc>
          <w:tcPr>
            <w:tcW w:w="5386" w:type="dxa"/>
            <w:vAlign w:val="center"/>
          </w:tcPr>
          <w:p>
            <w:pPr>
              <w:pStyle w:val="12"/>
            </w:pPr>
            <w:r>
              <w:t>年公路车辆超限超载率</w:t>
            </w:r>
          </w:p>
        </w:tc>
        <w:tc>
          <w:tcPr>
            <w:tcW w:w="2268" w:type="dxa"/>
            <w:vAlign w:val="center"/>
          </w:tcPr>
          <w:p>
            <w:pPr>
              <w:pStyle w:val="12"/>
            </w:pPr>
            <w:r>
              <w:t>不大于2%</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14、治超工作经费绩效目标表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13030325P000014100023</w:t>
            </w:r>
          </w:p>
        </w:tc>
        <w:tc>
          <w:tcPr>
            <w:tcW w:w="2835" w:type="dxa"/>
            <w:vAlign w:val="center"/>
          </w:tcPr>
          <w:p>
            <w:pPr>
              <w:pStyle w:val="10"/>
            </w:pPr>
            <w:r>
              <w:t>项目名称</w:t>
            </w:r>
          </w:p>
        </w:tc>
        <w:tc>
          <w:tcPr>
            <w:tcW w:w="6095" w:type="dxa"/>
            <w:gridSpan w:val="3"/>
            <w:vAlign w:val="center"/>
          </w:tcPr>
          <w:p>
            <w:pPr>
              <w:pStyle w:val="12"/>
            </w:pPr>
            <w:r>
              <w:t>治超工作经费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用于治超工作经费。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100.00</w:t>
            </w:r>
          </w:p>
        </w:tc>
        <w:tc>
          <w:tcPr>
            <w:tcW w:w="3544" w:type="dxa"/>
            <w:gridSpan w:val="2"/>
            <w:vAlign w:val="center"/>
          </w:tcPr>
          <w:p>
            <w:pPr>
              <w:pStyle w:val="13"/>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1.满足治超经费保障，保证交通系统正常稳定运转，做好交通系统的各项工作。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治超工作站点</w:t>
            </w:r>
          </w:p>
        </w:tc>
        <w:tc>
          <w:tcPr>
            <w:tcW w:w="5386" w:type="dxa"/>
            <w:vAlign w:val="center"/>
          </w:tcPr>
          <w:p>
            <w:pPr>
              <w:pStyle w:val="12"/>
            </w:pPr>
            <w:r>
              <w:t>反映治超工作站点数量情况</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5386" w:type="dxa"/>
            <w:vAlign w:val="center"/>
          </w:tcPr>
          <w:p>
            <w:pPr>
              <w:pStyle w:val="12"/>
            </w:pPr>
            <w:r>
              <w:t>办公设备正常运行率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不超过财政支持经费</w:t>
            </w:r>
          </w:p>
        </w:tc>
        <w:tc>
          <w:tcPr>
            <w:tcW w:w="2268" w:type="dxa"/>
            <w:vAlign w:val="center"/>
          </w:tcPr>
          <w:p>
            <w:pPr>
              <w:pStyle w:val="12"/>
            </w:pPr>
            <w:r>
              <w:t>≤120万元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提升业务保障能力</w:t>
            </w:r>
          </w:p>
        </w:tc>
        <w:tc>
          <w:tcPr>
            <w:tcW w:w="5386" w:type="dxa"/>
            <w:vAlign w:val="center"/>
          </w:tcPr>
          <w:p>
            <w:pPr>
              <w:pStyle w:val="12"/>
            </w:pPr>
            <w:r>
              <w:t>提升治超业务能力，保障公路安全</w:t>
            </w:r>
          </w:p>
        </w:tc>
        <w:tc>
          <w:tcPr>
            <w:tcW w:w="2268" w:type="dxa"/>
            <w:vAlign w:val="center"/>
          </w:tcPr>
          <w:p>
            <w:pPr>
              <w:pStyle w:val="12"/>
            </w:pPr>
            <w:r>
              <w:t>效果明显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反映社会公众满意度情况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15、治超站运转经费绩效目标表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13030325P00001410004A</w:t>
            </w:r>
          </w:p>
        </w:tc>
        <w:tc>
          <w:tcPr>
            <w:tcW w:w="2835" w:type="dxa"/>
            <w:vAlign w:val="center"/>
          </w:tcPr>
          <w:p>
            <w:pPr>
              <w:pStyle w:val="10"/>
            </w:pPr>
            <w:r>
              <w:t>项目名称</w:t>
            </w:r>
          </w:p>
        </w:tc>
        <w:tc>
          <w:tcPr>
            <w:tcW w:w="6095" w:type="dxa"/>
            <w:gridSpan w:val="3"/>
            <w:vAlign w:val="center"/>
          </w:tcPr>
          <w:p>
            <w:pPr>
              <w:pStyle w:val="12"/>
            </w:pPr>
            <w:r>
              <w:t>治超站运转经费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用于治超站运转经费。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25.00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1.满足治超站运转经费保障，保证交通系统正常稳定运转，做好交通系统的各项工作。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支持超限监测站项目建设</w:t>
            </w:r>
          </w:p>
        </w:tc>
        <w:tc>
          <w:tcPr>
            <w:tcW w:w="5386" w:type="dxa"/>
            <w:vAlign w:val="center"/>
          </w:tcPr>
          <w:p>
            <w:pPr>
              <w:pStyle w:val="12"/>
            </w:pPr>
            <w:r>
              <w:t>支持超限监测站项目建设</w:t>
            </w:r>
          </w:p>
        </w:tc>
        <w:tc>
          <w:tcPr>
            <w:tcW w:w="2268" w:type="dxa"/>
            <w:vAlign w:val="center"/>
          </w:tcPr>
          <w:p>
            <w:pPr>
              <w:pStyle w:val="12"/>
            </w:pPr>
            <w:r>
              <w:t>1个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≤30万元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300.00</w:t>
            </w:r>
          </w:p>
        </w:tc>
        <w:tc>
          <w:tcPr>
            <w:tcW w:w="964" w:type="dxa"/>
            <w:vAlign w:val="center"/>
          </w:tcPr>
          <w:p>
            <w:pPr>
              <w:pStyle w:val="15"/>
            </w:pPr>
            <w:r>
              <w:t>37.00</w:t>
            </w:r>
          </w:p>
        </w:tc>
        <w:tc>
          <w:tcPr>
            <w:tcW w:w="964" w:type="dxa"/>
            <w:vAlign w:val="center"/>
          </w:tcPr>
          <w:p>
            <w:pPr>
              <w:pStyle w:val="15"/>
            </w:pPr>
            <w:r>
              <w:t>263.00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交通部门秦皇岛市山海关区交通运输局本级小计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300.00</w:t>
            </w:r>
          </w:p>
        </w:tc>
        <w:tc>
          <w:tcPr>
            <w:tcW w:w="964" w:type="dxa"/>
            <w:vAlign w:val="center"/>
          </w:tcPr>
          <w:p>
            <w:pPr>
              <w:pStyle w:val="15"/>
            </w:pPr>
            <w:r>
              <w:t>37.00</w:t>
            </w:r>
          </w:p>
        </w:tc>
        <w:tc>
          <w:tcPr>
            <w:tcW w:w="964" w:type="dxa"/>
            <w:vAlign w:val="center"/>
          </w:tcPr>
          <w:p>
            <w:pPr>
              <w:pStyle w:val="15"/>
            </w:pPr>
            <w:r>
              <w:t>263.00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2025年交通运输部门经费基数（农村公路养护工程）</w:t>
            </w:r>
          </w:p>
        </w:tc>
        <w:tc>
          <w:tcPr>
            <w:tcW w:w="964" w:type="dxa"/>
            <w:vAlign w:val="center"/>
          </w:tcPr>
          <w:p>
            <w:pPr>
              <w:pStyle w:val="11"/>
            </w:pPr>
            <w:r>
              <w:t>37.00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37.00</w:t>
            </w:r>
          </w:p>
        </w:tc>
        <w:tc>
          <w:tcPr>
            <w:tcW w:w="964" w:type="dxa"/>
            <w:vAlign w:val="center"/>
          </w:tcPr>
          <w:p>
            <w:pPr>
              <w:pStyle w:val="11"/>
            </w:pPr>
            <w:r>
              <w:t>37.00</w:t>
            </w:r>
          </w:p>
        </w:tc>
        <w:tc>
          <w:tcPr>
            <w:tcW w:w="964" w:type="dxa"/>
            <w:vAlign w:val="center"/>
          </w:tcPr>
          <w:p>
            <w:pPr>
              <w:pStyle w:val="11"/>
            </w:pPr>
            <w:r>
              <w:t>37.00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山海关风景道、被交路、浅山公路绿化养护</w:t>
            </w:r>
          </w:p>
        </w:tc>
        <w:tc>
          <w:tcPr>
            <w:tcW w:w="964" w:type="dxa"/>
            <w:vAlign w:val="center"/>
          </w:tcPr>
          <w:p>
            <w:pPr>
              <w:pStyle w:val="11"/>
            </w:pPr>
            <w:r>
              <w:t>263.00</w:t>
            </w:r>
          </w:p>
        </w:tc>
        <w:tc>
          <w:tcPr>
            <w:tcW w:w="1134" w:type="dxa"/>
            <w:vAlign w:val="center"/>
          </w:tcPr>
          <w:p>
            <w:pPr>
              <w:pStyle w:val="12"/>
            </w:pPr>
            <w:r>
              <w:t>公路管理和养护服务</w:t>
            </w:r>
          </w:p>
        </w:tc>
        <w:tc>
          <w:tcPr>
            <w:tcW w:w="1134" w:type="dxa"/>
            <w:vAlign w:val="center"/>
          </w:tcPr>
          <w:p>
            <w:pPr>
              <w:pStyle w:val="12"/>
            </w:pPr>
            <w:r>
              <w:t>C15020400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263.00</w:t>
            </w:r>
          </w:p>
        </w:tc>
        <w:tc>
          <w:tcPr>
            <w:tcW w:w="964" w:type="dxa"/>
            <w:vAlign w:val="center"/>
          </w:tcPr>
          <w:p>
            <w:pPr>
              <w:pStyle w:val="11"/>
            </w:pPr>
            <w:r>
              <w:t>263.00</w:t>
            </w:r>
          </w:p>
        </w:tc>
        <w:tc>
          <w:tcPr>
            <w:tcW w:w="964" w:type="dxa"/>
            <w:vAlign w:val="center"/>
          </w:tcPr>
          <w:p>
            <w:pPr>
              <w:pStyle w:val="11"/>
            </w:pPr>
          </w:p>
        </w:tc>
        <w:tc>
          <w:tcPr>
            <w:tcW w:w="964" w:type="dxa"/>
            <w:vAlign w:val="center"/>
          </w:tcPr>
          <w:p>
            <w:pPr>
              <w:pStyle w:val="11"/>
            </w:pPr>
            <w:r>
              <w:t>263.00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交通部门秦皇岛市山海关区交通运输局本级上年末固定资产金额为246.30万元（详见下表）。本年度拟购置固定资产总额为0.00万元，已按要求列入政府采购预算，详见政府采购预算表。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348001交通部门秦皇岛市山海关区交通运输局本级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2245.75</w:t>
            </w:r>
          </w:p>
        </w:tc>
        <w:tc>
          <w:tcPr>
            <w:tcW w:w="2835" w:type="dxa"/>
            <w:vAlign w:val="center"/>
          </w:tcPr>
          <w:p>
            <w:pPr>
              <w:pStyle w:val="11"/>
            </w:pPr>
            <w:r>
              <w:t>164.27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82.03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D1582"/>
    <w:rsid w:val="5267471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2025-01-22T13:35:00Z</dcterms:created>
  <dc:creator>DELL</dc:creator>
  <cp:lastModifiedBy>DELL</cp:lastModifiedBy>
  <dcterms:modified xsi:type="dcterms:W3CDTF">2025-01-23T01:07:19Z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41CF53E54597412CB23813414228055C</vt:lpwstr>
  </property>
</Properties>
</file>