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pgSz w:w="16840" w:h="11900" w:orient="landscape"/>
          <w:pgMar w:top="1361" w:right="1020" w:bottom="1134" w:left="1020" w:header="720" w:footer="720" w:gutter="0"/>
          <w:pgNumType w:fmt="decimalFullWidth"/>
        </w:sectPr>
      </w:pPr>
      <w:r>
        <w:rPr>
          <w:rFonts w:ascii="方正小标宋_GBK" w:hAnsi="方正小标宋_GBK" w:eastAsia="方正小标宋_GBK" w:cs="方正小标宋_GBK"/>
          <w:color w:val="000000"/>
          <w:sz w:val="72"/>
        </w:rPr>
        <w:t>第二部分  部门所属单位预算</w:t>
      </w:r>
    </w:p>
    <w:p>
      <w:pPr>
        <w:spacing w:before="0" w:after="0" w:line="240" w:lineRule="auto"/>
        <w:ind w:firstLine="0"/>
        <w:jc w:val="left"/>
        <w:outlineLvl w:val="9"/>
      </w:pPr>
      <w:bookmarkStart w:id="0" w:name="_Toc_4_4_0000000021"/>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9</w:t>
      </w:r>
    </w:p>
    <w:p>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rPr>
        <w:t>单位项目预算安排情况及绩效目标</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rPr>
        <w:t>政府采购预算情况</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w:t>
      </w:r>
      <w:r>
        <w:rPr>
          <w:rFonts w:hint="eastAsia"/>
        </w:rPr>
        <w:t>国有资产信息</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w:t>
      </w:r>
      <w:r>
        <w:rPr>
          <w:rFonts w:hint="eastAsia"/>
        </w:rPr>
        <w:t>其他需要说明的事项</w:t>
      </w:r>
      <w:r>
        <w:tab/>
      </w:r>
      <w:r>
        <w:rPr>
          <w:rFonts w:hint="eastAsia"/>
          <w:lang w:val="en-US" w:eastAsia="zh-CN"/>
        </w:rPr>
        <w:t>3</w:t>
      </w:r>
      <w:r>
        <w:fldChar w:fldCharType="end"/>
      </w:r>
      <w:r>
        <w:rPr>
          <w:rFonts w:hint="eastAsia"/>
          <w:lang w:val="en-US" w:eastAsia="zh-CN"/>
        </w:rPr>
        <w:t>2</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bookmarkStart w:id="1" w:name="_GoBack"/>
      <w:bookmarkEnd w:id="1"/>
      <w:r>
        <w:rPr>
          <w:rFonts w:ascii="方正小标宋_GBK" w:hAnsi="方正小标宋_GBK" w:eastAsia="方正小标宋_GBK" w:cs="方正小标宋_GBK"/>
          <w:b w:val="0"/>
          <w:color w:val="000000"/>
          <w:sz w:val="44"/>
        </w:rPr>
        <w:t>一、妇女联合会秦皇岛市山海关区妇女联合会本级收支预算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106.03</w:t>
            </w:r>
          </w:p>
        </w:tc>
        <w:tc>
          <w:tcPr>
            <w:tcW w:w="2959" w:type="dxa"/>
            <w:vAlign w:val="center"/>
          </w:tcPr>
          <w:p>
            <w:pPr>
              <w:pStyle w:val="12"/>
            </w:pPr>
            <w:r>
              <w:t>一、一般公共服务支出</w:t>
            </w:r>
          </w:p>
        </w:tc>
        <w:tc>
          <w:tcPr>
            <w:tcW w:w="2959" w:type="dxa"/>
            <w:vAlign w:val="center"/>
          </w:tcPr>
          <w:p>
            <w:pPr>
              <w:pStyle w:val="13"/>
            </w:pPr>
            <w:r>
              <w:t>79.59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五、单位资金</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4"/>
            </w:pPr>
            <w:r>
              <w:t>本年收入合计</w:t>
            </w:r>
          </w:p>
        </w:tc>
        <w:tc>
          <w:tcPr>
            <w:tcW w:w="2959" w:type="dxa"/>
            <w:vAlign w:val="center"/>
          </w:tcPr>
          <w:p>
            <w:pPr>
              <w:pStyle w:val="15"/>
            </w:pPr>
            <w:r>
              <w:t>106.03</w:t>
            </w:r>
          </w:p>
        </w:tc>
        <w:tc>
          <w:tcPr>
            <w:tcW w:w="2959" w:type="dxa"/>
            <w:vAlign w:val="center"/>
          </w:tcPr>
          <w:p>
            <w:pPr>
              <w:pStyle w:val="14"/>
            </w:pPr>
            <w:r>
              <w:t>本年支出合计</w:t>
            </w:r>
          </w:p>
        </w:tc>
        <w:tc>
          <w:tcPr>
            <w:tcW w:w="2959" w:type="dxa"/>
            <w:vAlign w:val="center"/>
          </w:tcPr>
          <w:p>
            <w:pPr>
              <w:pStyle w:val="15"/>
            </w:pPr>
            <w:r>
              <w:t>106.03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4"/>
            </w:pPr>
            <w:r>
              <w:t>收入总计</w:t>
            </w:r>
          </w:p>
        </w:tc>
        <w:tc>
          <w:tcPr>
            <w:tcW w:w="2959" w:type="dxa"/>
            <w:vAlign w:val="center"/>
          </w:tcPr>
          <w:p>
            <w:pPr>
              <w:pStyle w:val="15"/>
            </w:pPr>
            <w:r>
              <w:t>106.03</w:t>
            </w:r>
          </w:p>
        </w:tc>
        <w:tc>
          <w:tcPr>
            <w:tcW w:w="2959" w:type="dxa"/>
            <w:vAlign w:val="center"/>
          </w:tcPr>
          <w:p>
            <w:pPr>
              <w:pStyle w:val="14"/>
            </w:pPr>
            <w:r>
              <w:t>支出总计</w:t>
            </w:r>
          </w:p>
        </w:tc>
        <w:tc>
          <w:tcPr>
            <w:tcW w:w="2959" w:type="dxa"/>
            <w:vAlign w:val="center"/>
          </w:tcPr>
          <w:p>
            <w:pPr>
              <w:pStyle w:val="15"/>
            </w:pPr>
            <w:r>
              <w:t>106.03</w:t>
            </w:r>
          </w:p>
        </w:tc>
      </w:tr>
    </w:tbl>
    <w:p>
      <w:pPr>
        <w:sectPr>
          <w:pgSz w:w="16840" w:h="11900" w:orient="landscape"/>
          <w:pgMar w:top="1361" w:right="1020" w:bottom="1134" w:left="1020" w:header="720" w:footer="720" w:gutter="0"/>
          <w:pgNumType w:fmt="decimalFullWidth"/>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39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3849"/>
        <w:gridCol w:w="1083"/>
        <w:gridCol w:w="1089"/>
        <w:gridCol w:w="109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37" w:type="dxa"/>
            <w:gridSpan w:val="5"/>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260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4607" w:type="dxa"/>
            <w:gridSpan w:val="2"/>
            <w:vAlign w:val="center"/>
          </w:tcPr>
          <w:p>
            <w:pPr>
              <w:pStyle w:val="10"/>
            </w:pPr>
            <w:r>
              <w:t>功能分类科目</w:t>
            </w:r>
          </w:p>
        </w:tc>
        <w:tc>
          <w:tcPr>
            <w:tcW w:w="1083" w:type="dxa"/>
            <w:vMerge w:val="restart"/>
            <w:vAlign w:val="center"/>
          </w:tcPr>
          <w:p>
            <w:pPr>
              <w:pStyle w:val="10"/>
            </w:pPr>
            <w:r>
              <w:t>合计</w:t>
            </w:r>
          </w:p>
        </w:tc>
        <w:tc>
          <w:tcPr>
            <w:tcW w:w="6730"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3849" w:type="dxa"/>
            <w:vAlign w:val="center"/>
          </w:tcPr>
          <w:p>
            <w:pPr>
              <w:pStyle w:val="10"/>
            </w:pPr>
            <w:r>
              <w:t>科目名称</w:t>
            </w:r>
          </w:p>
        </w:tc>
        <w:tc>
          <w:tcPr>
            <w:tcW w:w="1083" w:type="dxa"/>
            <w:vMerge w:val="continue"/>
          </w:tcPr>
          <w:p/>
        </w:tc>
        <w:tc>
          <w:tcPr>
            <w:tcW w:w="1089" w:type="dxa"/>
            <w:vAlign w:val="center"/>
          </w:tcPr>
          <w:p>
            <w:pPr>
              <w:pStyle w:val="10"/>
            </w:pPr>
            <w:r>
              <w:t>小计</w:t>
            </w:r>
          </w:p>
        </w:tc>
        <w:tc>
          <w:tcPr>
            <w:tcW w:w="1093"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3849" w:type="dxa"/>
            <w:vAlign w:val="center"/>
          </w:tcPr>
          <w:p>
            <w:pPr>
              <w:pStyle w:val="10"/>
            </w:pPr>
            <w:r>
              <w:t>2</w:t>
            </w:r>
          </w:p>
        </w:tc>
        <w:tc>
          <w:tcPr>
            <w:tcW w:w="1083" w:type="dxa"/>
            <w:vAlign w:val="center"/>
          </w:tcPr>
          <w:p>
            <w:pPr>
              <w:pStyle w:val="10"/>
            </w:pPr>
            <w:r>
              <w:t>3</w:t>
            </w:r>
          </w:p>
        </w:tc>
        <w:tc>
          <w:tcPr>
            <w:tcW w:w="1089" w:type="dxa"/>
            <w:vAlign w:val="center"/>
          </w:tcPr>
          <w:p>
            <w:pPr>
              <w:pStyle w:val="10"/>
            </w:pPr>
            <w:r>
              <w:t>4</w:t>
            </w:r>
          </w:p>
        </w:tc>
        <w:tc>
          <w:tcPr>
            <w:tcW w:w="1093"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758" w:type="dxa"/>
            <w:vAlign w:val="center"/>
          </w:tcPr>
          <w:p>
            <w:pPr>
              <w:pStyle w:val="11"/>
            </w:pPr>
            <w:r>
              <w:t>1</w:t>
            </w:r>
          </w:p>
        </w:tc>
        <w:tc>
          <w:tcPr>
            <w:tcW w:w="758" w:type="dxa"/>
            <w:vAlign w:val="center"/>
          </w:tcPr>
          <w:p>
            <w:pPr>
              <w:pStyle w:val="16"/>
            </w:pPr>
          </w:p>
        </w:tc>
        <w:tc>
          <w:tcPr>
            <w:tcW w:w="3849" w:type="dxa"/>
            <w:vAlign w:val="center"/>
          </w:tcPr>
          <w:p>
            <w:pPr>
              <w:pStyle w:val="14"/>
            </w:pPr>
            <w:r>
              <w:t>合计</w:t>
            </w:r>
          </w:p>
        </w:tc>
        <w:tc>
          <w:tcPr>
            <w:tcW w:w="1083" w:type="dxa"/>
            <w:vAlign w:val="center"/>
          </w:tcPr>
          <w:p>
            <w:pPr>
              <w:pStyle w:val="15"/>
            </w:pPr>
            <w:r>
              <w:t>106.03</w:t>
            </w:r>
          </w:p>
        </w:tc>
        <w:tc>
          <w:tcPr>
            <w:tcW w:w="1089" w:type="dxa"/>
            <w:vAlign w:val="center"/>
          </w:tcPr>
          <w:p>
            <w:pPr>
              <w:pStyle w:val="15"/>
            </w:pPr>
            <w:r>
              <w:t>106.03</w:t>
            </w:r>
          </w:p>
        </w:tc>
        <w:tc>
          <w:tcPr>
            <w:tcW w:w="1093" w:type="dxa"/>
            <w:vAlign w:val="center"/>
          </w:tcPr>
          <w:p>
            <w:pPr>
              <w:pStyle w:val="15"/>
            </w:pPr>
            <w:r>
              <w:t>106.03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3849" w:type="dxa"/>
            <w:vAlign w:val="center"/>
          </w:tcPr>
          <w:p>
            <w:pPr>
              <w:pStyle w:val="12"/>
            </w:pPr>
            <w:r>
              <w:t>一般公共服务支出</w:t>
            </w:r>
          </w:p>
        </w:tc>
        <w:tc>
          <w:tcPr>
            <w:tcW w:w="1083" w:type="dxa"/>
            <w:vAlign w:val="center"/>
          </w:tcPr>
          <w:p>
            <w:pPr>
              <w:pStyle w:val="13"/>
            </w:pPr>
            <w:r>
              <w:t>79.59</w:t>
            </w:r>
          </w:p>
        </w:tc>
        <w:tc>
          <w:tcPr>
            <w:tcW w:w="1089" w:type="dxa"/>
            <w:vAlign w:val="center"/>
          </w:tcPr>
          <w:p>
            <w:pPr>
              <w:pStyle w:val="13"/>
            </w:pPr>
            <w:r>
              <w:t>79.59</w:t>
            </w:r>
          </w:p>
        </w:tc>
        <w:tc>
          <w:tcPr>
            <w:tcW w:w="1093" w:type="dxa"/>
            <w:vAlign w:val="center"/>
          </w:tcPr>
          <w:p>
            <w:pPr>
              <w:pStyle w:val="13"/>
            </w:pPr>
            <w:r>
              <w:t>79.59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20129</w:t>
            </w:r>
          </w:p>
        </w:tc>
        <w:tc>
          <w:tcPr>
            <w:tcW w:w="3849" w:type="dxa"/>
            <w:vAlign w:val="center"/>
          </w:tcPr>
          <w:p>
            <w:pPr>
              <w:pStyle w:val="12"/>
            </w:pPr>
            <w:r>
              <w:t>群众团体事务</w:t>
            </w:r>
          </w:p>
        </w:tc>
        <w:tc>
          <w:tcPr>
            <w:tcW w:w="1083" w:type="dxa"/>
            <w:vAlign w:val="center"/>
          </w:tcPr>
          <w:p>
            <w:pPr>
              <w:pStyle w:val="13"/>
            </w:pPr>
            <w:r>
              <w:t>79.59</w:t>
            </w:r>
          </w:p>
        </w:tc>
        <w:tc>
          <w:tcPr>
            <w:tcW w:w="1089" w:type="dxa"/>
            <w:vAlign w:val="center"/>
          </w:tcPr>
          <w:p>
            <w:pPr>
              <w:pStyle w:val="13"/>
            </w:pPr>
            <w:r>
              <w:t>79.59</w:t>
            </w:r>
          </w:p>
        </w:tc>
        <w:tc>
          <w:tcPr>
            <w:tcW w:w="1093" w:type="dxa"/>
            <w:vAlign w:val="center"/>
          </w:tcPr>
          <w:p>
            <w:pPr>
              <w:pStyle w:val="13"/>
            </w:pPr>
            <w:r>
              <w:t>79.59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2012901</w:t>
            </w:r>
          </w:p>
        </w:tc>
        <w:tc>
          <w:tcPr>
            <w:tcW w:w="3849" w:type="dxa"/>
            <w:vAlign w:val="center"/>
          </w:tcPr>
          <w:p>
            <w:pPr>
              <w:pStyle w:val="12"/>
            </w:pPr>
            <w:r>
              <w:t>行政运行</w:t>
            </w:r>
          </w:p>
        </w:tc>
        <w:tc>
          <w:tcPr>
            <w:tcW w:w="1083" w:type="dxa"/>
            <w:vAlign w:val="center"/>
          </w:tcPr>
          <w:p>
            <w:pPr>
              <w:pStyle w:val="13"/>
            </w:pPr>
            <w:r>
              <w:t>66.19</w:t>
            </w:r>
          </w:p>
        </w:tc>
        <w:tc>
          <w:tcPr>
            <w:tcW w:w="1089" w:type="dxa"/>
            <w:vAlign w:val="center"/>
          </w:tcPr>
          <w:p>
            <w:pPr>
              <w:pStyle w:val="13"/>
            </w:pPr>
            <w:r>
              <w:t>66.19</w:t>
            </w:r>
          </w:p>
        </w:tc>
        <w:tc>
          <w:tcPr>
            <w:tcW w:w="1093" w:type="dxa"/>
            <w:vAlign w:val="center"/>
          </w:tcPr>
          <w:p>
            <w:pPr>
              <w:pStyle w:val="13"/>
            </w:pPr>
            <w:r>
              <w:t>66.19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2012999</w:t>
            </w:r>
          </w:p>
        </w:tc>
        <w:tc>
          <w:tcPr>
            <w:tcW w:w="3849" w:type="dxa"/>
            <w:vAlign w:val="center"/>
          </w:tcPr>
          <w:p>
            <w:pPr>
              <w:pStyle w:val="12"/>
            </w:pPr>
            <w:r>
              <w:t>其他群众团体事务支出</w:t>
            </w:r>
          </w:p>
        </w:tc>
        <w:tc>
          <w:tcPr>
            <w:tcW w:w="1083" w:type="dxa"/>
            <w:vAlign w:val="center"/>
          </w:tcPr>
          <w:p>
            <w:pPr>
              <w:pStyle w:val="13"/>
            </w:pPr>
            <w:r>
              <w:t>13.40</w:t>
            </w:r>
          </w:p>
        </w:tc>
        <w:tc>
          <w:tcPr>
            <w:tcW w:w="1089" w:type="dxa"/>
            <w:vAlign w:val="center"/>
          </w:tcPr>
          <w:p>
            <w:pPr>
              <w:pStyle w:val="13"/>
            </w:pPr>
            <w:r>
              <w:t>13.40</w:t>
            </w:r>
          </w:p>
        </w:tc>
        <w:tc>
          <w:tcPr>
            <w:tcW w:w="1093" w:type="dxa"/>
            <w:vAlign w:val="center"/>
          </w:tcPr>
          <w:p>
            <w:pPr>
              <w:pStyle w:val="13"/>
            </w:pPr>
            <w:r>
              <w:t>13.40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w:t>
            </w:r>
          </w:p>
        </w:tc>
        <w:tc>
          <w:tcPr>
            <w:tcW w:w="3849" w:type="dxa"/>
            <w:vAlign w:val="center"/>
          </w:tcPr>
          <w:p>
            <w:pPr>
              <w:pStyle w:val="12"/>
            </w:pPr>
            <w:r>
              <w:t>社会保障和就业支出</w:t>
            </w:r>
          </w:p>
        </w:tc>
        <w:tc>
          <w:tcPr>
            <w:tcW w:w="1083" w:type="dxa"/>
            <w:vAlign w:val="center"/>
          </w:tcPr>
          <w:p>
            <w:pPr>
              <w:pStyle w:val="13"/>
            </w:pPr>
            <w:r>
              <w:t>14.90</w:t>
            </w:r>
          </w:p>
        </w:tc>
        <w:tc>
          <w:tcPr>
            <w:tcW w:w="1089" w:type="dxa"/>
            <w:vAlign w:val="center"/>
          </w:tcPr>
          <w:p>
            <w:pPr>
              <w:pStyle w:val="13"/>
            </w:pPr>
            <w:r>
              <w:t>14.90</w:t>
            </w:r>
          </w:p>
        </w:tc>
        <w:tc>
          <w:tcPr>
            <w:tcW w:w="1093" w:type="dxa"/>
            <w:vAlign w:val="center"/>
          </w:tcPr>
          <w:p>
            <w:pPr>
              <w:pStyle w:val="13"/>
            </w:pPr>
            <w:r>
              <w:t>14.90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20805</w:t>
            </w:r>
          </w:p>
        </w:tc>
        <w:tc>
          <w:tcPr>
            <w:tcW w:w="3849" w:type="dxa"/>
            <w:vAlign w:val="center"/>
          </w:tcPr>
          <w:p>
            <w:pPr>
              <w:pStyle w:val="12"/>
            </w:pPr>
            <w:r>
              <w:t>行政事业单位养老支出</w:t>
            </w:r>
          </w:p>
        </w:tc>
        <w:tc>
          <w:tcPr>
            <w:tcW w:w="1083" w:type="dxa"/>
            <w:vAlign w:val="center"/>
          </w:tcPr>
          <w:p>
            <w:pPr>
              <w:pStyle w:val="13"/>
            </w:pPr>
            <w:r>
              <w:t>14.90</w:t>
            </w:r>
          </w:p>
        </w:tc>
        <w:tc>
          <w:tcPr>
            <w:tcW w:w="1089" w:type="dxa"/>
            <w:vAlign w:val="center"/>
          </w:tcPr>
          <w:p>
            <w:pPr>
              <w:pStyle w:val="13"/>
            </w:pPr>
            <w:r>
              <w:t>14.90</w:t>
            </w:r>
          </w:p>
        </w:tc>
        <w:tc>
          <w:tcPr>
            <w:tcW w:w="1093" w:type="dxa"/>
            <w:vAlign w:val="center"/>
          </w:tcPr>
          <w:p>
            <w:pPr>
              <w:pStyle w:val="13"/>
            </w:pPr>
            <w:r>
              <w:t>14.90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2080501</w:t>
            </w:r>
          </w:p>
        </w:tc>
        <w:tc>
          <w:tcPr>
            <w:tcW w:w="3849" w:type="dxa"/>
            <w:vAlign w:val="center"/>
          </w:tcPr>
          <w:p>
            <w:pPr>
              <w:pStyle w:val="12"/>
            </w:pPr>
            <w:r>
              <w:t>行政单位离退休</w:t>
            </w:r>
          </w:p>
        </w:tc>
        <w:tc>
          <w:tcPr>
            <w:tcW w:w="1083" w:type="dxa"/>
            <w:vAlign w:val="center"/>
          </w:tcPr>
          <w:p>
            <w:pPr>
              <w:pStyle w:val="13"/>
            </w:pPr>
            <w:r>
              <w:t>6.39</w:t>
            </w:r>
          </w:p>
        </w:tc>
        <w:tc>
          <w:tcPr>
            <w:tcW w:w="1089" w:type="dxa"/>
            <w:vAlign w:val="center"/>
          </w:tcPr>
          <w:p>
            <w:pPr>
              <w:pStyle w:val="13"/>
            </w:pPr>
            <w:r>
              <w:t>6.39</w:t>
            </w:r>
          </w:p>
        </w:tc>
        <w:tc>
          <w:tcPr>
            <w:tcW w:w="1093" w:type="dxa"/>
            <w:vAlign w:val="center"/>
          </w:tcPr>
          <w:p>
            <w:pPr>
              <w:pStyle w:val="13"/>
            </w:pPr>
            <w:r>
              <w:t>6.39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2080505</w:t>
            </w:r>
          </w:p>
        </w:tc>
        <w:tc>
          <w:tcPr>
            <w:tcW w:w="3849" w:type="dxa"/>
            <w:vAlign w:val="center"/>
          </w:tcPr>
          <w:p>
            <w:pPr>
              <w:pStyle w:val="12"/>
            </w:pPr>
            <w:r>
              <w:t>机关事业单位基本养老保险缴费支出</w:t>
            </w:r>
          </w:p>
        </w:tc>
        <w:tc>
          <w:tcPr>
            <w:tcW w:w="1083" w:type="dxa"/>
            <w:vAlign w:val="center"/>
          </w:tcPr>
          <w:p>
            <w:pPr>
              <w:pStyle w:val="13"/>
            </w:pPr>
            <w:r>
              <w:t>8.51</w:t>
            </w:r>
          </w:p>
        </w:tc>
        <w:tc>
          <w:tcPr>
            <w:tcW w:w="1089" w:type="dxa"/>
            <w:vAlign w:val="center"/>
          </w:tcPr>
          <w:p>
            <w:pPr>
              <w:pStyle w:val="13"/>
            </w:pPr>
            <w:r>
              <w:t>8.51</w:t>
            </w:r>
          </w:p>
        </w:tc>
        <w:tc>
          <w:tcPr>
            <w:tcW w:w="1093" w:type="dxa"/>
            <w:vAlign w:val="center"/>
          </w:tcPr>
          <w:p>
            <w:pPr>
              <w:pStyle w:val="13"/>
            </w:pPr>
            <w:r>
              <w:t>8.51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w:t>
            </w:r>
          </w:p>
        </w:tc>
        <w:tc>
          <w:tcPr>
            <w:tcW w:w="3849" w:type="dxa"/>
            <w:vAlign w:val="center"/>
          </w:tcPr>
          <w:p>
            <w:pPr>
              <w:pStyle w:val="12"/>
            </w:pPr>
            <w:r>
              <w:t>卫生健康支出</w:t>
            </w:r>
          </w:p>
        </w:tc>
        <w:tc>
          <w:tcPr>
            <w:tcW w:w="1083" w:type="dxa"/>
            <w:vAlign w:val="center"/>
          </w:tcPr>
          <w:p>
            <w:pPr>
              <w:pStyle w:val="13"/>
            </w:pPr>
            <w:r>
              <w:t>5.00</w:t>
            </w:r>
          </w:p>
        </w:tc>
        <w:tc>
          <w:tcPr>
            <w:tcW w:w="1089" w:type="dxa"/>
            <w:vAlign w:val="center"/>
          </w:tcPr>
          <w:p>
            <w:pPr>
              <w:pStyle w:val="13"/>
            </w:pPr>
            <w:r>
              <w:t>5.00</w:t>
            </w:r>
          </w:p>
        </w:tc>
        <w:tc>
          <w:tcPr>
            <w:tcW w:w="1093"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21011</w:t>
            </w:r>
          </w:p>
        </w:tc>
        <w:tc>
          <w:tcPr>
            <w:tcW w:w="3849" w:type="dxa"/>
            <w:vAlign w:val="center"/>
          </w:tcPr>
          <w:p>
            <w:pPr>
              <w:pStyle w:val="12"/>
            </w:pPr>
            <w:r>
              <w:t>行政事业单位医疗</w:t>
            </w:r>
          </w:p>
        </w:tc>
        <w:tc>
          <w:tcPr>
            <w:tcW w:w="1083" w:type="dxa"/>
            <w:vAlign w:val="center"/>
          </w:tcPr>
          <w:p>
            <w:pPr>
              <w:pStyle w:val="13"/>
            </w:pPr>
            <w:r>
              <w:t>5.00</w:t>
            </w:r>
          </w:p>
        </w:tc>
        <w:tc>
          <w:tcPr>
            <w:tcW w:w="1089" w:type="dxa"/>
            <w:vAlign w:val="center"/>
          </w:tcPr>
          <w:p>
            <w:pPr>
              <w:pStyle w:val="13"/>
            </w:pPr>
            <w:r>
              <w:t>5.00</w:t>
            </w:r>
          </w:p>
        </w:tc>
        <w:tc>
          <w:tcPr>
            <w:tcW w:w="1093"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2101101</w:t>
            </w:r>
          </w:p>
        </w:tc>
        <w:tc>
          <w:tcPr>
            <w:tcW w:w="3849" w:type="dxa"/>
            <w:vAlign w:val="center"/>
          </w:tcPr>
          <w:p>
            <w:pPr>
              <w:pStyle w:val="12"/>
            </w:pPr>
            <w:r>
              <w:t>行政单位医疗</w:t>
            </w:r>
          </w:p>
        </w:tc>
        <w:tc>
          <w:tcPr>
            <w:tcW w:w="1083" w:type="dxa"/>
            <w:vAlign w:val="center"/>
          </w:tcPr>
          <w:p>
            <w:pPr>
              <w:pStyle w:val="13"/>
            </w:pPr>
            <w:r>
              <w:t>3.42</w:t>
            </w:r>
          </w:p>
        </w:tc>
        <w:tc>
          <w:tcPr>
            <w:tcW w:w="1089" w:type="dxa"/>
            <w:vAlign w:val="center"/>
          </w:tcPr>
          <w:p>
            <w:pPr>
              <w:pStyle w:val="13"/>
            </w:pPr>
            <w:r>
              <w:t>3.42</w:t>
            </w:r>
          </w:p>
        </w:tc>
        <w:tc>
          <w:tcPr>
            <w:tcW w:w="1093" w:type="dxa"/>
            <w:vAlign w:val="center"/>
          </w:tcPr>
          <w:p>
            <w:pPr>
              <w:pStyle w:val="13"/>
            </w:pPr>
            <w:r>
              <w:t>3.42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2101103</w:t>
            </w:r>
          </w:p>
        </w:tc>
        <w:tc>
          <w:tcPr>
            <w:tcW w:w="3849" w:type="dxa"/>
            <w:vAlign w:val="center"/>
          </w:tcPr>
          <w:p>
            <w:pPr>
              <w:pStyle w:val="12"/>
            </w:pPr>
            <w:r>
              <w:t>公务员医疗补助</w:t>
            </w:r>
          </w:p>
        </w:tc>
        <w:tc>
          <w:tcPr>
            <w:tcW w:w="1083" w:type="dxa"/>
            <w:vAlign w:val="center"/>
          </w:tcPr>
          <w:p>
            <w:pPr>
              <w:pStyle w:val="13"/>
            </w:pPr>
            <w:r>
              <w:t>1.58</w:t>
            </w:r>
          </w:p>
        </w:tc>
        <w:tc>
          <w:tcPr>
            <w:tcW w:w="1089" w:type="dxa"/>
            <w:vAlign w:val="center"/>
          </w:tcPr>
          <w:p>
            <w:pPr>
              <w:pStyle w:val="13"/>
            </w:pPr>
            <w:r>
              <w:t>1.58</w:t>
            </w:r>
          </w:p>
        </w:tc>
        <w:tc>
          <w:tcPr>
            <w:tcW w:w="1093" w:type="dxa"/>
            <w:vAlign w:val="center"/>
          </w:tcPr>
          <w:p>
            <w:pPr>
              <w:pStyle w:val="13"/>
            </w:pPr>
            <w:r>
              <w:t>1.58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221</w:t>
            </w:r>
          </w:p>
        </w:tc>
        <w:tc>
          <w:tcPr>
            <w:tcW w:w="3849" w:type="dxa"/>
            <w:vAlign w:val="center"/>
          </w:tcPr>
          <w:p>
            <w:pPr>
              <w:pStyle w:val="12"/>
            </w:pPr>
            <w:r>
              <w:t>住房保障支出</w:t>
            </w:r>
          </w:p>
        </w:tc>
        <w:tc>
          <w:tcPr>
            <w:tcW w:w="1083" w:type="dxa"/>
            <w:vAlign w:val="center"/>
          </w:tcPr>
          <w:p>
            <w:pPr>
              <w:pStyle w:val="13"/>
            </w:pPr>
            <w:r>
              <w:t>6.54</w:t>
            </w:r>
          </w:p>
        </w:tc>
        <w:tc>
          <w:tcPr>
            <w:tcW w:w="1089" w:type="dxa"/>
            <w:vAlign w:val="center"/>
          </w:tcPr>
          <w:p>
            <w:pPr>
              <w:pStyle w:val="13"/>
            </w:pPr>
            <w:r>
              <w:t>6.54</w:t>
            </w:r>
          </w:p>
        </w:tc>
        <w:tc>
          <w:tcPr>
            <w:tcW w:w="1093" w:type="dxa"/>
            <w:vAlign w:val="center"/>
          </w:tcPr>
          <w:p>
            <w:pPr>
              <w:pStyle w:val="13"/>
            </w:pPr>
            <w:r>
              <w:t>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22102</w:t>
            </w:r>
          </w:p>
        </w:tc>
        <w:tc>
          <w:tcPr>
            <w:tcW w:w="3849" w:type="dxa"/>
            <w:vAlign w:val="center"/>
          </w:tcPr>
          <w:p>
            <w:pPr>
              <w:pStyle w:val="12"/>
            </w:pPr>
            <w:r>
              <w:t>住房改革支出</w:t>
            </w:r>
          </w:p>
        </w:tc>
        <w:tc>
          <w:tcPr>
            <w:tcW w:w="1083" w:type="dxa"/>
            <w:vAlign w:val="center"/>
          </w:tcPr>
          <w:p>
            <w:pPr>
              <w:pStyle w:val="13"/>
            </w:pPr>
            <w:r>
              <w:t>6.54</w:t>
            </w:r>
          </w:p>
        </w:tc>
        <w:tc>
          <w:tcPr>
            <w:tcW w:w="1089" w:type="dxa"/>
            <w:vAlign w:val="center"/>
          </w:tcPr>
          <w:p>
            <w:pPr>
              <w:pStyle w:val="13"/>
            </w:pPr>
            <w:r>
              <w:t>6.54</w:t>
            </w:r>
          </w:p>
        </w:tc>
        <w:tc>
          <w:tcPr>
            <w:tcW w:w="1093" w:type="dxa"/>
            <w:vAlign w:val="center"/>
          </w:tcPr>
          <w:p>
            <w:pPr>
              <w:pStyle w:val="13"/>
            </w:pPr>
            <w:r>
              <w:t>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2"/>
            </w:pPr>
            <w:r>
              <w:t>2210201</w:t>
            </w:r>
          </w:p>
        </w:tc>
        <w:tc>
          <w:tcPr>
            <w:tcW w:w="3849" w:type="dxa"/>
            <w:vAlign w:val="center"/>
          </w:tcPr>
          <w:p>
            <w:pPr>
              <w:pStyle w:val="12"/>
            </w:pPr>
            <w:r>
              <w:t>住房公积金</w:t>
            </w:r>
          </w:p>
        </w:tc>
        <w:tc>
          <w:tcPr>
            <w:tcW w:w="1083" w:type="dxa"/>
            <w:vAlign w:val="center"/>
          </w:tcPr>
          <w:p>
            <w:pPr>
              <w:pStyle w:val="13"/>
            </w:pPr>
            <w:r>
              <w:t>6.54</w:t>
            </w:r>
          </w:p>
        </w:tc>
        <w:tc>
          <w:tcPr>
            <w:tcW w:w="1089" w:type="dxa"/>
            <w:vAlign w:val="center"/>
          </w:tcPr>
          <w:p>
            <w:pPr>
              <w:pStyle w:val="13"/>
            </w:pPr>
            <w:r>
              <w:t>6.54</w:t>
            </w:r>
          </w:p>
        </w:tc>
        <w:tc>
          <w:tcPr>
            <w:tcW w:w="1093" w:type="dxa"/>
            <w:vAlign w:val="center"/>
          </w:tcPr>
          <w:p>
            <w:pPr>
              <w:pStyle w:val="13"/>
            </w:pPr>
            <w:r>
              <w:t>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pgNumType w:fmt="decimalFullWidth"/>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280"/>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70" w:type="dxa"/>
            <w:gridSpan w:val="3"/>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5375"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4280"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4280"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4280" w:type="dxa"/>
            <w:vAlign w:val="center"/>
          </w:tcPr>
          <w:p>
            <w:pPr>
              <w:pStyle w:val="14"/>
            </w:pPr>
            <w:r>
              <w:t>合计</w:t>
            </w:r>
          </w:p>
        </w:tc>
        <w:tc>
          <w:tcPr>
            <w:tcW w:w="1095" w:type="dxa"/>
            <w:vAlign w:val="center"/>
          </w:tcPr>
          <w:p>
            <w:pPr>
              <w:pStyle w:val="15"/>
            </w:pPr>
            <w:r>
              <w:t>106.03</w:t>
            </w:r>
          </w:p>
        </w:tc>
        <w:tc>
          <w:tcPr>
            <w:tcW w:w="1095" w:type="dxa"/>
            <w:vAlign w:val="center"/>
          </w:tcPr>
          <w:p>
            <w:pPr>
              <w:pStyle w:val="15"/>
            </w:pPr>
            <w:r>
              <w:t>92.63</w:t>
            </w:r>
          </w:p>
        </w:tc>
        <w:tc>
          <w:tcPr>
            <w:tcW w:w="1095" w:type="dxa"/>
            <w:vAlign w:val="center"/>
          </w:tcPr>
          <w:p>
            <w:pPr>
              <w:pStyle w:val="15"/>
            </w:pPr>
            <w:r>
              <w:t>13.40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4280" w:type="dxa"/>
            <w:vAlign w:val="center"/>
          </w:tcPr>
          <w:p>
            <w:pPr>
              <w:pStyle w:val="12"/>
            </w:pPr>
            <w:r>
              <w:t>一般公共服务支出</w:t>
            </w:r>
          </w:p>
        </w:tc>
        <w:tc>
          <w:tcPr>
            <w:tcW w:w="1095" w:type="dxa"/>
            <w:vAlign w:val="center"/>
          </w:tcPr>
          <w:p>
            <w:pPr>
              <w:pStyle w:val="13"/>
            </w:pPr>
            <w:r>
              <w:t>79.59</w:t>
            </w:r>
          </w:p>
        </w:tc>
        <w:tc>
          <w:tcPr>
            <w:tcW w:w="1095" w:type="dxa"/>
            <w:vAlign w:val="center"/>
          </w:tcPr>
          <w:p>
            <w:pPr>
              <w:pStyle w:val="13"/>
            </w:pPr>
            <w:r>
              <w:t>66.19</w:t>
            </w:r>
          </w:p>
        </w:tc>
        <w:tc>
          <w:tcPr>
            <w:tcW w:w="1095" w:type="dxa"/>
            <w:vAlign w:val="center"/>
          </w:tcPr>
          <w:p>
            <w:pPr>
              <w:pStyle w:val="13"/>
            </w:pPr>
            <w:r>
              <w:t>13.40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20129</w:t>
            </w:r>
          </w:p>
        </w:tc>
        <w:tc>
          <w:tcPr>
            <w:tcW w:w="4280" w:type="dxa"/>
            <w:vAlign w:val="center"/>
          </w:tcPr>
          <w:p>
            <w:pPr>
              <w:pStyle w:val="12"/>
            </w:pPr>
            <w:r>
              <w:t>群众团体事务</w:t>
            </w:r>
          </w:p>
        </w:tc>
        <w:tc>
          <w:tcPr>
            <w:tcW w:w="1095" w:type="dxa"/>
            <w:vAlign w:val="center"/>
          </w:tcPr>
          <w:p>
            <w:pPr>
              <w:pStyle w:val="13"/>
            </w:pPr>
            <w:r>
              <w:t>79.59</w:t>
            </w:r>
          </w:p>
        </w:tc>
        <w:tc>
          <w:tcPr>
            <w:tcW w:w="1095" w:type="dxa"/>
            <w:vAlign w:val="center"/>
          </w:tcPr>
          <w:p>
            <w:pPr>
              <w:pStyle w:val="13"/>
            </w:pPr>
            <w:r>
              <w:t>66.19</w:t>
            </w:r>
          </w:p>
        </w:tc>
        <w:tc>
          <w:tcPr>
            <w:tcW w:w="1095" w:type="dxa"/>
            <w:vAlign w:val="center"/>
          </w:tcPr>
          <w:p>
            <w:pPr>
              <w:pStyle w:val="13"/>
            </w:pPr>
            <w:r>
              <w:t>13.40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2012901</w:t>
            </w:r>
          </w:p>
        </w:tc>
        <w:tc>
          <w:tcPr>
            <w:tcW w:w="4280" w:type="dxa"/>
            <w:vAlign w:val="center"/>
          </w:tcPr>
          <w:p>
            <w:pPr>
              <w:pStyle w:val="12"/>
            </w:pPr>
            <w:r>
              <w:t>行政运行</w:t>
            </w:r>
          </w:p>
        </w:tc>
        <w:tc>
          <w:tcPr>
            <w:tcW w:w="1095" w:type="dxa"/>
            <w:vAlign w:val="center"/>
          </w:tcPr>
          <w:p>
            <w:pPr>
              <w:pStyle w:val="13"/>
            </w:pPr>
            <w:r>
              <w:t>66.19</w:t>
            </w:r>
          </w:p>
        </w:tc>
        <w:tc>
          <w:tcPr>
            <w:tcW w:w="1095" w:type="dxa"/>
            <w:vAlign w:val="center"/>
          </w:tcPr>
          <w:p>
            <w:pPr>
              <w:pStyle w:val="13"/>
            </w:pPr>
            <w:r>
              <w:t>66.19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2012999</w:t>
            </w:r>
          </w:p>
        </w:tc>
        <w:tc>
          <w:tcPr>
            <w:tcW w:w="4280" w:type="dxa"/>
            <w:vAlign w:val="center"/>
          </w:tcPr>
          <w:p>
            <w:pPr>
              <w:pStyle w:val="12"/>
            </w:pPr>
            <w:r>
              <w:t>其他群众团体事务支出</w:t>
            </w:r>
          </w:p>
        </w:tc>
        <w:tc>
          <w:tcPr>
            <w:tcW w:w="1095" w:type="dxa"/>
            <w:vAlign w:val="center"/>
          </w:tcPr>
          <w:p>
            <w:pPr>
              <w:pStyle w:val="13"/>
            </w:pPr>
            <w:r>
              <w:t>13.40</w:t>
            </w:r>
          </w:p>
        </w:tc>
        <w:tc>
          <w:tcPr>
            <w:tcW w:w="1095" w:type="dxa"/>
            <w:vAlign w:val="center"/>
          </w:tcPr>
          <w:p>
            <w:pPr>
              <w:pStyle w:val="13"/>
            </w:pPr>
          </w:p>
        </w:tc>
        <w:tc>
          <w:tcPr>
            <w:tcW w:w="1095" w:type="dxa"/>
            <w:vAlign w:val="center"/>
          </w:tcPr>
          <w:p>
            <w:pPr>
              <w:pStyle w:val="13"/>
            </w:pPr>
            <w:r>
              <w:t>13.40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w:t>
            </w:r>
          </w:p>
        </w:tc>
        <w:tc>
          <w:tcPr>
            <w:tcW w:w="4280" w:type="dxa"/>
            <w:vAlign w:val="center"/>
          </w:tcPr>
          <w:p>
            <w:pPr>
              <w:pStyle w:val="12"/>
            </w:pPr>
            <w:r>
              <w:t>社会保障和就业支出</w:t>
            </w:r>
          </w:p>
        </w:tc>
        <w:tc>
          <w:tcPr>
            <w:tcW w:w="1095" w:type="dxa"/>
            <w:vAlign w:val="center"/>
          </w:tcPr>
          <w:p>
            <w:pPr>
              <w:pStyle w:val="13"/>
            </w:pPr>
            <w:r>
              <w:t>14.90</w:t>
            </w:r>
          </w:p>
        </w:tc>
        <w:tc>
          <w:tcPr>
            <w:tcW w:w="1095" w:type="dxa"/>
            <w:vAlign w:val="center"/>
          </w:tcPr>
          <w:p>
            <w:pPr>
              <w:pStyle w:val="13"/>
            </w:pPr>
            <w:r>
              <w:t>14.90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20805</w:t>
            </w:r>
          </w:p>
        </w:tc>
        <w:tc>
          <w:tcPr>
            <w:tcW w:w="4280" w:type="dxa"/>
            <w:vAlign w:val="center"/>
          </w:tcPr>
          <w:p>
            <w:pPr>
              <w:pStyle w:val="12"/>
            </w:pPr>
            <w:r>
              <w:t>行政事业单位养老支出</w:t>
            </w:r>
          </w:p>
        </w:tc>
        <w:tc>
          <w:tcPr>
            <w:tcW w:w="1095" w:type="dxa"/>
            <w:vAlign w:val="center"/>
          </w:tcPr>
          <w:p>
            <w:pPr>
              <w:pStyle w:val="13"/>
            </w:pPr>
            <w:r>
              <w:t>14.90</w:t>
            </w:r>
          </w:p>
        </w:tc>
        <w:tc>
          <w:tcPr>
            <w:tcW w:w="1095" w:type="dxa"/>
            <w:vAlign w:val="center"/>
          </w:tcPr>
          <w:p>
            <w:pPr>
              <w:pStyle w:val="13"/>
            </w:pPr>
            <w:r>
              <w:t>14.90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2080501</w:t>
            </w:r>
          </w:p>
        </w:tc>
        <w:tc>
          <w:tcPr>
            <w:tcW w:w="4280" w:type="dxa"/>
            <w:vAlign w:val="center"/>
          </w:tcPr>
          <w:p>
            <w:pPr>
              <w:pStyle w:val="12"/>
            </w:pPr>
            <w:r>
              <w:t>行政单位离退休</w:t>
            </w:r>
          </w:p>
        </w:tc>
        <w:tc>
          <w:tcPr>
            <w:tcW w:w="1095" w:type="dxa"/>
            <w:vAlign w:val="center"/>
          </w:tcPr>
          <w:p>
            <w:pPr>
              <w:pStyle w:val="13"/>
            </w:pPr>
            <w:r>
              <w:t>6.39</w:t>
            </w:r>
          </w:p>
        </w:tc>
        <w:tc>
          <w:tcPr>
            <w:tcW w:w="1095" w:type="dxa"/>
            <w:vAlign w:val="center"/>
          </w:tcPr>
          <w:p>
            <w:pPr>
              <w:pStyle w:val="13"/>
            </w:pPr>
            <w:r>
              <w:t>6.39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2080505</w:t>
            </w:r>
          </w:p>
        </w:tc>
        <w:tc>
          <w:tcPr>
            <w:tcW w:w="4280" w:type="dxa"/>
            <w:vAlign w:val="center"/>
          </w:tcPr>
          <w:p>
            <w:pPr>
              <w:pStyle w:val="12"/>
            </w:pPr>
            <w:r>
              <w:t>机关事业单位基本养老保险缴费支出</w:t>
            </w:r>
          </w:p>
        </w:tc>
        <w:tc>
          <w:tcPr>
            <w:tcW w:w="1095" w:type="dxa"/>
            <w:vAlign w:val="center"/>
          </w:tcPr>
          <w:p>
            <w:pPr>
              <w:pStyle w:val="13"/>
            </w:pPr>
            <w:r>
              <w:t>8.51</w:t>
            </w:r>
          </w:p>
        </w:tc>
        <w:tc>
          <w:tcPr>
            <w:tcW w:w="1095" w:type="dxa"/>
            <w:vAlign w:val="center"/>
          </w:tcPr>
          <w:p>
            <w:pPr>
              <w:pStyle w:val="13"/>
            </w:pPr>
            <w:r>
              <w:t>8.51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w:t>
            </w:r>
          </w:p>
        </w:tc>
        <w:tc>
          <w:tcPr>
            <w:tcW w:w="4280" w:type="dxa"/>
            <w:vAlign w:val="center"/>
          </w:tcPr>
          <w:p>
            <w:pPr>
              <w:pStyle w:val="12"/>
            </w:pPr>
            <w:r>
              <w:t>卫生健康支出</w:t>
            </w:r>
          </w:p>
        </w:tc>
        <w:tc>
          <w:tcPr>
            <w:tcW w:w="1095" w:type="dxa"/>
            <w:vAlign w:val="center"/>
          </w:tcPr>
          <w:p>
            <w:pPr>
              <w:pStyle w:val="13"/>
            </w:pPr>
            <w:r>
              <w:t>5.00</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21011</w:t>
            </w:r>
          </w:p>
        </w:tc>
        <w:tc>
          <w:tcPr>
            <w:tcW w:w="4280" w:type="dxa"/>
            <w:vAlign w:val="center"/>
          </w:tcPr>
          <w:p>
            <w:pPr>
              <w:pStyle w:val="12"/>
            </w:pPr>
            <w:r>
              <w:t>行政事业单位医疗</w:t>
            </w:r>
          </w:p>
        </w:tc>
        <w:tc>
          <w:tcPr>
            <w:tcW w:w="1095" w:type="dxa"/>
            <w:vAlign w:val="center"/>
          </w:tcPr>
          <w:p>
            <w:pPr>
              <w:pStyle w:val="13"/>
            </w:pPr>
            <w:r>
              <w:t>5.00</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2101101</w:t>
            </w:r>
          </w:p>
        </w:tc>
        <w:tc>
          <w:tcPr>
            <w:tcW w:w="4280" w:type="dxa"/>
            <w:vAlign w:val="center"/>
          </w:tcPr>
          <w:p>
            <w:pPr>
              <w:pStyle w:val="12"/>
            </w:pPr>
            <w:r>
              <w:t>行政单位医疗</w:t>
            </w:r>
          </w:p>
        </w:tc>
        <w:tc>
          <w:tcPr>
            <w:tcW w:w="1095" w:type="dxa"/>
            <w:vAlign w:val="center"/>
          </w:tcPr>
          <w:p>
            <w:pPr>
              <w:pStyle w:val="13"/>
            </w:pPr>
            <w:r>
              <w:t>3.42</w:t>
            </w:r>
          </w:p>
        </w:tc>
        <w:tc>
          <w:tcPr>
            <w:tcW w:w="1095" w:type="dxa"/>
            <w:vAlign w:val="center"/>
          </w:tcPr>
          <w:p>
            <w:pPr>
              <w:pStyle w:val="13"/>
            </w:pPr>
            <w:r>
              <w:t>3.42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2101103</w:t>
            </w:r>
          </w:p>
        </w:tc>
        <w:tc>
          <w:tcPr>
            <w:tcW w:w="4280" w:type="dxa"/>
            <w:vAlign w:val="center"/>
          </w:tcPr>
          <w:p>
            <w:pPr>
              <w:pStyle w:val="12"/>
            </w:pPr>
            <w:r>
              <w:t>公务员医疗补助</w:t>
            </w:r>
          </w:p>
        </w:tc>
        <w:tc>
          <w:tcPr>
            <w:tcW w:w="1095" w:type="dxa"/>
            <w:vAlign w:val="center"/>
          </w:tcPr>
          <w:p>
            <w:pPr>
              <w:pStyle w:val="13"/>
            </w:pPr>
            <w:r>
              <w:t>1.58</w:t>
            </w:r>
          </w:p>
        </w:tc>
        <w:tc>
          <w:tcPr>
            <w:tcW w:w="1095" w:type="dxa"/>
            <w:vAlign w:val="center"/>
          </w:tcPr>
          <w:p>
            <w:pPr>
              <w:pStyle w:val="13"/>
            </w:pPr>
            <w:r>
              <w:t>1.58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221</w:t>
            </w:r>
          </w:p>
        </w:tc>
        <w:tc>
          <w:tcPr>
            <w:tcW w:w="4280" w:type="dxa"/>
            <w:vAlign w:val="center"/>
          </w:tcPr>
          <w:p>
            <w:pPr>
              <w:pStyle w:val="12"/>
            </w:pPr>
            <w:r>
              <w:t>住房保障支出</w:t>
            </w:r>
          </w:p>
        </w:tc>
        <w:tc>
          <w:tcPr>
            <w:tcW w:w="1095" w:type="dxa"/>
            <w:vAlign w:val="center"/>
          </w:tcPr>
          <w:p>
            <w:pPr>
              <w:pStyle w:val="13"/>
            </w:pPr>
            <w:r>
              <w:t>6.54</w:t>
            </w:r>
          </w:p>
        </w:tc>
        <w:tc>
          <w:tcPr>
            <w:tcW w:w="1095" w:type="dxa"/>
            <w:vAlign w:val="center"/>
          </w:tcPr>
          <w:p>
            <w:pPr>
              <w:pStyle w:val="13"/>
            </w:pPr>
            <w:r>
              <w:t>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22102</w:t>
            </w:r>
          </w:p>
        </w:tc>
        <w:tc>
          <w:tcPr>
            <w:tcW w:w="4280" w:type="dxa"/>
            <w:vAlign w:val="center"/>
          </w:tcPr>
          <w:p>
            <w:pPr>
              <w:pStyle w:val="12"/>
            </w:pPr>
            <w:r>
              <w:t>住房改革支出</w:t>
            </w:r>
          </w:p>
        </w:tc>
        <w:tc>
          <w:tcPr>
            <w:tcW w:w="1095" w:type="dxa"/>
            <w:vAlign w:val="center"/>
          </w:tcPr>
          <w:p>
            <w:pPr>
              <w:pStyle w:val="13"/>
            </w:pPr>
            <w:r>
              <w:t>6.54</w:t>
            </w:r>
          </w:p>
        </w:tc>
        <w:tc>
          <w:tcPr>
            <w:tcW w:w="1095" w:type="dxa"/>
            <w:vAlign w:val="center"/>
          </w:tcPr>
          <w:p>
            <w:pPr>
              <w:pStyle w:val="13"/>
            </w:pPr>
            <w:r>
              <w:t>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pPr>
            <w:r>
              <w:t>2210201</w:t>
            </w:r>
          </w:p>
        </w:tc>
        <w:tc>
          <w:tcPr>
            <w:tcW w:w="4280" w:type="dxa"/>
            <w:vAlign w:val="center"/>
          </w:tcPr>
          <w:p>
            <w:pPr>
              <w:pStyle w:val="12"/>
            </w:pPr>
            <w:r>
              <w:t>住房公积金</w:t>
            </w:r>
          </w:p>
        </w:tc>
        <w:tc>
          <w:tcPr>
            <w:tcW w:w="1095" w:type="dxa"/>
            <w:vAlign w:val="center"/>
          </w:tcPr>
          <w:p>
            <w:pPr>
              <w:pStyle w:val="13"/>
            </w:pPr>
            <w:r>
              <w:t>6.54</w:t>
            </w:r>
          </w:p>
        </w:tc>
        <w:tc>
          <w:tcPr>
            <w:tcW w:w="1095" w:type="dxa"/>
            <w:vAlign w:val="center"/>
          </w:tcPr>
          <w:p>
            <w:pPr>
              <w:pStyle w:val="13"/>
            </w:pPr>
            <w:r>
              <w:t>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pgNumType w:fmt="decimalFullWidth"/>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3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356"/>
        <w:gridCol w:w="1232"/>
        <w:gridCol w:w="342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20" w:type="dxa"/>
            <w:gridSpan w:val="3"/>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3426"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3588" w:type="dxa"/>
            <w:gridSpan w:val="2"/>
            <w:vAlign w:val="center"/>
          </w:tcPr>
          <w:p>
            <w:pPr>
              <w:pStyle w:val="10"/>
            </w:pPr>
            <w:r>
              <w:t>收入</w:t>
            </w:r>
          </w:p>
        </w:tc>
        <w:tc>
          <w:tcPr>
            <w:tcW w:w="835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2356" w:type="dxa"/>
            <w:vAlign w:val="center"/>
          </w:tcPr>
          <w:p>
            <w:pPr>
              <w:pStyle w:val="10"/>
            </w:pPr>
            <w:r>
              <w:t>项  目</w:t>
            </w:r>
          </w:p>
        </w:tc>
        <w:tc>
          <w:tcPr>
            <w:tcW w:w="1232" w:type="dxa"/>
            <w:vAlign w:val="center"/>
          </w:tcPr>
          <w:p>
            <w:pPr>
              <w:pStyle w:val="10"/>
            </w:pPr>
            <w:r>
              <w:t>金额</w:t>
            </w:r>
          </w:p>
        </w:tc>
        <w:tc>
          <w:tcPr>
            <w:tcW w:w="3426"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2356" w:type="dxa"/>
            <w:vAlign w:val="center"/>
          </w:tcPr>
          <w:p>
            <w:pPr>
              <w:pStyle w:val="10"/>
            </w:pPr>
            <w:r>
              <w:t>1</w:t>
            </w:r>
          </w:p>
        </w:tc>
        <w:tc>
          <w:tcPr>
            <w:tcW w:w="1232" w:type="dxa"/>
            <w:vAlign w:val="center"/>
          </w:tcPr>
          <w:p>
            <w:pPr>
              <w:pStyle w:val="10"/>
            </w:pPr>
            <w:r>
              <w:t>2</w:t>
            </w:r>
          </w:p>
        </w:tc>
        <w:tc>
          <w:tcPr>
            <w:tcW w:w="3426"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2356" w:type="dxa"/>
            <w:vAlign w:val="center"/>
          </w:tcPr>
          <w:p>
            <w:pPr>
              <w:pStyle w:val="12"/>
            </w:pPr>
            <w:r>
              <w:t>一、一般公共预算拨款</w:t>
            </w:r>
          </w:p>
        </w:tc>
        <w:tc>
          <w:tcPr>
            <w:tcW w:w="1232" w:type="dxa"/>
            <w:vAlign w:val="center"/>
          </w:tcPr>
          <w:p>
            <w:pPr>
              <w:pStyle w:val="13"/>
            </w:pPr>
            <w:r>
              <w:t>106.03</w:t>
            </w:r>
          </w:p>
        </w:tc>
        <w:tc>
          <w:tcPr>
            <w:tcW w:w="3426" w:type="dxa"/>
            <w:vAlign w:val="center"/>
          </w:tcPr>
          <w:p>
            <w:pPr>
              <w:pStyle w:val="12"/>
            </w:pPr>
            <w:r>
              <w:t>一、一般公共服务支出</w:t>
            </w:r>
          </w:p>
        </w:tc>
        <w:tc>
          <w:tcPr>
            <w:tcW w:w="1232" w:type="dxa"/>
            <w:vAlign w:val="center"/>
          </w:tcPr>
          <w:p>
            <w:pPr>
              <w:pStyle w:val="13"/>
            </w:pPr>
            <w:r>
              <w:t>79.59</w:t>
            </w:r>
          </w:p>
        </w:tc>
        <w:tc>
          <w:tcPr>
            <w:tcW w:w="1232" w:type="dxa"/>
            <w:vAlign w:val="center"/>
          </w:tcPr>
          <w:p>
            <w:pPr>
              <w:pStyle w:val="13"/>
            </w:pPr>
            <w:r>
              <w:t>79.59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2356" w:type="dxa"/>
            <w:vAlign w:val="center"/>
          </w:tcPr>
          <w:p>
            <w:pPr>
              <w:pStyle w:val="12"/>
            </w:pPr>
            <w:r>
              <w:t>二、政府性基金预算拨款</w:t>
            </w:r>
          </w:p>
        </w:tc>
        <w:tc>
          <w:tcPr>
            <w:tcW w:w="1232" w:type="dxa"/>
            <w:vAlign w:val="center"/>
          </w:tcPr>
          <w:p>
            <w:pPr>
              <w:pStyle w:val="13"/>
            </w:pPr>
          </w:p>
        </w:tc>
        <w:tc>
          <w:tcPr>
            <w:tcW w:w="3426"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2356" w:type="dxa"/>
            <w:vAlign w:val="center"/>
          </w:tcPr>
          <w:p>
            <w:pPr>
              <w:pStyle w:val="12"/>
            </w:pPr>
            <w:r>
              <w:t>三、国有资本经营预算拨款</w:t>
            </w:r>
          </w:p>
        </w:tc>
        <w:tc>
          <w:tcPr>
            <w:tcW w:w="1232" w:type="dxa"/>
            <w:vAlign w:val="center"/>
          </w:tcPr>
          <w:p>
            <w:pPr>
              <w:pStyle w:val="13"/>
            </w:pPr>
          </w:p>
        </w:tc>
        <w:tc>
          <w:tcPr>
            <w:tcW w:w="3426"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八、社会保障和就业支出</w:t>
            </w:r>
          </w:p>
        </w:tc>
        <w:tc>
          <w:tcPr>
            <w:tcW w:w="1232" w:type="dxa"/>
            <w:vAlign w:val="center"/>
          </w:tcPr>
          <w:p>
            <w:pPr>
              <w:pStyle w:val="13"/>
            </w:pPr>
            <w:r>
              <w:t>14.90</w:t>
            </w:r>
          </w:p>
        </w:tc>
        <w:tc>
          <w:tcPr>
            <w:tcW w:w="1232" w:type="dxa"/>
            <w:vAlign w:val="center"/>
          </w:tcPr>
          <w:p>
            <w:pPr>
              <w:pStyle w:val="13"/>
            </w:pPr>
            <w:r>
              <w:t>14.90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十、卫生健康支出</w:t>
            </w:r>
          </w:p>
        </w:tc>
        <w:tc>
          <w:tcPr>
            <w:tcW w:w="1232" w:type="dxa"/>
            <w:vAlign w:val="center"/>
          </w:tcPr>
          <w:p>
            <w:pPr>
              <w:pStyle w:val="13"/>
            </w:pPr>
            <w:r>
              <w:t>5.00</w:t>
            </w:r>
          </w:p>
        </w:tc>
        <w:tc>
          <w:tcPr>
            <w:tcW w:w="1232" w:type="dxa"/>
            <w:vAlign w:val="center"/>
          </w:tcPr>
          <w:p>
            <w:pPr>
              <w:pStyle w:val="13"/>
            </w:pPr>
            <w:r>
              <w:t>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二十、住房保障支出</w:t>
            </w:r>
          </w:p>
        </w:tc>
        <w:tc>
          <w:tcPr>
            <w:tcW w:w="1232" w:type="dxa"/>
            <w:vAlign w:val="center"/>
          </w:tcPr>
          <w:p>
            <w:pPr>
              <w:pStyle w:val="13"/>
            </w:pPr>
            <w:r>
              <w:t>6.54</w:t>
            </w:r>
          </w:p>
        </w:tc>
        <w:tc>
          <w:tcPr>
            <w:tcW w:w="1232" w:type="dxa"/>
            <w:vAlign w:val="center"/>
          </w:tcPr>
          <w:p>
            <w:pPr>
              <w:pStyle w:val="13"/>
            </w:pPr>
            <w:r>
              <w:t>6.54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2356" w:type="dxa"/>
            <w:vAlign w:val="center"/>
          </w:tcPr>
          <w:p>
            <w:pPr>
              <w:pStyle w:val="12"/>
            </w:pPr>
          </w:p>
        </w:tc>
        <w:tc>
          <w:tcPr>
            <w:tcW w:w="1232" w:type="dxa"/>
            <w:vAlign w:val="center"/>
          </w:tcPr>
          <w:p>
            <w:pPr>
              <w:pStyle w:val="13"/>
            </w:pPr>
          </w:p>
        </w:tc>
        <w:tc>
          <w:tcPr>
            <w:tcW w:w="3426" w:type="dxa"/>
            <w:vAlign w:val="center"/>
          </w:tcPr>
          <w:p>
            <w:pPr>
              <w:pStyle w:val="12"/>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2356" w:type="dxa"/>
            <w:vAlign w:val="center"/>
          </w:tcPr>
          <w:p>
            <w:pPr>
              <w:pStyle w:val="14"/>
            </w:pPr>
            <w:r>
              <w:t>本年收入合计</w:t>
            </w:r>
          </w:p>
        </w:tc>
        <w:tc>
          <w:tcPr>
            <w:tcW w:w="1232" w:type="dxa"/>
            <w:vAlign w:val="center"/>
          </w:tcPr>
          <w:p>
            <w:pPr>
              <w:pStyle w:val="15"/>
            </w:pPr>
            <w:r>
              <w:t>106.03</w:t>
            </w:r>
          </w:p>
        </w:tc>
        <w:tc>
          <w:tcPr>
            <w:tcW w:w="3426" w:type="dxa"/>
            <w:vAlign w:val="center"/>
          </w:tcPr>
          <w:p>
            <w:pPr>
              <w:pStyle w:val="14"/>
            </w:pPr>
            <w:r>
              <w:t>本年支出合计</w:t>
            </w:r>
          </w:p>
        </w:tc>
        <w:tc>
          <w:tcPr>
            <w:tcW w:w="1232" w:type="dxa"/>
            <w:vAlign w:val="center"/>
          </w:tcPr>
          <w:p>
            <w:pPr>
              <w:pStyle w:val="15"/>
            </w:pPr>
            <w:r>
              <w:t>106.03</w:t>
            </w:r>
          </w:p>
        </w:tc>
        <w:tc>
          <w:tcPr>
            <w:tcW w:w="1232" w:type="dxa"/>
            <w:vAlign w:val="center"/>
          </w:tcPr>
          <w:p>
            <w:pPr>
              <w:pStyle w:val="15"/>
            </w:pPr>
            <w:r>
              <w:t>106.03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2356" w:type="dxa"/>
            <w:vAlign w:val="center"/>
          </w:tcPr>
          <w:p>
            <w:pPr>
              <w:pStyle w:val="12"/>
            </w:pPr>
            <w:r>
              <w:t>年初财政拨款结转和结余</w:t>
            </w:r>
          </w:p>
        </w:tc>
        <w:tc>
          <w:tcPr>
            <w:tcW w:w="1232" w:type="dxa"/>
            <w:vAlign w:val="center"/>
          </w:tcPr>
          <w:p>
            <w:pPr>
              <w:pStyle w:val="13"/>
            </w:pPr>
          </w:p>
        </w:tc>
        <w:tc>
          <w:tcPr>
            <w:tcW w:w="3426"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2356" w:type="dxa"/>
            <w:vAlign w:val="center"/>
          </w:tcPr>
          <w:p>
            <w:pPr>
              <w:pStyle w:val="12"/>
            </w:pPr>
            <w:r>
              <w:t>一、一般公共预算拨款</w:t>
            </w:r>
          </w:p>
        </w:tc>
        <w:tc>
          <w:tcPr>
            <w:tcW w:w="1232" w:type="dxa"/>
            <w:vAlign w:val="center"/>
          </w:tcPr>
          <w:p>
            <w:pPr>
              <w:pStyle w:val="13"/>
            </w:pPr>
          </w:p>
        </w:tc>
        <w:tc>
          <w:tcPr>
            <w:tcW w:w="3426"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2356" w:type="dxa"/>
            <w:vAlign w:val="center"/>
          </w:tcPr>
          <w:p>
            <w:pPr>
              <w:pStyle w:val="12"/>
            </w:pPr>
            <w:r>
              <w:t>二、政府性基金预算拨款</w:t>
            </w:r>
          </w:p>
        </w:tc>
        <w:tc>
          <w:tcPr>
            <w:tcW w:w="1232" w:type="dxa"/>
            <w:vAlign w:val="center"/>
          </w:tcPr>
          <w:p>
            <w:pPr>
              <w:pStyle w:val="13"/>
            </w:pPr>
          </w:p>
        </w:tc>
        <w:tc>
          <w:tcPr>
            <w:tcW w:w="3426"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2356" w:type="dxa"/>
            <w:vAlign w:val="center"/>
          </w:tcPr>
          <w:p>
            <w:pPr>
              <w:pStyle w:val="12"/>
            </w:pPr>
            <w:r>
              <w:t>三、国有资本经营预算拨款</w:t>
            </w:r>
          </w:p>
        </w:tc>
        <w:tc>
          <w:tcPr>
            <w:tcW w:w="1232" w:type="dxa"/>
            <w:vAlign w:val="center"/>
          </w:tcPr>
          <w:p>
            <w:pPr>
              <w:pStyle w:val="13"/>
            </w:pPr>
          </w:p>
        </w:tc>
        <w:tc>
          <w:tcPr>
            <w:tcW w:w="3426"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2356" w:type="dxa"/>
            <w:vAlign w:val="center"/>
          </w:tcPr>
          <w:p>
            <w:pPr>
              <w:pStyle w:val="14"/>
            </w:pPr>
            <w:r>
              <w:t>收入总计</w:t>
            </w:r>
          </w:p>
        </w:tc>
        <w:tc>
          <w:tcPr>
            <w:tcW w:w="1232" w:type="dxa"/>
            <w:vAlign w:val="center"/>
          </w:tcPr>
          <w:p>
            <w:pPr>
              <w:pStyle w:val="15"/>
            </w:pPr>
            <w:r>
              <w:t>106.03</w:t>
            </w:r>
          </w:p>
        </w:tc>
        <w:tc>
          <w:tcPr>
            <w:tcW w:w="3426" w:type="dxa"/>
            <w:vAlign w:val="center"/>
          </w:tcPr>
          <w:p>
            <w:pPr>
              <w:pStyle w:val="14"/>
            </w:pPr>
            <w:r>
              <w:t>支出总计</w:t>
            </w:r>
          </w:p>
        </w:tc>
        <w:tc>
          <w:tcPr>
            <w:tcW w:w="1232" w:type="dxa"/>
            <w:vAlign w:val="center"/>
          </w:tcPr>
          <w:p>
            <w:pPr>
              <w:pStyle w:val="15"/>
            </w:pPr>
            <w:r>
              <w:t>106.03</w:t>
            </w:r>
          </w:p>
        </w:tc>
        <w:tc>
          <w:tcPr>
            <w:tcW w:w="1232" w:type="dxa"/>
            <w:vAlign w:val="center"/>
          </w:tcPr>
          <w:p>
            <w:pPr>
              <w:pStyle w:val="15"/>
            </w:pPr>
            <w:r>
              <w:t>106.03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pgNumType w:fmt="decimalFullWidth"/>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37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49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80" w:type="dxa"/>
            <w:gridSpan w:val="3"/>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7137"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5494"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549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5494" w:type="dxa"/>
            <w:vAlign w:val="center"/>
          </w:tcPr>
          <w:p>
            <w:pPr>
              <w:pStyle w:val="14"/>
            </w:pPr>
            <w:r>
              <w:t>合计</w:t>
            </w:r>
          </w:p>
        </w:tc>
        <w:tc>
          <w:tcPr>
            <w:tcW w:w="1643" w:type="dxa"/>
            <w:vAlign w:val="center"/>
          </w:tcPr>
          <w:p>
            <w:pPr>
              <w:pStyle w:val="15"/>
            </w:pPr>
            <w:r>
              <w:t>106.03</w:t>
            </w:r>
          </w:p>
        </w:tc>
        <w:tc>
          <w:tcPr>
            <w:tcW w:w="1643" w:type="dxa"/>
            <w:vAlign w:val="center"/>
          </w:tcPr>
          <w:p>
            <w:pPr>
              <w:pStyle w:val="15"/>
            </w:pPr>
            <w:r>
              <w:t>92.63</w:t>
            </w:r>
          </w:p>
        </w:tc>
        <w:tc>
          <w:tcPr>
            <w:tcW w:w="1643" w:type="dxa"/>
            <w:vAlign w:val="center"/>
          </w:tcPr>
          <w:p>
            <w:pPr>
              <w:pStyle w:val="15"/>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5494" w:type="dxa"/>
            <w:vAlign w:val="center"/>
          </w:tcPr>
          <w:p>
            <w:pPr>
              <w:pStyle w:val="12"/>
            </w:pPr>
            <w:r>
              <w:t>一般公共服务支出</w:t>
            </w:r>
          </w:p>
        </w:tc>
        <w:tc>
          <w:tcPr>
            <w:tcW w:w="1643" w:type="dxa"/>
            <w:vAlign w:val="center"/>
          </w:tcPr>
          <w:p>
            <w:pPr>
              <w:pStyle w:val="13"/>
            </w:pPr>
            <w:r>
              <w:t>79.59</w:t>
            </w:r>
          </w:p>
        </w:tc>
        <w:tc>
          <w:tcPr>
            <w:tcW w:w="1643" w:type="dxa"/>
            <w:vAlign w:val="center"/>
          </w:tcPr>
          <w:p>
            <w:pPr>
              <w:pStyle w:val="13"/>
            </w:pPr>
            <w:r>
              <w:t>66.19</w:t>
            </w:r>
          </w:p>
        </w:tc>
        <w:tc>
          <w:tcPr>
            <w:tcW w:w="1643" w:type="dxa"/>
            <w:vAlign w:val="center"/>
          </w:tcPr>
          <w:p>
            <w:pPr>
              <w:pStyle w:val="13"/>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20129</w:t>
            </w:r>
          </w:p>
        </w:tc>
        <w:tc>
          <w:tcPr>
            <w:tcW w:w="5494" w:type="dxa"/>
            <w:vAlign w:val="center"/>
          </w:tcPr>
          <w:p>
            <w:pPr>
              <w:pStyle w:val="12"/>
            </w:pPr>
            <w:r>
              <w:t>群众团体事务</w:t>
            </w:r>
          </w:p>
        </w:tc>
        <w:tc>
          <w:tcPr>
            <w:tcW w:w="1643" w:type="dxa"/>
            <w:vAlign w:val="center"/>
          </w:tcPr>
          <w:p>
            <w:pPr>
              <w:pStyle w:val="13"/>
            </w:pPr>
            <w:r>
              <w:t>79.59</w:t>
            </w:r>
          </w:p>
        </w:tc>
        <w:tc>
          <w:tcPr>
            <w:tcW w:w="1643" w:type="dxa"/>
            <w:vAlign w:val="center"/>
          </w:tcPr>
          <w:p>
            <w:pPr>
              <w:pStyle w:val="13"/>
            </w:pPr>
            <w:r>
              <w:t>66.19</w:t>
            </w:r>
          </w:p>
        </w:tc>
        <w:tc>
          <w:tcPr>
            <w:tcW w:w="1643" w:type="dxa"/>
            <w:vAlign w:val="center"/>
          </w:tcPr>
          <w:p>
            <w:pPr>
              <w:pStyle w:val="13"/>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2012901</w:t>
            </w:r>
          </w:p>
        </w:tc>
        <w:tc>
          <w:tcPr>
            <w:tcW w:w="5494" w:type="dxa"/>
            <w:vAlign w:val="center"/>
          </w:tcPr>
          <w:p>
            <w:pPr>
              <w:pStyle w:val="12"/>
            </w:pPr>
            <w:r>
              <w:t>行政运行</w:t>
            </w:r>
          </w:p>
        </w:tc>
        <w:tc>
          <w:tcPr>
            <w:tcW w:w="1643" w:type="dxa"/>
            <w:vAlign w:val="center"/>
          </w:tcPr>
          <w:p>
            <w:pPr>
              <w:pStyle w:val="13"/>
            </w:pPr>
            <w:r>
              <w:t>66.19</w:t>
            </w:r>
          </w:p>
        </w:tc>
        <w:tc>
          <w:tcPr>
            <w:tcW w:w="1643" w:type="dxa"/>
            <w:vAlign w:val="center"/>
          </w:tcPr>
          <w:p>
            <w:pPr>
              <w:pStyle w:val="13"/>
            </w:pPr>
            <w:r>
              <w:t>66.19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2012999</w:t>
            </w:r>
          </w:p>
        </w:tc>
        <w:tc>
          <w:tcPr>
            <w:tcW w:w="5494" w:type="dxa"/>
            <w:vAlign w:val="center"/>
          </w:tcPr>
          <w:p>
            <w:pPr>
              <w:pStyle w:val="12"/>
            </w:pPr>
            <w:r>
              <w:t>其他群众团体事务支出</w:t>
            </w:r>
          </w:p>
        </w:tc>
        <w:tc>
          <w:tcPr>
            <w:tcW w:w="1643" w:type="dxa"/>
            <w:vAlign w:val="center"/>
          </w:tcPr>
          <w:p>
            <w:pPr>
              <w:pStyle w:val="13"/>
            </w:pPr>
            <w:r>
              <w:t>13.40</w:t>
            </w:r>
          </w:p>
        </w:tc>
        <w:tc>
          <w:tcPr>
            <w:tcW w:w="1643" w:type="dxa"/>
            <w:vAlign w:val="center"/>
          </w:tcPr>
          <w:p>
            <w:pPr>
              <w:pStyle w:val="13"/>
            </w:pPr>
          </w:p>
        </w:tc>
        <w:tc>
          <w:tcPr>
            <w:tcW w:w="1643" w:type="dxa"/>
            <w:vAlign w:val="center"/>
          </w:tcPr>
          <w:p>
            <w:pPr>
              <w:pStyle w:val="13"/>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208</w:t>
            </w:r>
          </w:p>
        </w:tc>
        <w:tc>
          <w:tcPr>
            <w:tcW w:w="5494" w:type="dxa"/>
            <w:vAlign w:val="center"/>
          </w:tcPr>
          <w:p>
            <w:pPr>
              <w:pStyle w:val="12"/>
            </w:pPr>
            <w:r>
              <w:t>社会保障和就业支出</w:t>
            </w:r>
          </w:p>
        </w:tc>
        <w:tc>
          <w:tcPr>
            <w:tcW w:w="1643" w:type="dxa"/>
            <w:vAlign w:val="center"/>
          </w:tcPr>
          <w:p>
            <w:pPr>
              <w:pStyle w:val="13"/>
            </w:pPr>
            <w:r>
              <w:t>14.90</w:t>
            </w:r>
          </w:p>
        </w:tc>
        <w:tc>
          <w:tcPr>
            <w:tcW w:w="1643" w:type="dxa"/>
            <w:vAlign w:val="center"/>
          </w:tcPr>
          <w:p>
            <w:pPr>
              <w:pStyle w:val="13"/>
            </w:pPr>
            <w:r>
              <w:t>14.90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20805</w:t>
            </w:r>
          </w:p>
        </w:tc>
        <w:tc>
          <w:tcPr>
            <w:tcW w:w="5494" w:type="dxa"/>
            <w:vAlign w:val="center"/>
          </w:tcPr>
          <w:p>
            <w:pPr>
              <w:pStyle w:val="12"/>
            </w:pPr>
            <w:r>
              <w:t>行政事业单位养老支出</w:t>
            </w:r>
          </w:p>
        </w:tc>
        <w:tc>
          <w:tcPr>
            <w:tcW w:w="1643" w:type="dxa"/>
            <w:vAlign w:val="center"/>
          </w:tcPr>
          <w:p>
            <w:pPr>
              <w:pStyle w:val="13"/>
            </w:pPr>
            <w:r>
              <w:t>14.90</w:t>
            </w:r>
          </w:p>
        </w:tc>
        <w:tc>
          <w:tcPr>
            <w:tcW w:w="1643" w:type="dxa"/>
            <w:vAlign w:val="center"/>
          </w:tcPr>
          <w:p>
            <w:pPr>
              <w:pStyle w:val="13"/>
            </w:pPr>
            <w:r>
              <w:t>14.90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2080501</w:t>
            </w:r>
          </w:p>
        </w:tc>
        <w:tc>
          <w:tcPr>
            <w:tcW w:w="5494" w:type="dxa"/>
            <w:vAlign w:val="center"/>
          </w:tcPr>
          <w:p>
            <w:pPr>
              <w:pStyle w:val="12"/>
            </w:pPr>
            <w:r>
              <w:t>行政单位离退休</w:t>
            </w:r>
          </w:p>
        </w:tc>
        <w:tc>
          <w:tcPr>
            <w:tcW w:w="1643" w:type="dxa"/>
            <w:vAlign w:val="center"/>
          </w:tcPr>
          <w:p>
            <w:pPr>
              <w:pStyle w:val="13"/>
            </w:pPr>
            <w:r>
              <w:t>6.39</w:t>
            </w:r>
          </w:p>
        </w:tc>
        <w:tc>
          <w:tcPr>
            <w:tcW w:w="1643" w:type="dxa"/>
            <w:vAlign w:val="center"/>
          </w:tcPr>
          <w:p>
            <w:pPr>
              <w:pStyle w:val="13"/>
            </w:pPr>
            <w:r>
              <w:t>6.39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2080505</w:t>
            </w:r>
          </w:p>
        </w:tc>
        <w:tc>
          <w:tcPr>
            <w:tcW w:w="5494" w:type="dxa"/>
            <w:vAlign w:val="center"/>
          </w:tcPr>
          <w:p>
            <w:pPr>
              <w:pStyle w:val="12"/>
            </w:pPr>
            <w:r>
              <w:t>机关事业单位基本养老保险缴费支出</w:t>
            </w:r>
          </w:p>
        </w:tc>
        <w:tc>
          <w:tcPr>
            <w:tcW w:w="1643" w:type="dxa"/>
            <w:vAlign w:val="center"/>
          </w:tcPr>
          <w:p>
            <w:pPr>
              <w:pStyle w:val="13"/>
            </w:pPr>
            <w:r>
              <w:t>8.51</w:t>
            </w:r>
          </w:p>
        </w:tc>
        <w:tc>
          <w:tcPr>
            <w:tcW w:w="1643" w:type="dxa"/>
            <w:vAlign w:val="center"/>
          </w:tcPr>
          <w:p>
            <w:pPr>
              <w:pStyle w:val="13"/>
            </w:pPr>
            <w:r>
              <w:t>8.51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w:t>
            </w:r>
          </w:p>
        </w:tc>
        <w:tc>
          <w:tcPr>
            <w:tcW w:w="5494" w:type="dxa"/>
            <w:vAlign w:val="center"/>
          </w:tcPr>
          <w:p>
            <w:pPr>
              <w:pStyle w:val="12"/>
            </w:pPr>
            <w:r>
              <w:t>卫生健康支出</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21011</w:t>
            </w:r>
          </w:p>
        </w:tc>
        <w:tc>
          <w:tcPr>
            <w:tcW w:w="5494" w:type="dxa"/>
            <w:vAlign w:val="center"/>
          </w:tcPr>
          <w:p>
            <w:pPr>
              <w:pStyle w:val="12"/>
            </w:pPr>
            <w:r>
              <w:t>行政事业单位医疗</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2101101</w:t>
            </w:r>
          </w:p>
        </w:tc>
        <w:tc>
          <w:tcPr>
            <w:tcW w:w="5494" w:type="dxa"/>
            <w:vAlign w:val="center"/>
          </w:tcPr>
          <w:p>
            <w:pPr>
              <w:pStyle w:val="12"/>
            </w:pPr>
            <w:r>
              <w:t>行政单位医疗</w:t>
            </w:r>
          </w:p>
        </w:tc>
        <w:tc>
          <w:tcPr>
            <w:tcW w:w="1643" w:type="dxa"/>
            <w:vAlign w:val="center"/>
          </w:tcPr>
          <w:p>
            <w:pPr>
              <w:pStyle w:val="13"/>
            </w:pPr>
            <w:r>
              <w:t>3.42</w:t>
            </w:r>
          </w:p>
        </w:tc>
        <w:tc>
          <w:tcPr>
            <w:tcW w:w="1643" w:type="dxa"/>
            <w:vAlign w:val="center"/>
          </w:tcPr>
          <w:p>
            <w:pPr>
              <w:pStyle w:val="13"/>
            </w:pPr>
            <w:r>
              <w:t>3.42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2101103</w:t>
            </w:r>
          </w:p>
        </w:tc>
        <w:tc>
          <w:tcPr>
            <w:tcW w:w="5494" w:type="dxa"/>
            <w:vAlign w:val="center"/>
          </w:tcPr>
          <w:p>
            <w:pPr>
              <w:pStyle w:val="12"/>
            </w:pPr>
            <w:r>
              <w:t>公务员医疗补助</w:t>
            </w:r>
          </w:p>
        </w:tc>
        <w:tc>
          <w:tcPr>
            <w:tcW w:w="1643" w:type="dxa"/>
            <w:vAlign w:val="center"/>
          </w:tcPr>
          <w:p>
            <w:pPr>
              <w:pStyle w:val="13"/>
            </w:pPr>
            <w:r>
              <w:t>1.58</w:t>
            </w:r>
          </w:p>
        </w:tc>
        <w:tc>
          <w:tcPr>
            <w:tcW w:w="1643" w:type="dxa"/>
            <w:vAlign w:val="center"/>
          </w:tcPr>
          <w:p>
            <w:pPr>
              <w:pStyle w:val="13"/>
            </w:pPr>
            <w:r>
              <w:t>1.58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221</w:t>
            </w:r>
          </w:p>
        </w:tc>
        <w:tc>
          <w:tcPr>
            <w:tcW w:w="5494" w:type="dxa"/>
            <w:vAlign w:val="center"/>
          </w:tcPr>
          <w:p>
            <w:pPr>
              <w:pStyle w:val="12"/>
            </w:pPr>
            <w:r>
              <w:t>住房保障支出</w:t>
            </w:r>
          </w:p>
        </w:tc>
        <w:tc>
          <w:tcPr>
            <w:tcW w:w="1643" w:type="dxa"/>
            <w:vAlign w:val="center"/>
          </w:tcPr>
          <w:p>
            <w:pPr>
              <w:pStyle w:val="13"/>
            </w:pPr>
            <w:r>
              <w:t>6.54</w:t>
            </w:r>
          </w:p>
        </w:tc>
        <w:tc>
          <w:tcPr>
            <w:tcW w:w="1643" w:type="dxa"/>
            <w:vAlign w:val="center"/>
          </w:tcPr>
          <w:p>
            <w:pPr>
              <w:pStyle w:val="13"/>
            </w:pPr>
            <w:r>
              <w:t>6.54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22102</w:t>
            </w:r>
          </w:p>
        </w:tc>
        <w:tc>
          <w:tcPr>
            <w:tcW w:w="5494" w:type="dxa"/>
            <w:vAlign w:val="center"/>
          </w:tcPr>
          <w:p>
            <w:pPr>
              <w:pStyle w:val="12"/>
            </w:pPr>
            <w:r>
              <w:t>住房改革支出</w:t>
            </w:r>
          </w:p>
        </w:tc>
        <w:tc>
          <w:tcPr>
            <w:tcW w:w="1643" w:type="dxa"/>
            <w:vAlign w:val="center"/>
          </w:tcPr>
          <w:p>
            <w:pPr>
              <w:pStyle w:val="13"/>
            </w:pPr>
            <w:r>
              <w:t>6.54</w:t>
            </w:r>
          </w:p>
        </w:tc>
        <w:tc>
          <w:tcPr>
            <w:tcW w:w="1643" w:type="dxa"/>
            <w:vAlign w:val="center"/>
          </w:tcPr>
          <w:p>
            <w:pPr>
              <w:pStyle w:val="13"/>
            </w:pPr>
            <w:r>
              <w:t>6.54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2210201</w:t>
            </w:r>
          </w:p>
        </w:tc>
        <w:tc>
          <w:tcPr>
            <w:tcW w:w="5494" w:type="dxa"/>
            <w:vAlign w:val="center"/>
          </w:tcPr>
          <w:p>
            <w:pPr>
              <w:pStyle w:val="12"/>
            </w:pPr>
            <w:r>
              <w:t>住房公积金</w:t>
            </w:r>
          </w:p>
        </w:tc>
        <w:tc>
          <w:tcPr>
            <w:tcW w:w="1643" w:type="dxa"/>
            <w:vAlign w:val="center"/>
          </w:tcPr>
          <w:p>
            <w:pPr>
              <w:pStyle w:val="13"/>
            </w:pPr>
            <w:r>
              <w:t>6.54</w:t>
            </w:r>
          </w:p>
        </w:tc>
        <w:tc>
          <w:tcPr>
            <w:tcW w:w="1643" w:type="dxa"/>
            <w:vAlign w:val="center"/>
          </w:tcPr>
          <w:p>
            <w:pPr>
              <w:pStyle w:val="13"/>
            </w:pPr>
            <w:r>
              <w:t>6.54</w:t>
            </w:r>
          </w:p>
        </w:tc>
        <w:tc>
          <w:tcPr>
            <w:tcW w:w="1643" w:type="dxa"/>
            <w:vAlign w:val="center"/>
          </w:tcPr>
          <w:p>
            <w:pPr>
              <w:pStyle w:val="13"/>
            </w:pPr>
          </w:p>
        </w:tc>
      </w:tr>
    </w:tbl>
    <w:p>
      <w:pPr>
        <w:sectPr>
          <w:pgSz w:w="16840" w:h="11900" w:orient="landscape"/>
          <w:pgMar w:top="1361" w:right="1020" w:bottom="1134" w:left="1020" w:header="720" w:footer="720" w:gutter="0"/>
          <w:pgNumType w:fmt="decimalFullWidth"/>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27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19" w:type="dxa"/>
            <w:gridSpan w:val="3"/>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453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453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4533" w:type="dxa"/>
            <w:vAlign w:val="center"/>
          </w:tcPr>
          <w:p>
            <w:pPr>
              <w:pStyle w:val="14"/>
            </w:pPr>
            <w:r>
              <w:t>合计</w:t>
            </w:r>
          </w:p>
        </w:tc>
        <w:tc>
          <w:tcPr>
            <w:tcW w:w="1643" w:type="dxa"/>
            <w:vAlign w:val="center"/>
          </w:tcPr>
          <w:p>
            <w:pPr>
              <w:pStyle w:val="15"/>
            </w:pPr>
            <w:r>
              <w:t>92.63</w:t>
            </w:r>
          </w:p>
        </w:tc>
        <w:tc>
          <w:tcPr>
            <w:tcW w:w="1643" w:type="dxa"/>
            <w:vAlign w:val="center"/>
          </w:tcPr>
          <w:p>
            <w:pPr>
              <w:pStyle w:val="15"/>
            </w:pPr>
            <w:r>
              <w:t>84.82</w:t>
            </w:r>
          </w:p>
        </w:tc>
        <w:tc>
          <w:tcPr>
            <w:tcW w:w="1643" w:type="dxa"/>
            <w:vAlign w:val="center"/>
          </w:tcPr>
          <w:p>
            <w:pPr>
              <w:pStyle w:val="15"/>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4533" w:type="dxa"/>
            <w:vAlign w:val="center"/>
          </w:tcPr>
          <w:p>
            <w:pPr>
              <w:pStyle w:val="12"/>
            </w:pPr>
            <w:r>
              <w:t>工资福利支出</w:t>
            </w:r>
          </w:p>
        </w:tc>
        <w:tc>
          <w:tcPr>
            <w:tcW w:w="1643" w:type="dxa"/>
            <w:vAlign w:val="center"/>
          </w:tcPr>
          <w:p>
            <w:pPr>
              <w:pStyle w:val="13"/>
            </w:pPr>
            <w:r>
              <w:t>78.97</w:t>
            </w:r>
          </w:p>
        </w:tc>
        <w:tc>
          <w:tcPr>
            <w:tcW w:w="1643" w:type="dxa"/>
            <w:vAlign w:val="center"/>
          </w:tcPr>
          <w:p>
            <w:pPr>
              <w:pStyle w:val="13"/>
            </w:pPr>
            <w:r>
              <w:t>78.97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4533" w:type="dxa"/>
            <w:vAlign w:val="center"/>
          </w:tcPr>
          <w:p>
            <w:pPr>
              <w:pStyle w:val="12"/>
            </w:pPr>
            <w:r>
              <w:t>基本工资</w:t>
            </w:r>
          </w:p>
        </w:tc>
        <w:tc>
          <w:tcPr>
            <w:tcW w:w="1643" w:type="dxa"/>
            <w:vAlign w:val="center"/>
          </w:tcPr>
          <w:p>
            <w:pPr>
              <w:pStyle w:val="13"/>
            </w:pPr>
            <w:r>
              <w:t>27.63</w:t>
            </w:r>
          </w:p>
        </w:tc>
        <w:tc>
          <w:tcPr>
            <w:tcW w:w="1643" w:type="dxa"/>
            <w:vAlign w:val="center"/>
          </w:tcPr>
          <w:p>
            <w:pPr>
              <w:pStyle w:val="13"/>
            </w:pPr>
            <w:r>
              <w:t>27.63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4533" w:type="dxa"/>
            <w:vAlign w:val="center"/>
          </w:tcPr>
          <w:p>
            <w:pPr>
              <w:pStyle w:val="12"/>
            </w:pPr>
            <w:r>
              <w:t>津贴补贴</w:t>
            </w:r>
          </w:p>
        </w:tc>
        <w:tc>
          <w:tcPr>
            <w:tcW w:w="1643" w:type="dxa"/>
            <w:vAlign w:val="center"/>
          </w:tcPr>
          <w:p>
            <w:pPr>
              <w:pStyle w:val="13"/>
            </w:pPr>
            <w:r>
              <w:t>18.05</w:t>
            </w:r>
          </w:p>
        </w:tc>
        <w:tc>
          <w:tcPr>
            <w:tcW w:w="1643" w:type="dxa"/>
            <w:vAlign w:val="center"/>
          </w:tcPr>
          <w:p>
            <w:pPr>
              <w:pStyle w:val="13"/>
            </w:pPr>
            <w:r>
              <w:t>18.05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4533" w:type="dxa"/>
            <w:vAlign w:val="center"/>
          </w:tcPr>
          <w:p>
            <w:pPr>
              <w:pStyle w:val="12"/>
            </w:pPr>
            <w:r>
              <w:t>奖金</w:t>
            </w:r>
          </w:p>
        </w:tc>
        <w:tc>
          <w:tcPr>
            <w:tcW w:w="1643" w:type="dxa"/>
            <w:vAlign w:val="center"/>
          </w:tcPr>
          <w:p>
            <w:pPr>
              <w:pStyle w:val="13"/>
            </w:pPr>
            <w:r>
              <w:t>4.40</w:t>
            </w:r>
          </w:p>
        </w:tc>
        <w:tc>
          <w:tcPr>
            <w:tcW w:w="1643" w:type="dxa"/>
            <w:vAlign w:val="center"/>
          </w:tcPr>
          <w:p>
            <w:pPr>
              <w:pStyle w:val="13"/>
            </w:pPr>
            <w:r>
              <w:t>4.40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30107</w:t>
            </w:r>
          </w:p>
        </w:tc>
        <w:tc>
          <w:tcPr>
            <w:tcW w:w="4533" w:type="dxa"/>
            <w:vAlign w:val="center"/>
          </w:tcPr>
          <w:p>
            <w:pPr>
              <w:pStyle w:val="12"/>
            </w:pPr>
            <w:r>
              <w:t>绩效工资</w:t>
            </w:r>
          </w:p>
        </w:tc>
        <w:tc>
          <w:tcPr>
            <w:tcW w:w="1643" w:type="dxa"/>
            <w:vAlign w:val="center"/>
          </w:tcPr>
          <w:p>
            <w:pPr>
              <w:pStyle w:val="13"/>
            </w:pPr>
            <w:r>
              <w:t>8.47</w:t>
            </w:r>
          </w:p>
        </w:tc>
        <w:tc>
          <w:tcPr>
            <w:tcW w:w="1643" w:type="dxa"/>
            <w:vAlign w:val="center"/>
          </w:tcPr>
          <w:p>
            <w:pPr>
              <w:pStyle w:val="13"/>
            </w:pPr>
            <w:r>
              <w:t>8.47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30108</w:t>
            </w:r>
          </w:p>
        </w:tc>
        <w:tc>
          <w:tcPr>
            <w:tcW w:w="4533" w:type="dxa"/>
            <w:vAlign w:val="center"/>
          </w:tcPr>
          <w:p>
            <w:pPr>
              <w:pStyle w:val="12"/>
            </w:pPr>
            <w:r>
              <w:t>机关事业单位基本养老保险缴费</w:t>
            </w:r>
          </w:p>
        </w:tc>
        <w:tc>
          <w:tcPr>
            <w:tcW w:w="1643" w:type="dxa"/>
            <w:vAlign w:val="center"/>
          </w:tcPr>
          <w:p>
            <w:pPr>
              <w:pStyle w:val="13"/>
            </w:pPr>
            <w:r>
              <w:t>8.51</w:t>
            </w:r>
          </w:p>
        </w:tc>
        <w:tc>
          <w:tcPr>
            <w:tcW w:w="1643" w:type="dxa"/>
            <w:vAlign w:val="center"/>
          </w:tcPr>
          <w:p>
            <w:pPr>
              <w:pStyle w:val="13"/>
            </w:pPr>
            <w:r>
              <w:t>8.51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4533" w:type="dxa"/>
            <w:vAlign w:val="center"/>
          </w:tcPr>
          <w:p>
            <w:pPr>
              <w:pStyle w:val="12"/>
            </w:pPr>
            <w:r>
              <w:t>职工基本医疗保险缴费</w:t>
            </w:r>
          </w:p>
        </w:tc>
        <w:tc>
          <w:tcPr>
            <w:tcW w:w="1643" w:type="dxa"/>
            <w:vAlign w:val="center"/>
          </w:tcPr>
          <w:p>
            <w:pPr>
              <w:pStyle w:val="13"/>
            </w:pPr>
            <w:r>
              <w:t>3.42</w:t>
            </w:r>
          </w:p>
        </w:tc>
        <w:tc>
          <w:tcPr>
            <w:tcW w:w="1643" w:type="dxa"/>
            <w:vAlign w:val="center"/>
          </w:tcPr>
          <w:p>
            <w:pPr>
              <w:pStyle w:val="13"/>
            </w:pPr>
            <w:r>
              <w:t>3.42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30111</w:t>
            </w:r>
          </w:p>
        </w:tc>
        <w:tc>
          <w:tcPr>
            <w:tcW w:w="4533" w:type="dxa"/>
            <w:vAlign w:val="center"/>
          </w:tcPr>
          <w:p>
            <w:pPr>
              <w:pStyle w:val="12"/>
            </w:pPr>
            <w:r>
              <w:t>公务员医疗补助缴费</w:t>
            </w:r>
          </w:p>
        </w:tc>
        <w:tc>
          <w:tcPr>
            <w:tcW w:w="1643" w:type="dxa"/>
            <w:vAlign w:val="center"/>
          </w:tcPr>
          <w:p>
            <w:pPr>
              <w:pStyle w:val="13"/>
            </w:pPr>
            <w:r>
              <w:t>1.58</w:t>
            </w:r>
          </w:p>
        </w:tc>
        <w:tc>
          <w:tcPr>
            <w:tcW w:w="1643" w:type="dxa"/>
            <w:vAlign w:val="center"/>
          </w:tcPr>
          <w:p>
            <w:pPr>
              <w:pStyle w:val="13"/>
            </w:pPr>
            <w:r>
              <w:t>1.58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30112</w:t>
            </w:r>
          </w:p>
        </w:tc>
        <w:tc>
          <w:tcPr>
            <w:tcW w:w="4533" w:type="dxa"/>
            <w:vAlign w:val="center"/>
          </w:tcPr>
          <w:p>
            <w:pPr>
              <w:pStyle w:val="12"/>
            </w:pPr>
            <w:r>
              <w:t>其他社会保障缴费</w:t>
            </w:r>
          </w:p>
        </w:tc>
        <w:tc>
          <w:tcPr>
            <w:tcW w:w="1643" w:type="dxa"/>
            <w:vAlign w:val="center"/>
          </w:tcPr>
          <w:p>
            <w:pPr>
              <w:pStyle w:val="13"/>
            </w:pPr>
            <w:r>
              <w:t>0.36</w:t>
            </w:r>
          </w:p>
        </w:tc>
        <w:tc>
          <w:tcPr>
            <w:tcW w:w="1643" w:type="dxa"/>
            <w:vAlign w:val="center"/>
          </w:tcPr>
          <w:p>
            <w:pPr>
              <w:pStyle w:val="13"/>
            </w:pPr>
            <w:r>
              <w:t>0.36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30113</w:t>
            </w:r>
          </w:p>
        </w:tc>
        <w:tc>
          <w:tcPr>
            <w:tcW w:w="4533" w:type="dxa"/>
            <w:vAlign w:val="center"/>
          </w:tcPr>
          <w:p>
            <w:pPr>
              <w:pStyle w:val="12"/>
            </w:pPr>
            <w:r>
              <w:t>住房公积金</w:t>
            </w:r>
          </w:p>
        </w:tc>
        <w:tc>
          <w:tcPr>
            <w:tcW w:w="1643" w:type="dxa"/>
            <w:vAlign w:val="center"/>
          </w:tcPr>
          <w:p>
            <w:pPr>
              <w:pStyle w:val="13"/>
            </w:pPr>
            <w:r>
              <w:t>6.54</w:t>
            </w:r>
          </w:p>
        </w:tc>
        <w:tc>
          <w:tcPr>
            <w:tcW w:w="1643" w:type="dxa"/>
            <w:vAlign w:val="center"/>
          </w:tcPr>
          <w:p>
            <w:pPr>
              <w:pStyle w:val="13"/>
            </w:pPr>
            <w:r>
              <w:t>6.54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w:t>
            </w:r>
          </w:p>
        </w:tc>
        <w:tc>
          <w:tcPr>
            <w:tcW w:w="4533" w:type="dxa"/>
            <w:vAlign w:val="center"/>
          </w:tcPr>
          <w:p>
            <w:pPr>
              <w:pStyle w:val="12"/>
            </w:pPr>
            <w:r>
              <w:t>商品和服务支出</w:t>
            </w:r>
          </w:p>
        </w:tc>
        <w:tc>
          <w:tcPr>
            <w:tcW w:w="1643" w:type="dxa"/>
            <w:vAlign w:val="center"/>
          </w:tcPr>
          <w:p>
            <w:pPr>
              <w:pStyle w:val="13"/>
            </w:pPr>
            <w:r>
              <w:t>7.81</w:t>
            </w:r>
          </w:p>
        </w:tc>
        <w:tc>
          <w:tcPr>
            <w:tcW w:w="1643" w:type="dxa"/>
            <w:vAlign w:val="center"/>
          </w:tcPr>
          <w:p>
            <w:pPr>
              <w:pStyle w:val="13"/>
            </w:pPr>
          </w:p>
        </w:tc>
        <w:tc>
          <w:tcPr>
            <w:tcW w:w="1643" w:type="dxa"/>
            <w:vAlign w:val="center"/>
          </w:tcPr>
          <w:p>
            <w:pPr>
              <w:pStyle w:val="13"/>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30201</w:t>
            </w:r>
          </w:p>
        </w:tc>
        <w:tc>
          <w:tcPr>
            <w:tcW w:w="4533" w:type="dxa"/>
            <w:vAlign w:val="center"/>
          </w:tcPr>
          <w:p>
            <w:pPr>
              <w:pStyle w:val="12"/>
            </w:pPr>
            <w:r>
              <w:t>办公费</w:t>
            </w:r>
          </w:p>
        </w:tc>
        <w:tc>
          <w:tcPr>
            <w:tcW w:w="1643" w:type="dxa"/>
            <w:vAlign w:val="center"/>
          </w:tcPr>
          <w:p>
            <w:pPr>
              <w:pStyle w:val="13"/>
            </w:pPr>
            <w:r>
              <w:t>0.57</w:t>
            </w:r>
          </w:p>
        </w:tc>
        <w:tc>
          <w:tcPr>
            <w:tcW w:w="1643" w:type="dxa"/>
            <w:vAlign w:val="center"/>
          </w:tcPr>
          <w:p>
            <w:pPr>
              <w:pStyle w:val="13"/>
            </w:pPr>
          </w:p>
        </w:tc>
        <w:tc>
          <w:tcPr>
            <w:tcW w:w="1643"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30207</w:t>
            </w:r>
          </w:p>
        </w:tc>
        <w:tc>
          <w:tcPr>
            <w:tcW w:w="4533" w:type="dxa"/>
            <w:vAlign w:val="center"/>
          </w:tcPr>
          <w:p>
            <w:pPr>
              <w:pStyle w:val="12"/>
            </w:pPr>
            <w:r>
              <w:t>邮电费</w:t>
            </w:r>
          </w:p>
        </w:tc>
        <w:tc>
          <w:tcPr>
            <w:tcW w:w="1643" w:type="dxa"/>
            <w:vAlign w:val="center"/>
          </w:tcPr>
          <w:p>
            <w:pPr>
              <w:pStyle w:val="13"/>
            </w:pPr>
            <w:r>
              <w:t>0.41</w:t>
            </w:r>
          </w:p>
        </w:tc>
        <w:tc>
          <w:tcPr>
            <w:tcW w:w="1643" w:type="dxa"/>
            <w:vAlign w:val="center"/>
          </w:tcPr>
          <w:p>
            <w:pPr>
              <w:pStyle w:val="13"/>
            </w:pPr>
          </w:p>
        </w:tc>
        <w:tc>
          <w:tcPr>
            <w:tcW w:w="1643" w:type="dxa"/>
            <w:vAlign w:val="center"/>
          </w:tcPr>
          <w:p>
            <w:pPr>
              <w:pStyle w:val="13"/>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30211</w:t>
            </w:r>
          </w:p>
        </w:tc>
        <w:tc>
          <w:tcPr>
            <w:tcW w:w="4533" w:type="dxa"/>
            <w:vAlign w:val="center"/>
          </w:tcPr>
          <w:p>
            <w:pPr>
              <w:pStyle w:val="12"/>
            </w:pPr>
            <w:r>
              <w:t>差旅费</w:t>
            </w:r>
          </w:p>
        </w:tc>
        <w:tc>
          <w:tcPr>
            <w:tcW w:w="1643" w:type="dxa"/>
            <w:vAlign w:val="center"/>
          </w:tcPr>
          <w:p>
            <w:pPr>
              <w:pStyle w:val="13"/>
            </w:pPr>
            <w:r>
              <w:t>0.45</w:t>
            </w:r>
          </w:p>
        </w:tc>
        <w:tc>
          <w:tcPr>
            <w:tcW w:w="1643" w:type="dxa"/>
            <w:vAlign w:val="center"/>
          </w:tcPr>
          <w:p>
            <w:pPr>
              <w:pStyle w:val="13"/>
            </w:pPr>
          </w:p>
        </w:tc>
        <w:tc>
          <w:tcPr>
            <w:tcW w:w="1643"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30213</w:t>
            </w:r>
          </w:p>
        </w:tc>
        <w:tc>
          <w:tcPr>
            <w:tcW w:w="4533" w:type="dxa"/>
            <w:vAlign w:val="center"/>
          </w:tcPr>
          <w:p>
            <w:pPr>
              <w:pStyle w:val="12"/>
            </w:pPr>
            <w:r>
              <w:t>维修(护)费</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30216</w:t>
            </w:r>
          </w:p>
        </w:tc>
        <w:tc>
          <w:tcPr>
            <w:tcW w:w="4533" w:type="dxa"/>
            <w:vAlign w:val="center"/>
          </w:tcPr>
          <w:p>
            <w:pPr>
              <w:pStyle w:val="12"/>
            </w:pPr>
            <w:r>
              <w:t>培训费</w:t>
            </w:r>
          </w:p>
        </w:tc>
        <w:tc>
          <w:tcPr>
            <w:tcW w:w="1643" w:type="dxa"/>
            <w:vAlign w:val="center"/>
          </w:tcPr>
          <w:p>
            <w:pPr>
              <w:pStyle w:val="13"/>
            </w:pPr>
            <w:r>
              <w:t>0.04</w:t>
            </w:r>
          </w:p>
        </w:tc>
        <w:tc>
          <w:tcPr>
            <w:tcW w:w="1643" w:type="dxa"/>
            <w:vAlign w:val="center"/>
          </w:tcPr>
          <w:p>
            <w:pPr>
              <w:pStyle w:val="13"/>
            </w:pPr>
          </w:p>
        </w:tc>
        <w:tc>
          <w:tcPr>
            <w:tcW w:w="1643"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30217</w:t>
            </w:r>
          </w:p>
        </w:tc>
        <w:tc>
          <w:tcPr>
            <w:tcW w:w="4533" w:type="dxa"/>
            <w:vAlign w:val="center"/>
          </w:tcPr>
          <w:p>
            <w:pPr>
              <w:pStyle w:val="12"/>
            </w:pPr>
            <w:r>
              <w:t>公务接待费</w:t>
            </w:r>
          </w:p>
        </w:tc>
        <w:tc>
          <w:tcPr>
            <w:tcW w:w="1643" w:type="dxa"/>
            <w:vAlign w:val="center"/>
          </w:tcPr>
          <w:p>
            <w:pPr>
              <w:pStyle w:val="13"/>
            </w:pPr>
            <w:r>
              <w:t>0.03</w:t>
            </w:r>
          </w:p>
        </w:tc>
        <w:tc>
          <w:tcPr>
            <w:tcW w:w="1643" w:type="dxa"/>
            <w:vAlign w:val="center"/>
          </w:tcPr>
          <w:p>
            <w:pPr>
              <w:pStyle w:val="13"/>
            </w:pPr>
          </w:p>
        </w:tc>
        <w:tc>
          <w:tcPr>
            <w:tcW w:w="1643" w:type="dxa"/>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30228</w:t>
            </w:r>
          </w:p>
        </w:tc>
        <w:tc>
          <w:tcPr>
            <w:tcW w:w="4533" w:type="dxa"/>
            <w:vAlign w:val="center"/>
          </w:tcPr>
          <w:p>
            <w:pPr>
              <w:pStyle w:val="12"/>
            </w:pPr>
            <w:r>
              <w:t>工会经费</w:t>
            </w:r>
          </w:p>
        </w:tc>
        <w:tc>
          <w:tcPr>
            <w:tcW w:w="1643" w:type="dxa"/>
            <w:vAlign w:val="center"/>
          </w:tcPr>
          <w:p>
            <w:pPr>
              <w:pStyle w:val="13"/>
            </w:pPr>
            <w:r>
              <w:t>1.01</w:t>
            </w:r>
          </w:p>
        </w:tc>
        <w:tc>
          <w:tcPr>
            <w:tcW w:w="1643" w:type="dxa"/>
            <w:vAlign w:val="center"/>
          </w:tcPr>
          <w:p>
            <w:pPr>
              <w:pStyle w:val="13"/>
            </w:pPr>
          </w:p>
        </w:tc>
        <w:tc>
          <w:tcPr>
            <w:tcW w:w="1643"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30229</w:t>
            </w:r>
          </w:p>
        </w:tc>
        <w:tc>
          <w:tcPr>
            <w:tcW w:w="4533" w:type="dxa"/>
            <w:vAlign w:val="center"/>
          </w:tcPr>
          <w:p>
            <w:pPr>
              <w:pStyle w:val="12"/>
            </w:pPr>
            <w:r>
              <w:t>福利费</w:t>
            </w:r>
          </w:p>
        </w:tc>
        <w:tc>
          <w:tcPr>
            <w:tcW w:w="1643" w:type="dxa"/>
            <w:vAlign w:val="center"/>
          </w:tcPr>
          <w:p>
            <w:pPr>
              <w:pStyle w:val="13"/>
            </w:pPr>
            <w:r>
              <w:t>0.69</w:t>
            </w:r>
          </w:p>
        </w:tc>
        <w:tc>
          <w:tcPr>
            <w:tcW w:w="1643" w:type="dxa"/>
            <w:vAlign w:val="center"/>
          </w:tcPr>
          <w:p>
            <w:pPr>
              <w:pStyle w:val="13"/>
            </w:pPr>
          </w:p>
        </w:tc>
        <w:tc>
          <w:tcPr>
            <w:tcW w:w="1643"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30231</w:t>
            </w:r>
          </w:p>
        </w:tc>
        <w:tc>
          <w:tcPr>
            <w:tcW w:w="4533" w:type="dxa"/>
            <w:vAlign w:val="center"/>
          </w:tcPr>
          <w:p>
            <w:pPr>
              <w:pStyle w:val="12"/>
            </w:pPr>
            <w:r>
              <w:t>公务用车运行维护费</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30239</w:t>
            </w:r>
          </w:p>
        </w:tc>
        <w:tc>
          <w:tcPr>
            <w:tcW w:w="4533" w:type="dxa"/>
            <w:vAlign w:val="center"/>
          </w:tcPr>
          <w:p>
            <w:pPr>
              <w:pStyle w:val="12"/>
            </w:pPr>
            <w:r>
              <w:t>其他交通费用</w:t>
            </w:r>
          </w:p>
        </w:tc>
        <w:tc>
          <w:tcPr>
            <w:tcW w:w="1643" w:type="dxa"/>
            <w:vAlign w:val="center"/>
          </w:tcPr>
          <w:p>
            <w:pPr>
              <w:pStyle w:val="13"/>
            </w:pPr>
            <w:r>
              <w:t>3.06</w:t>
            </w:r>
          </w:p>
        </w:tc>
        <w:tc>
          <w:tcPr>
            <w:tcW w:w="1643" w:type="dxa"/>
            <w:vAlign w:val="center"/>
          </w:tcPr>
          <w:p>
            <w:pPr>
              <w:pStyle w:val="13"/>
            </w:pPr>
          </w:p>
        </w:tc>
        <w:tc>
          <w:tcPr>
            <w:tcW w:w="1643"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pPr>
            <w:r>
              <w:t>30299</w:t>
            </w:r>
          </w:p>
        </w:tc>
        <w:tc>
          <w:tcPr>
            <w:tcW w:w="4533" w:type="dxa"/>
            <w:vAlign w:val="center"/>
          </w:tcPr>
          <w:p>
            <w:pPr>
              <w:pStyle w:val="12"/>
            </w:pPr>
            <w:r>
              <w:t>其他商品和服务支出</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2"/>
            </w:pPr>
            <w:r>
              <w:t>303</w:t>
            </w:r>
          </w:p>
        </w:tc>
        <w:tc>
          <w:tcPr>
            <w:tcW w:w="4533" w:type="dxa"/>
            <w:vAlign w:val="center"/>
          </w:tcPr>
          <w:p>
            <w:pPr>
              <w:pStyle w:val="12"/>
            </w:pPr>
            <w:r>
              <w:t>对个人和家庭的补助</w:t>
            </w:r>
          </w:p>
        </w:tc>
        <w:tc>
          <w:tcPr>
            <w:tcW w:w="1643" w:type="dxa"/>
            <w:vAlign w:val="center"/>
          </w:tcPr>
          <w:p>
            <w:pPr>
              <w:pStyle w:val="13"/>
            </w:pPr>
            <w:r>
              <w:t>5.85</w:t>
            </w:r>
          </w:p>
        </w:tc>
        <w:tc>
          <w:tcPr>
            <w:tcW w:w="1643" w:type="dxa"/>
            <w:vAlign w:val="center"/>
          </w:tcPr>
          <w:p>
            <w:pPr>
              <w:pStyle w:val="13"/>
            </w:pPr>
            <w:r>
              <w:t>5.85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2"/>
            </w:pPr>
            <w:r>
              <w:t>30302</w:t>
            </w:r>
          </w:p>
        </w:tc>
        <w:tc>
          <w:tcPr>
            <w:tcW w:w="4533" w:type="dxa"/>
            <w:vAlign w:val="center"/>
          </w:tcPr>
          <w:p>
            <w:pPr>
              <w:pStyle w:val="12"/>
            </w:pPr>
            <w:r>
              <w:t>退休费</w:t>
            </w:r>
          </w:p>
        </w:tc>
        <w:tc>
          <w:tcPr>
            <w:tcW w:w="1643" w:type="dxa"/>
            <w:vAlign w:val="center"/>
          </w:tcPr>
          <w:p>
            <w:pPr>
              <w:pStyle w:val="13"/>
            </w:pPr>
            <w:r>
              <w:t>5.64</w:t>
            </w:r>
          </w:p>
        </w:tc>
        <w:tc>
          <w:tcPr>
            <w:tcW w:w="1643" w:type="dxa"/>
            <w:vAlign w:val="center"/>
          </w:tcPr>
          <w:p>
            <w:pPr>
              <w:pStyle w:val="13"/>
            </w:pPr>
            <w:r>
              <w:t>5.64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2"/>
            </w:pPr>
            <w:r>
              <w:t>30309</w:t>
            </w:r>
          </w:p>
        </w:tc>
        <w:tc>
          <w:tcPr>
            <w:tcW w:w="4533" w:type="dxa"/>
            <w:vAlign w:val="center"/>
          </w:tcPr>
          <w:p>
            <w:pPr>
              <w:pStyle w:val="12"/>
            </w:pPr>
            <w:r>
              <w:t>奖励金</w:t>
            </w:r>
          </w:p>
        </w:tc>
        <w:tc>
          <w:tcPr>
            <w:tcW w:w="1643" w:type="dxa"/>
            <w:vAlign w:val="center"/>
          </w:tcPr>
          <w:p>
            <w:pPr>
              <w:pStyle w:val="13"/>
            </w:pPr>
            <w:r>
              <w:t>0.04</w:t>
            </w:r>
          </w:p>
        </w:tc>
        <w:tc>
          <w:tcPr>
            <w:tcW w:w="1643" w:type="dxa"/>
            <w:vAlign w:val="center"/>
          </w:tcPr>
          <w:p>
            <w:pPr>
              <w:pStyle w:val="13"/>
            </w:pPr>
            <w:r>
              <w:t>0.04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2"/>
            </w:pPr>
            <w:r>
              <w:t>30399</w:t>
            </w:r>
          </w:p>
        </w:tc>
        <w:tc>
          <w:tcPr>
            <w:tcW w:w="4533" w:type="dxa"/>
            <w:vAlign w:val="center"/>
          </w:tcPr>
          <w:p>
            <w:pPr>
              <w:pStyle w:val="12"/>
            </w:pPr>
            <w:r>
              <w:t>其他对个人和家庭的补助</w:t>
            </w:r>
          </w:p>
        </w:tc>
        <w:tc>
          <w:tcPr>
            <w:tcW w:w="1643" w:type="dxa"/>
            <w:vAlign w:val="center"/>
          </w:tcPr>
          <w:p>
            <w:pPr>
              <w:pStyle w:val="13"/>
            </w:pPr>
            <w:r>
              <w:t>0.18</w:t>
            </w:r>
          </w:p>
        </w:tc>
        <w:tc>
          <w:tcPr>
            <w:tcW w:w="1643" w:type="dxa"/>
            <w:vAlign w:val="center"/>
          </w:tcPr>
          <w:p>
            <w:pPr>
              <w:pStyle w:val="13"/>
            </w:pPr>
            <w:r>
              <w:t>0.18</w:t>
            </w:r>
          </w:p>
        </w:tc>
        <w:tc>
          <w:tcPr>
            <w:tcW w:w="1643" w:type="dxa"/>
            <w:vAlign w:val="center"/>
          </w:tcPr>
          <w:p>
            <w:pPr>
              <w:pStyle w:val="13"/>
            </w:pPr>
          </w:p>
        </w:tc>
      </w:tr>
    </w:tbl>
    <w:p>
      <w:pPr>
        <w:sectPr>
          <w:pgSz w:w="16840" w:h="11900" w:orient="landscape"/>
          <w:pgMar w:top="1361" w:right="1020" w:bottom="1134" w:left="1020" w:header="720" w:footer="720" w:gutter="0"/>
          <w:pgNumType w:fmt="decimalFullWidth"/>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FullWidth"/>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FullWidth"/>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20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81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03" w:type="dxa"/>
            <w:gridSpan w:val="3"/>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ind w:firstLine="0" w:firstLineChars="0"/>
            </w:pPr>
            <w:r>
              <w:t>序号</w:t>
            </w:r>
          </w:p>
        </w:tc>
        <w:tc>
          <w:tcPr>
            <w:tcW w:w="3817" w:type="dxa"/>
            <w:vMerge w:val="restart"/>
            <w:vAlign w:val="center"/>
          </w:tcPr>
          <w:p>
            <w:pPr>
              <w:pStyle w:val="10"/>
              <w:ind w:firstLine="0" w:firstLineChars="0"/>
            </w:pPr>
            <w:r>
              <w:t>项  目</w:t>
            </w:r>
          </w:p>
        </w:tc>
        <w:tc>
          <w:tcPr>
            <w:tcW w:w="6572" w:type="dxa"/>
            <w:gridSpan w:val="4"/>
            <w:vAlign w:val="center"/>
          </w:tcPr>
          <w:p>
            <w:pPr>
              <w:pStyle w:val="10"/>
              <w:ind w:firstLine="0" w:firstLineChars="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3817" w:type="dxa"/>
            <w:vMerge w:val="continue"/>
            <w:vAlign w:val="top"/>
          </w:tcPr>
          <w:p/>
        </w:tc>
        <w:tc>
          <w:tcPr>
            <w:tcW w:w="1643" w:type="dxa"/>
            <w:vAlign w:val="center"/>
          </w:tcPr>
          <w:p>
            <w:pPr>
              <w:pStyle w:val="10"/>
              <w:ind w:firstLine="0" w:firstLineChars="0"/>
            </w:pPr>
            <w:r>
              <w:t>合计</w:t>
            </w:r>
          </w:p>
        </w:tc>
        <w:tc>
          <w:tcPr>
            <w:tcW w:w="1643" w:type="dxa"/>
            <w:vAlign w:val="center"/>
          </w:tcPr>
          <w:p>
            <w:pPr>
              <w:pStyle w:val="10"/>
              <w:ind w:firstLine="0" w:firstLineChars="0"/>
            </w:pPr>
            <w:r>
              <w:t>一般公共预算              财政拨款</w:t>
            </w:r>
          </w:p>
        </w:tc>
        <w:tc>
          <w:tcPr>
            <w:tcW w:w="1643" w:type="dxa"/>
            <w:vAlign w:val="center"/>
          </w:tcPr>
          <w:p>
            <w:pPr>
              <w:pStyle w:val="10"/>
              <w:ind w:firstLine="0" w:firstLineChars="0"/>
            </w:pPr>
            <w:r>
              <w:t>政府性基金                  预算拨款</w:t>
            </w:r>
          </w:p>
        </w:tc>
        <w:tc>
          <w:tcPr>
            <w:tcW w:w="1643" w:type="dxa"/>
            <w:vAlign w:val="center"/>
          </w:tcPr>
          <w:p>
            <w:pPr>
              <w:pStyle w:val="10"/>
              <w:ind w:firstLine="0" w:firstLineChars="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ind w:firstLine="0" w:firstLineChars="0"/>
            </w:pPr>
            <w:r>
              <w:t>栏次</w:t>
            </w:r>
          </w:p>
        </w:tc>
        <w:tc>
          <w:tcPr>
            <w:tcW w:w="3817" w:type="dxa"/>
            <w:vAlign w:val="center"/>
          </w:tcPr>
          <w:p>
            <w:pPr>
              <w:pStyle w:val="10"/>
              <w:ind w:firstLine="0" w:firstLineChars="0"/>
            </w:pPr>
            <w:r>
              <w:t>1</w:t>
            </w:r>
          </w:p>
        </w:tc>
        <w:tc>
          <w:tcPr>
            <w:tcW w:w="1643" w:type="dxa"/>
            <w:vAlign w:val="center"/>
          </w:tcPr>
          <w:p>
            <w:pPr>
              <w:pStyle w:val="10"/>
              <w:ind w:firstLine="0" w:firstLineChars="0"/>
            </w:pPr>
            <w:r>
              <w:t>2</w:t>
            </w:r>
          </w:p>
        </w:tc>
        <w:tc>
          <w:tcPr>
            <w:tcW w:w="1643" w:type="dxa"/>
            <w:vAlign w:val="center"/>
          </w:tcPr>
          <w:p>
            <w:pPr>
              <w:pStyle w:val="10"/>
              <w:ind w:firstLine="0" w:firstLineChars="0"/>
            </w:pPr>
            <w:r>
              <w:t>3</w:t>
            </w:r>
          </w:p>
        </w:tc>
        <w:tc>
          <w:tcPr>
            <w:tcW w:w="1643" w:type="dxa"/>
            <w:vAlign w:val="center"/>
          </w:tcPr>
          <w:p>
            <w:pPr>
              <w:pStyle w:val="10"/>
              <w:ind w:firstLine="0" w:firstLineChars="0"/>
            </w:pPr>
            <w:r>
              <w:t>4</w:t>
            </w:r>
          </w:p>
        </w:tc>
        <w:tc>
          <w:tcPr>
            <w:tcW w:w="1643" w:type="dxa"/>
            <w:vAlign w:val="center"/>
          </w:tcPr>
          <w:p>
            <w:pPr>
              <w:pStyle w:val="10"/>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1</w:t>
            </w:r>
          </w:p>
        </w:tc>
        <w:tc>
          <w:tcPr>
            <w:tcW w:w="3817" w:type="dxa"/>
            <w:vAlign w:val="top"/>
          </w:tcPr>
          <w:p>
            <w:pPr>
              <w:keepNext w:val="0"/>
              <w:keepLines w:val="0"/>
              <w:widowControl/>
              <w:suppressLineNumbers w:val="0"/>
              <w:jc w:val="left"/>
              <w:textAlignment w:val="top"/>
            </w:pPr>
            <w:r>
              <w:rPr>
                <w:rFonts w:hint="eastAsia" w:eastAsia="宋体"/>
                <w:lang w:val="en-US" w:eastAsia="zh-CN"/>
              </w:rPr>
              <w:t>合计</w:t>
            </w:r>
          </w:p>
        </w:tc>
        <w:tc>
          <w:tcPr>
            <w:tcW w:w="1643" w:type="dxa"/>
            <w:vAlign w:val="top"/>
          </w:tcPr>
          <w:p>
            <w:pPr>
              <w:keepNext w:val="0"/>
              <w:keepLines w:val="0"/>
              <w:widowControl/>
              <w:suppressLineNumbers w:val="0"/>
              <w:jc w:val="right"/>
              <w:textAlignment w:val="top"/>
            </w:pPr>
            <w:r>
              <w:rPr>
                <w:rFonts w:hint="eastAsia" w:eastAsia="宋体"/>
                <w:lang w:val="en-US" w:eastAsia="zh-CN"/>
              </w:rPr>
              <w:t>1.07</w:t>
            </w:r>
          </w:p>
        </w:tc>
        <w:tc>
          <w:tcPr>
            <w:tcW w:w="1643" w:type="dxa"/>
            <w:vAlign w:val="top"/>
          </w:tcPr>
          <w:p>
            <w:pPr>
              <w:keepNext w:val="0"/>
              <w:keepLines w:val="0"/>
              <w:widowControl/>
              <w:suppressLineNumbers w:val="0"/>
              <w:jc w:val="right"/>
              <w:textAlignment w:val="top"/>
            </w:pPr>
            <w:r>
              <w:rPr>
                <w:rFonts w:hint="eastAsia" w:eastAsia="宋体"/>
                <w:lang w:val="en-US" w:eastAsia="zh-CN"/>
              </w:rPr>
              <w:t>1.07</w:t>
            </w: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2</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“三公”经费小计</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w:t>
            </w:r>
            <w:r>
              <w:rPr>
                <w:rFonts w:hint="eastAsia" w:ascii="Calibri" w:hAnsi="Calibri" w:eastAsia="宋体" w:cs="Calibri"/>
                <w:i w:val="0"/>
                <w:color w:val="000000"/>
                <w:kern w:val="0"/>
                <w:sz w:val="22"/>
                <w:szCs w:val="22"/>
                <w:u w:val="none"/>
                <w:lang w:val="en-US" w:eastAsia="zh-CN" w:bidi="ar"/>
              </w:rPr>
              <w:t>3</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w:t>
            </w:r>
            <w:r>
              <w:rPr>
                <w:rFonts w:hint="eastAsia" w:ascii="Calibri" w:hAnsi="Calibri" w:eastAsia="宋体" w:cs="Calibri"/>
                <w:i w:val="0"/>
                <w:color w:val="000000"/>
                <w:kern w:val="0"/>
                <w:sz w:val="22"/>
                <w:szCs w:val="22"/>
                <w:u w:val="none"/>
                <w:lang w:val="en-US" w:eastAsia="zh-CN" w:bidi="ar"/>
              </w:rPr>
              <w:t>3</w:t>
            </w: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3</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一、因公出国（境）费</w:t>
            </w:r>
          </w:p>
        </w:tc>
        <w:tc>
          <w:tcPr>
            <w:tcW w:w="1643" w:type="dxa"/>
            <w:vAlign w:val="top"/>
          </w:tcPr>
          <w:p>
            <w:pPr>
              <w:keepNext w:val="0"/>
              <w:keepLines w:val="0"/>
              <w:widowControl/>
              <w:suppressLineNumbers w:val="0"/>
              <w:jc w:val="right"/>
              <w:textAlignment w:val="top"/>
            </w:pPr>
          </w:p>
        </w:tc>
        <w:tc>
          <w:tcPr>
            <w:tcW w:w="1643" w:type="dxa"/>
            <w:vAlign w:val="top"/>
          </w:tcPr>
          <w:p>
            <w:pPr>
              <w:keepNext w:val="0"/>
              <w:keepLines w:val="0"/>
              <w:widowControl/>
              <w:suppressLineNumbers w:val="0"/>
              <w:jc w:val="right"/>
              <w:textAlignment w:val="top"/>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4</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1643" w:type="dxa"/>
            <w:vAlign w:val="top"/>
          </w:tcPr>
          <w:p>
            <w:pPr>
              <w:jc w:val="right"/>
            </w:pPr>
          </w:p>
        </w:tc>
        <w:tc>
          <w:tcPr>
            <w:tcW w:w="1643" w:type="dxa"/>
            <w:vAlign w:val="top"/>
          </w:tcPr>
          <w:p>
            <w:pPr>
              <w:jc w:val="right"/>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5</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 xml:space="preserve">          其他因公出国（境）费</w:t>
            </w:r>
          </w:p>
        </w:tc>
        <w:tc>
          <w:tcPr>
            <w:tcW w:w="1643" w:type="dxa"/>
            <w:vAlign w:val="top"/>
          </w:tcPr>
          <w:p>
            <w:pPr>
              <w:jc w:val="right"/>
            </w:pPr>
          </w:p>
        </w:tc>
        <w:tc>
          <w:tcPr>
            <w:tcW w:w="1643" w:type="dxa"/>
            <w:vAlign w:val="top"/>
          </w:tcPr>
          <w:p>
            <w:pPr>
              <w:jc w:val="right"/>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6</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二、公务用车购置及运维费</w:t>
            </w:r>
          </w:p>
        </w:tc>
        <w:tc>
          <w:tcPr>
            <w:tcW w:w="1643" w:type="dxa"/>
            <w:vAlign w:val="top"/>
          </w:tcPr>
          <w:p>
            <w:pPr>
              <w:jc w:val="right"/>
            </w:pPr>
            <w:r>
              <w:rPr>
                <w:rFonts w:hint="eastAsia"/>
                <w:lang w:val="en-US" w:eastAsia="zh-CN"/>
              </w:rPr>
              <w:t>1.00</w:t>
            </w:r>
          </w:p>
        </w:tc>
        <w:tc>
          <w:tcPr>
            <w:tcW w:w="1643" w:type="dxa"/>
            <w:vAlign w:val="top"/>
          </w:tcPr>
          <w:p>
            <w:pPr>
              <w:jc w:val="right"/>
            </w:pPr>
            <w:r>
              <w:rPr>
                <w:rFonts w:hint="eastAsia"/>
                <w:lang w:val="en-US" w:eastAsia="zh-CN"/>
              </w:rPr>
              <w:t>1.00</w:t>
            </w: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7</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1643" w:type="dxa"/>
            <w:vAlign w:val="top"/>
          </w:tcPr>
          <w:p>
            <w:pPr>
              <w:keepNext w:val="0"/>
              <w:keepLines w:val="0"/>
              <w:widowControl/>
              <w:suppressLineNumbers w:val="0"/>
              <w:jc w:val="right"/>
              <w:textAlignment w:val="top"/>
            </w:pPr>
          </w:p>
        </w:tc>
        <w:tc>
          <w:tcPr>
            <w:tcW w:w="1643" w:type="dxa"/>
            <w:vAlign w:val="top"/>
          </w:tcPr>
          <w:p>
            <w:pPr>
              <w:keepNext w:val="0"/>
              <w:keepLines w:val="0"/>
              <w:widowControl/>
              <w:suppressLineNumbers w:val="0"/>
              <w:jc w:val="right"/>
              <w:textAlignment w:val="top"/>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8</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 xml:space="preserve">          公务用车运行维护费</w:t>
            </w:r>
          </w:p>
        </w:tc>
        <w:tc>
          <w:tcPr>
            <w:tcW w:w="1643" w:type="dxa"/>
            <w:vAlign w:val="top"/>
          </w:tcPr>
          <w:p>
            <w:pPr>
              <w:jc w:val="right"/>
            </w:pPr>
            <w:r>
              <w:rPr>
                <w:rFonts w:hint="eastAsia"/>
                <w:lang w:val="en-US" w:eastAsia="zh-CN"/>
              </w:rPr>
              <w:t>1.00</w:t>
            </w:r>
          </w:p>
        </w:tc>
        <w:tc>
          <w:tcPr>
            <w:tcW w:w="1643" w:type="dxa"/>
            <w:vAlign w:val="top"/>
          </w:tcPr>
          <w:p>
            <w:pPr>
              <w:jc w:val="right"/>
            </w:pPr>
            <w:r>
              <w:rPr>
                <w:rFonts w:hint="eastAsia"/>
                <w:lang w:val="en-US" w:eastAsia="zh-CN"/>
              </w:rPr>
              <w:t>1.00</w:t>
            </w: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9</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三、公务接待费</w:t>
            </w:r>
          </w:p>
        </w:tc>
        <w:tc>
          <w:tcPr>
            <w:tcW w:w="1643" w:type="dxa"/>
            <w:vAlign w:val="top"/>
          </w:tcPr>
          <w:p>
            <w:pPr>
              <w:keepNext w:val="0"/>
              <w:keepLines w:val="0"/>
              <w:widowControl/>
              <w:suppressLineNumbers w:val="0"/>
              <w:jc w:val="right"/>
              <w:textAlignment w:val="top"/>
            </w:pPr>
          </w:p>
        </w:tc>
        <w:tc>
          <w:tcPr>
            <w:tcW w:w="1643" w:type="dxa"/>
            <w:vAlign w:val="top"/>
          </w:tcPr>
          <w:p>
            <w:pPr>
              <w:keepNext w:val="0"/>
              <w:keepLines w:val="0"/>
              <w:widowControl/>
              <w:suppressLineNumbers w:val="0"/>
              <w:jc w:val="right"/>
              <w:textAlignment w:val="top"/>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10</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四、会议费</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0.03</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0.03</w:t>
            </w: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11</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 xml:space="preserve">    其中：省属高校业务性会议费</w:t>
            </w:r>
          </w:p>
        </w:tc>
        <w:tc>
          <w:tcPr>
            <w:tcW w:w="1643" w:type="dxa"/>
            <w:vAlign w:val="top"/>
          </w:tcPr>
          <w:p>
            <w:pPr>
              <w:jc w:val="right"/>
            </w:pPr>
          </w:p>
        </w:tc>
        <w:tc>
          <w:tcPr>
            <w:tcW w:w="1643" w:type="dxa"/>
            <w:vAlign w:val="top"/>
          </w:tcPr>
          <w:p>
            <w:pPr>
              <w:jc w:val="right"/>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12</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 xml:space="preserve">          其他会议费</w:t>
            </w:r>
          </w:p>
        </w:tc>
        <w:tc>
          <w:tcPr>
            <w:tcW w:w="1643" w:type="dxa"/>
            <w:vAlign w:val="top"/>
          </w:tcPr>
          <w:p>
            <w:pPr>
              <w:jc w:val="right"/>
            </w:pPr>
          </w:p>
        </w:tc>
        <w:tc>
          <w:tcPr>
            <w:tcW w:w="1643" w:type="dxa"/>
            <w:vAlign w:val="top"/>
          </w:tcPr>
          <w:p>
            <w:pPr>
              <w:jc w:val="right"/>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3" w:type="dxa"/>
            <w:vAlign w:val="center"/>
          </w:tcPr>
          <w:p>
            <w:pPr>
              <w:pStyle w:val="11"/>
              <w:ind w:firstLine="0" w:firstLineChars="0"/>
            </w:pPr>
            <w:r>
              <w:rPr>
                <w:rFonts w:hint="eastAsia"/>
                <w:lang w:val="en-US" w:eastAsia="zh-CN"/>
              </w:rPr>
              <w:t>13</w:t>
            </w:r>
          </w:p>
        </w:tc>
        <w:tc>
          <w:tcPr>
            <w:tcW w:w="381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五、培训费</w:t>
            </w:r>
          </w:p>
        </w:tc>
        <w:tc>
          <w:tcPr>
            <w:tcW w:w="1643" w:type="dxa"/>
            <w:vAlign w:val="top"/>
          </w:tcPr>
          <w:p>
            <w:pPr>
              <w:jc w:val="right"/>
            </w:pPr>
            <w:r>
              <w:rPr>
                <w:rFonts w:hint="eastAsia"/>
                <w:lang w:val="en-US" w:eastAsia="zh-CN"/>
              </w:rPr>
              <w:t>0.04</w:t>
            </w:r>
          </w:p>
        </w:tc>
        <w:tc>
          <w:tcPr>
            <w:tcW w:w="1643" w:type="dxa"/>
            <w:vAlign w:val="top"/>
          </w:tcPr>
          <w:p>
            <w:pPr>
              <w:jc w:val="right"/>
            </w:pPr>
            <w:r>
              <w:rPr>
                <w:rFonts w:hint="eastAsia"/>
                <w:lang w:val="en-US" w:eastAsia="zh-CN"/>
              </w:rPr>
              <w:t>0.04</w:t>
            </w:r>
          </w:p>
        </w:tc>
        <w:tc>
          <w:tcPr>
            <w:tcW w:w="1643" w:type="dxa"/>
            <w:vAlign w:val="center"/>
          </w:tcPr>
          <w:p>
            <w:pPr>
              <w:pStyle w:val="13"/>
              <w:ind w:firstLine="0" w:firstLineChars="0"/>
            </w:pPr>
          </w:p>
        </w:tc>
        <w:tc>
          <w:tcPr>
            <w:tcW w:w="1643" w:type="dxa"/>
            <w:vAlign w:val="center"/>
          </w:tcPr>
          <w:p>
            <w:pPr>
              <w:pStyle w:val="13"/>
              <w:ind w:firstLine="0" w:firstLineChars="0"/>
            </w:pPr>
          </w:p>
        </w:tc>
      </w:tr>
    </w:tbl>
    <w:p>
      <w:pPr>
        <w:spacing w:before="0" w:after="0" w:line="240" w:lineRule="auto"/>
        <w:ind w:firstLine="420"/>
        <w:jc w:val="left"/>
        <w:outlineLvl w:val="9"/>
        <w:sectPr>
          <w:pgSz w:w="16840" w:h="11900" w:orient="landscape"/>
          <w:pgMar w:top="1361" w:right="1020" w:bottom="1361" w:left="1020" w:header="720" w:footer="720" w:gutter="0"/>
          <w:pgNumType w:fmt="decimalFullWidth"/>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妇女联合会秦皇岛市山海关区妇女联合会本级2024年单位预算信息</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按照《中华人民共和国预算法》、《地方预决算公开操作规程》和《关于进一步推进预算公开工作的实施意见》规定，现将妇女联合会秦皇岛市山海关区妇女联合会本级2024年单位预算公开如下：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山海关区妇女联合会部门职责</w:t>
      </w:r>
    </w:p>
    <w:p>
      <w:pPr>
        <w:pStyle w:val="17"/>
      </w:pPr>
    </w:p>
    <w:p>
      <w:pPr>
        <w:pStyle w:val="17"/>
      </w:pPr>
      <w:r>
        <w:t>山海关区妇女联合会在新时代担负着团结引导各族各界妇女听党话、跟党走的政治责任，以围绕中心、服务大局为工作主线，以联系和服务妇女为根本任务，以依法代表和维护妇女权益、促进男女平等和妇女全面发展为基本职能。</w:t>
      </w:r>
    </w:p>
    <w:p>
      <w:pPr>
        <w:pStyle w:val="17"/>
      </w:pPr>
      <w:r>
        <w:t>（一）坚持正确的政治方向。坚持党的领导，坚持中国特色社会主义妇女发展道路，切实保持和增强妇联组织和妇联工作的政治性、先进性、群众性。</w:t>
      </w:r>
    </w:p>
    <w:p>
      <w:pPr>
        <w:pStyle w:val="17"/>
      </w:pPr>
      <w:r>
        <w:t>（二）加强对广大妇女的政治引领和思想引导。团结引领广大妇女听党话、跟党走，在思想上、政治上、行动上同以习近平同志为核心的党中央保持高度一致。教育引导广大妇女继承和发扬中华民族传统美德，弘扬“自尊、自信、自立、自强”精神，自觉培育和践行社会主义核心价值观。</w:t>
      </w:r>
    </w:p>
    <w:p>
      <w:pPr>
        <w:pStyle w:val="17"/>
      </w:pPr>
      <w:r>
        <w:t>（三）团结动员广大妇女群众建功立业。坚持创新、协调、绿色、开放、共享发展理念，动员组织妇女群众积极参加社会主义经济建设、政治建设、文化建设、社会建设和生态文明建设，为促进全区改革发展贡献智慧和力量。</w:t>
      </w:r>
    </w:p>
    <w:p>
      <w:pPr>
        <w:pStyle w:val="17"/>
      </w:pPr>
      <w:r>
        <w:t>（四）依法代表和维护妇女权益，促进男女平等。深入宣传马克思主义妇女观和男女平等基本国策，积极参与有关妇女儿童政策和法律、法规的制定，建立完善维护妇女儿童权益工作机制。</w:t>
      </w:r>
    </w:p>
    <w:p>
      <w:pPr>
        <w:pStyle w:val="17"/>
      </w:pPr>
      <w:r>
        <w:t>（五）深化家庭文明建设。动员组织更多家庭自觉参与“五好家庭”、文明家庭创建活动。深入开展家风建设，以好的家风支撑起好的社会风气。创新家庭教育工作方式。创新巾帼家政服务工作。</w:t>
      </w:r>
    </w:p>
    <w:p>
      <w:pPr>
        <w:pStyle w:val="17"/>
      </w:pPr>
      <w:r>
        <w:t>（六）积极参与社会治理。代表妇女参与国家和社会事务的民主协商、民主管理、民主监督；密切关注并加强研究涉及妇女儿童切身利益的热点、难点问题，及时向区委、区政府反映社情民意，提出对策建议。努力推进妇联工作社会化，协调推动社会资源为妇女儿童办实事、办好事。</w:t>
      </w:r>
    </w:p>
    <w:p>
      <w:pPr>
        <w:pStyle w:val="17"/>
      </w:pPr>
      <w:r>
        <w:t xml:space="preserve">（七）依法依《中华全国妇女联合会章程》履行职能。领导和指导镇（街道）妇联、区直单位妇联（妇委会）依据《中华全国妇女联合会章程》和妇女代表大会的任务，开展妇女儿童工作。加强对团体会员的联系和指导。加强对妇女儿童社会组织的联系、引导和服务。承担山海关区人民政府妇女儿童工作委员会办公室工作。承办区委、区政府交办的有关工作。 </w:t>
      </w:r>
    </w:p>
    <w:p>
      <w:pPr>
        <w:pStyle w:val="17"/>
      </w:pPr>
      <w:r>
        <w:t>（八）加强妇联组织自身建设。创新基层组织设置，拓展妇联组织覆盖，夯实联系和服务妇女儿童工作的组织基础。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妇女联合会秦皇岛市山海关区妇女联合会本级</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pPr>
      <w:r>
        <w:t>按照预算管理有关规定，目前</w:t>
      </w:r>
      <w:r>
        <w:rPr>
          <w:rFonts w:hint="eastAsia"/>
          <w:lang w:val="en-US" w:eastAsia="zh-CN"/>
        </w:rPr>
        <w:t>单位</w:t>
      </w:r>
      <w:r>
        <w:t>预算的编制实行综合预算管理，即全部收入和支出都反映在预算中。妇女联合会机关及所属事业单位的收支包含在</w:t>
      </w:r>
      <w:r>
        <w:rPr>
          <w:rFonts w:hint="eastAsia"/>
          <w:lang w:val="en-US" w:eastAsia="zh-CN"/>
        </w:rPr>
        <w:t>单位</w:t>
      </w:r>
      <w:r>
        <w:t>预算中。</w:t>
      </w:r>
    </w:p>
    <w:p>
      <w:pPr>
        <w:pStyle w:val="22"/>
      </w:pPr>
      <w:r>
        <w:t>1、收入说明</w:t>
      </w:r>
    </w:p>
    <w:p>
      <w:pPr>
        <w:pStyle w:val="22"/>
      </w:pPr>
      <w:r>
        <w:t>反映本</w:t>
      </w:r>
      <w:r>
        <w:rPr>
          <w:rFonts w:hint="eastAsia"/>
          <w:lang w:val="en-US" w:eastAsia="zh-CN"/>
        </w:rPr>
        <w:t>单位</w:t>
      </w:r>
      <w:r>
        <w:t>当年全部收入。2024年预算收入106.03万元，其中：一般公共预算收入106.03万元，基金预算收入0.00万元，国有资本经营预算收入0.00万元，财政专户核拨收入0.00万元，单位资金收入0.00万元，上年结转结余0.00万元。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收支预算总表支出栏、基本支出表、项目支出表按经济分类和支出功能分类科目编制，反映妇女联合会年度</w:t>
      </w:r>
      <w:r>
        <w:rPr>
          <w:rFonts w:hint="eastAsia"/>
          <w:lang w:val="en-US" w:eastAsia="zh-CN"/>
        </w:rPr>
        <w:t>单位</w:t>
      </w:r>
      <w:r>
        <w:t>预算中支出预算的总体情况。2024年支出预算106.03万元，其中基本支出92.63万元，包括人员经费84.82万元和日常公用经费7.81万元；项目支出13.40万元，主要为车辆保险费0.4万元，“与爱同行 守望相助”专项活动经费4万元，妇联基层组织建设经费6万元，妇联业务费3万元。</w:t>
      </w:r>
    </w:p>
    <w:p>
      <w:pPr>
        <w:pStyle w:val="22"/>
      </w:pPr>
      <w:r>
        <w:t>3、比上年增减情况</w:t>
      </w:r>
    </w:p>
    <w:p>
      <w:pPr>
        <w:pStyle w:val="22"/>
      </w:pPr>
      <w:r>
        <w:t>2024年预算收支安排106.03万元，较2023年预算减少15.06万元，其中：基本支出减少5.08万元，主要为人员经费减少，其主要原因为在职公务员医疗补助和事业单位补充医疗保险费减少，另外有1名退休人员死亡，退休人员月度生活补贴减少。项目支出减少9.98万元，主要为本年度减少了关于提前下达2023年省级女之家建设专项资金预算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w:t>
      </w:r>
      <w:r>
        <w:rPr>
          <w:rFonts w:hint="eastAsia"/>
          <w:lang w:val="en-US" w:eastAsia="zh-CN"/>
        </w:rPr>
        <w:t>单位</w:t>
      </w:r>
      <w:r>
        <w:t>机关运行经费共计安排7.81万元，主要用于日常维修、办公用房水电费、办公用房取暖费、办公用房物业管理费等日常运行支出。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2024年，我</w:t>
      </w:r>
      <w:r>
        <w:rPr>
          <w:rFonts w:hint="eastAsia"/>
          <w:lang w:val="en-US" w:eastAsia="zh-CN"/>
        </w:rPr>
        <w:t>单位</w:t>
      </w:r>
      <w:r>
        <w:t>财政拨款“三公”经费预算安排</w:t>
      </w:r>
      <w:r>
        <w:rPr>
          <w:rFonts w:hint="eastAsia"/>
          <w:lang w:val="en-US" w:eastAsia="zh-CN"/>
        </w:rPr>
        <w:t>1.03</w:t>
      </w:r>
      <w:r>
        <w:t>万元，其中因公出国（境）费0.00万元；公务用车购置及运维费</w:t>
      </w:r>
      <w:r>
        <w:rPr>
          <w:rFonts w:hint="eastAsia"/>
          <w:lang w:val="en-US" w:eastAsia="zh-CN"/>
        </w:rPr>
        <w:t>1</w:t>
      </w:r>
      <w:r>
        <w:t>.00万元（其中：公务用车购置费为0.00万元，公务用车运维费</w:t>
      </w:r>
      <w:r>
        <w:rPr>
          <w:rFonts w:hint="eastAsia"/>
          <w:lang w:val="en-US" w:eastAsia="zh-CN"/>
        </w:rPr>
        <w:t>1</w:t>
      </w:r>
      <w:r>
        <w:t>.00万元)；公务接待费0.0</w:t>
      </w:r>
      <w:r>
        <w:rPr>
          <w:rFonts w:hint="eastAsia"/>
          <w:lang w:val="en-US" w:eastAsia="zh-CN"/>
        </w:rPr>
        <w:t>3</w:t>
      </w:r>
      <w:r>
        <w:t>万元。与2023年相比无增减变化。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以习近平新时代中国特色社会主义思想为指引，以全面深化改革为方向，以社会主义核心价值观为引领，团结教育广大妇女，贯彻党的基本路线，维护妇女的合法权益，推进妇女事业发展。</w:t>
      </w:r>
    </w:p>
    <w:p>
      <w:pPr>
        <w:pStyle w:val="24"/>
      </w:pPr>
      <w:r>
        <w:t>一是团结动员妇女，创新推动妇女发展。坚持党的领导，宣传引领广大妇女听党话跟党走。关注妇女发展，开展双创双服巾帼行动，带领广大妇女实现致富。推进妇女深化“美丽庭院”创建，助力全区人居环境整治。积极发挥妇联组织引领作用，推进以人美为主线的美丽庭院建设。</w:t>
      </w:r>
    </w:p>
    <w:p>
      <w:pPr>
        <w:pStyle w:val="24"/>
      </w:pPr>
      <w:r>
        <w:t>二是维护妇儿权益，深化平安家庭创建。贯彻落实男女平等基本国策，进一步深化妇女依法宣传和维权服务，教育引导广大城乡妇女群众增强法治观念，有效接待调处妇女群众来访，切实维护广大妇女儿童权益。依托婚姻家庭纠纷人民调解委员会，及时排查化解婚姻家庭矛盾纠纷。提高城乡妇女综合素质和发展能力。</w:t>
      </w:r>
    </w:p>
    <w:p>
      <w:pPr>
        <w:pStyle w:val="24"/>
      </w:pPr>
      <w:r>
        <w:t>三是拓展家庭服务，创新家庭文明建设。全面落实习近平总书记“注重家庭、注重家教、注重家风”指示精神，引导广大妇女树立新时代家风。开展寻找各类“最美家庭”活动，推动全区家庭文明建设工作创新发展。深化家庭教育指导，提升家庭教育指导服务质量。积极组织广大家庭开展亲子阅读活动，组织开展“家庭教育指导服务社区行”活动，指导家长不断提升自身素质、提高家教能力。</w:t>
      </w:r>
    </w:p>
    <w:p>
      <w:pPr>
        <w:pStyle w:val="24"/>
      </w:pPr>
      <w:r>
        <w:t>四是加强组织建设，充分发挥妇联作用。坚持党建带妇建，以服务和联系妇女为工作重心，扎实推进妇联组织建设。着力构建以乡镇、街道妇联区域化组织为核心，以“示范妇女儿童之家”为阵地，以专兼职妇联干部和社会组织、巾帼志愿者为“两翼”的区域组织架构。打破行政壁垒和条块分割，扩大“四新”领域妇联组织建设。打造各类特色“妇女微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主要职责是团结引导各族各界妇女听党话、跟党走，围绕中心、服务大局，联系和服务妇女，代表和维护妇女权益、促进男女平等和妇女全面发展。</w:t>
      </w:r>
    </w:p>
    <w:p>
      <w:pPr>
        <w:pStyle w:val="25"/>
      </w:pPr>
      <w:r>
        <w:t>职责目标组织引导妇女学习贯彻习近平新时代中国特色社会主义思想和党的路线方针政策，用中国特色社会主义共同理想凝聚妇女。团结动员妇女投身改革开</w:t>
      </w:r>
      <w:r>
        <w:rPr>
          <w:rFonts w:hint="eastAsia"/>
          <w:lang w:val="en-US" w:eastAsia="zh-CN"/>
        </w:rPr>
        <w:t>放</w:t>
      </w:r>
      <w:r>
        <w:t>和社会主义经济建设，注重发挥妇女在社会生活和家庭生活中的独特作用。代表妇女参与管理国家事务、参与社会治理和公共服务。维护妇女儿童合法权益。教育引导妇女树立自尊、自信、自立、自强的精神，教育引导妇女践行社会主义核心价值观。</w:t>
      </w:r>
    </w:p>
    <w:p>
      <w:pPr>
        <w:pStyle w:val="25"/>
      </w:pPr>
      <w:r>
        <w:t>绩效目标是组织开展妇女家政培训，提升妇女创业就业技能，打造“关城福嫂”家政品牌，实施批量帮扶和下户指导相结合，开展创业培训等一站式帮扶项目，提高妇女科技素质和农业经营管理能力，多角度扶持创业人员、帮助妇女就业，实现全区妇</w:t>
      </w:r>
      <w:r>
        <w:rPr>
          <w:rFonts w:hint="eastAsia"/>
          <w:lang w:val="en-US" w:eastAsia="zh-CN"/>
        </w:rPr>
        <w:t>女</w:t>
      </w:r>
      <w:r>
        <w:t>发展。帮助权益受到侵害的妇女儿童解决困难和问题，提高广大妇女儿童的维权意识和维权能力，维护妇女儿童合法权益；规范妇女信访秩序，促进社会和谐稳定。开展“与爱同行 守望相助”专项行动，倡导爱心帮扶互助，帮扶困难家庭和弱势群体，助力巾帼脱贫创富。基层组织各项建设得到加强，农村“两委”中女性成员比例提高，妇联干部工作能力和水平提高，打造示范妇女之家和儿童之家，为全区妇女儿童提供阵地。</w:t>
      </w:r>
    </w:p>
    <w:p>
      <w:pPr>
        <w:pStyle w:val="25"/>
      </w:pPr>
      <w:r>
        <w:t>绩效指标是志愿服务、培训、基地阵地建设、法律宣传、信访调处、帮扶等活动及妇儿发展规划指标的完成率。</w:t>
      </w:r>
    </w:p>
    <w:p>
      <w:pPr>
        <w:pStyle w:val="25"/>
      </w:pPr>
      <w:r>
        <w:t>绩效标准：爱心驿站物资管理有序，志愿者作用发挥良好；妇女家政培训参与人次 100人次以上；培训计划在规定时间内完成；带动妇女帮扶影响人数 100人次以上；服务妇女满意人数占总数的比率 90%及以上；参与妇女维权宣传培训人数 100人次以上；妇女信访代理工作覆盖率 90%及以上；从受理案件到办理所用时间 即时或规定时间内；妇女儿童权益爱保护率 90%及以上；维权服务对象满意人数占总数的比率 90%及以上；基层妇联工作阵地建设率90%及以上；参加集中培训的基层妇联干部占总数的比率 90%及以上；妇联业务按期完成率100%；反映落实秦皇岛市妇儿发展规划指标情况 90%及以上；服务妇女满意人数占总数的比率 90%及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 xml:space="preserve">在推动妇女发展方面。深入开展“巾帼大宣讲”活动，组织巾帼志愿宣讲团宣讲，引领妇女在思想上政治上行动上与党中央保持高度一致。开展多种形式的“双创”培训和竞赛。创建培树各类“双创双服巾帼行动”示范基地。深化“美丽庭院”创建，评选“美丽庭院示范户”“精品户”，推进以人为美的美丽庭院建设。 </w:t>
      </w:r>
    </w:p>
    <w:p>
      <w:pPr>
        <w:pStyle w:val="26"/>
      </w:pPr>
      <w:r>
        <w:t>在维护妇儿权益方面。开展平安幸福家庭项目建设，在节日节点开展广泛集中法律宣传活动，开展“木兰有约”法治宣讲活动，通过平安家庭示范户与特殊家庭结对，做好特殊家庭的帮扶转化工作，做好日常信访接待和调处工作，努力解决妇女诉求，发挥婚姻家庭纠纷人民调解委员会的作用，开展婚姻家庭纠纷调解工作，预防化解婚姻家庭矛盾纠纷，避免引发“民转刑”案件。</w:t>
      </w:r>
    </w:p>
    <w:p>
      <w:pPr>
        <w:pStyle w:val="26"/>
      </w:pPr>
      <w:r>
        <w:t>在家庭文明建设方面。县乡村三级层层开展寻找各类“最美家庭”评比表彰活动、开展好家风家教家训宣传展示活动，以典型示范引领广大家庭文明建设。开展“同悦书香 亲子阅读”活动，积极组织广大家庭参与亲子阅读。整合社会资源，组织开展“家庭教育指导服务社区行”活动，以举办“家庭教育讲座”等形式，指导家长不断提升自身素质、提高家教能力。</w:t>
      </w:r>
    </w:p>
    <w:p>
      <w:pPr>
        <w:pStyle w:val="26"/>
        <w:sectPr>
          <w:pgSz w:w="16840" w:h="11900" w:orient="landscape"/>
          <w:pgMar w:top="1361" w:right="1020" w:bottom="1361" w:left="1020" w:header="720" w:footer="720" w:gutter="0"/>
          <w:pgNumType w:fmt="decimalFullWidth"/>
        </w:sectPr>
      </w:pPr>
      <w:r>
        <w:t>在基层组织建设方面。因地制宜加强基层各类妇女之家、儿童之家的建设，推进乡镇、街道妇联区域化建设。在“</w:t>
      </w:r>
      <w:r>
        <w:rPr>
          <w:rFonts w:hint="eastAsia"/>
          <w:lang w:val="en-US" w:eastAsia="zh-CN"/>
        </w:rPr>
        <w:t>三</w:t>
      </w:r>
      <w:r>
        <w:t>新”组织中建立灵活多样的妇联组织。打造各类“妇女微家”建设等。建设好“山海关妇联”公众号等网上妇联工作平台、妇联微信矩阵、微信群等。在全区妇联干部中开展“四带头四表率”活动，落实好“五个一”深入实施“一联五”贴心扎根工程。</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13030324P00397010060N</w:t>
            </w:r>
          </w:p>
        </w:tc>
        <w:tc>
          <w:tcPr>
            <w:tcW w:w="2114" w:type="dxa"/>
            <w:vAlign w:val="center"/>
          </w:tcPr>
          <w:p>
            <w:pPr>
              <w:pStyle w:val="10"/>
            </w:pPr>
            <w:r>
              <w:t>项目名称</w:t>
            </w:r>
          </w:p>
        </w:tc>
        <w:tc>
          <w:tcPr>
            <w:tcW w:w="6342" w:type="dxa"/>
            <w:gridSpan w:val="3"/>
            <w:vAlign w:val="center"/>
          </w:tcPr>
          <w:p>
            <w:pPr>
              <w:pStyle w:val="12"/>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0.40</w:t>
            </w:r>
          </w:p>
        </w:tc>
        <w:tc>
          <w:tcPr>
            <w:tcW w:w="2114" w:type="dxa"/>
            <w:vAlign w:val="center"/>
          </w:tcPr>
          <w:p>
            <w:pPr>
              <w:pStyle w:val="10"/>
            </w:pPr>
            <w:r>
              <w:t>其中：财政    资金</w:t>
            </w:r>
          </w:p>
        </w:tc>
        <w:tc>
          <w:tcPr>
            <w:tcW w:w="2114" w:type="dxa"/>
            <w:vAlign w:val="center"/>
          </w:tcPr>
          <w:p>
            <w:pPr>
              <w:pStyle w:val="12"/>
            </w:pPr>
            <w:r>
              <w:t>0.40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公务用车车辆保险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 xml:space="preserve"> </w:t>
            </w:r>
          </w:p>
        </w:tc>
        <w:tc>
          <w:tcPr>
            <w:tcW w:w="2114" w:type="dxa"/>
            <w:vAlign w:val="center"/>
          </w:tcPr>
          <w:p>
            <w:pPr>
              <w:pStyle w:val="11"/>
            </w:pPr>
            <w:r>
              <w:t xml:space="preserve"> </w:t>
            </w:r>
          </w:p>
        </w:tc>
        <w:tc>
          <w:tcPr>
            <w:tcW w:w="2114" w:type="dxa"/>
            <w:vAlign w:val="center"/>
          </w:tcPr>
          <w:p>
            <w:pPr>
              <w:pStyle w:val="11"/>
            </w:pPr>
            <w:r>
              <w:t>0.40</w:t>
            </w:r>
          </w:p>
        </w:tc>
        <w:tc>
          <w:tcPr>
            <w:tcW w:w="4228"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1.保障正常运行并节约成本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公务用车数量</w:t>
            </w:r>
          </w:p>
        </w:tc>
        <w:tc>
          <w:tcPr>
            <w:tcW w:w="4228" w:type="dxa"/>
            <w:vAlign w:val="center"/>
          </w:tcPr>
          <w:p>
            <w:pPr>
              <w:pStyle w:val="12"/>
            </w:pPr>
            <w:r>
              <w:t>公务用车投保数量</w:t>
            </w:r>
          </w:p>
        </w:tc>
        <w:tc>
          <w:tcPr>
            <w:tcW w:w="2114" w:type="dxa"/>
            <w:vAlign w:val="center"/>
          </w:tcPr>
          <w:p>
            <w:pPr>
              <w:pStyle w:val="12"/>
            </w:pPr>
            <w:r>
              <w:t>1辆</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正常运行率</w:t>
            </w:r>
          </w:p>
        </w:tc>
        <w:tc>
          <w:tcPr>
            <w:tcW w:w="4228" w:type="dxa"/>
            <w:vAlign w:val="center"/>
          </w:tcPr>
          <w:p>
            <w:pPr>
              <w:pStyle w:val="12"/>
            </w:pPr>
            <w:r>
              <w:t>公务用车正常运行率</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项目计划完成及时率</w:t>
            </w:r>
          </w:p>
        </w:tc>
        <w:tc>
          <w:tcPr>
            <w:tcW w:w="4228" w:type="dxa"/>
            <w:vAlign w:val="center"/>
          </w:tcPr>
          <w:p>
            <w:pPr>
              <w:pStyle w:val="12"/>
            </w:pPr>
            <w:r>
              <w:t>按照工作要求按时完成预定计划</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项目控制预算数</w:t>
            </w:r>
          </w:p>
        </w:tc>
        <w:tc>
          <w:tcPr>
            <w:tcW w:w="4228" w:type="dxa"/>
            <w:vAlign w:val="center"/>
          </w:tcPr>
          <w:p>
            <w:pPr>
              <w:pStyle w:val="12"/>
            </w:pPr>
            <w:r>
              <w:t>不超过财政支持经费</w:t>
            </w:r>
          </w:p>
        </w:tc>
        <w:tc>
          <w:tcPr>
            <w:tcW w:w="2114" w:type="dxa"/>
            <w:vAlign w:val="center"/>
          </w:tcPr>
          <w:p>
            <w:pPr>
              <w:pStyle w:val="12"/>
            </w:pPr>
            <w:r>
              <w:t>≤0.4万元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经济效益指标</w:t>
            </w:r>
          </w:p>
        </w:tc>
        <w:tc>
          <w:tcPr>
            <w:tcW w:w="2114" w:type="dxa"/>
            <w:vAlign w:val="center"/>
          </w:tcPr>
          <w:p>
            <w:pPr>
              <w:pStyle w:val="12"/>
            </w:pPr>
            <w:r>
              <w:t>成本节约</w:t>
            </w:r>
          </w:p>
        </w:tc>
        <w:tc>
          <w:tcPr>
            <w:tcW w:w="4228" w:type="dxa"/>
            <w:vAlign w:val="center"/>
          </w:tcPr>
          <w:p>
            <w:pPr>
              <w:pStyle w:val="12"/>
            </w:pPr>
            <w:r>
              <w:t>公务用车运行维护费控制在预算范围内</w:t>
            </w:r>
          </w:p>
        </w:tc>
        <w:tc>
          <w:tcPr>
            <w:tcW w:w="2114" w:type="dxa"/>
            <w:vAlign w:val="center"/>
          </w:tcPr>
          <w:p>
            <w:pPr>
              <w:pStyle w:val="12"/>
            </w:pPr>
            <w:r>
              <w:t>≤0.6万元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服务对象满意率</w:t>
            </w:r>
          </w:p>
        </w:tc>
        <w:tc>
          <w:tcPr>
            <w:tcW w:w="4228" w:type="dxa"/>
            <w:vAlign w:val="center"/>
          </w:tcPr>
          <w:p>
            <w:pPr>
              <w:pStyle w:val="12"/>
            </w:pPr>
            <w:r>
              <w:t>服务对象满意率</w:t>
            </w:r>
          </w:p>
        </w:tc>
        <w:tc>
          <w:tcPr>
            <w:tcW w:w="2114" w:type="dxa"/>
            <w:vAlign w:val="center"/>
          </w:tcPr>
          <w:p>
            <w:pPr>
              <w:pStyle w:val="12"/>
            </w:pPr>
            <w:r>
              <w:t>≥95%</w:t>
            </w:r>
          </w:p>
        </w:tc>
        <w:tc>
          <w:tcPr>
            <w:tcW w:w="2114" w:type="dxa"/>
            <w:vAlign w:val="center"/>
          </w:tcPr>
          <w:p>
            <w:pPr>
              <w:pStyle w:val="12"/>
            </w:pPr>
            <w:r>
              <w:t>征求意见表</w:t>
            </w:r>
          </w:p>
        </w:tc>
      </w:tr>
    </w:tbl>
    <w:p>
      <w:pPr>
        <w:sectPr>
          <w:pgSz w:w="16840" w:h="11900" w:orient="landscape"/>
          <w:pgMar w:top="1361" w:right="1020" w:bottom="1134" w:left="1020" w:header="720" w:footer="720" w:gutter="0"/>
          <w:pgNumType w:fmt="decimalFullWidth"/>
        </w:sectPr>
      </w:pPr>
    </w:p>
    <w:p>
      <w:pPr>
        <w:spacing w:before="0" w:after="0"/>
        <w:ind w:firstLine="560"/>
        <w:jc w:val="left"/>
        <w:outlineLvl w:val="9"/>
      </w:pPr>
      <w:r>
        <w:rPr>
          <w:rFonts w:ascii="方正仿宋_GBK" w:hAnsi="方正仿宋_GBK" w:eastAsia="方正仿宋_GBK" w:cs="方正仿宋_GBK"/>
          <w:b/>
          <w:color w:val="000000"/>
          <w:sz w:val="28"/>
        </w:rPr>
        <w:t>2、“与爱同行 守望相助”专项活动经费绩效目标表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13030324P00406410005X</w:t>
            </w:r>
          </w:p>
        </w:tc>
        <w:tc>
          <w:tcPr>
            <w:tcW w:w="2114" w:type="dxa"/>
            <w:vAlign w:val="center"/>
          </w:tcPr>
          <w:p>
            <w:pPr>
              <w:pStyle w:val="10"/>
            </w:pPr>
            <w:r>
              <w:t>项目名称</w:t>
            </w:r>
          </w:p>
        </w:tc>
        <w:tc>
          <w:tcPr>
            <w:tcW w:w="6342" w:type="dxa"/>
            <w:gridSpan w:val="3"/>
            <w:vAlign w:val="center"/>
          </w:tcPr>
          <w:p>
            <w:pPr>
              <w:pStyle w:val="12"/>
            </w:pPr>
            <w:r>
              <w:t>“与爱同行 守望相助”专项活动经费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开展“与爱同行 守望相助”专项行动，开展爱心帮扶互助、志愿服务和妇女就业创业培训等，促进妇女发展。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1.00</w:t>
            </w:r>
          </w:p>
        </w:tc>
        <w:tc>
          <w:tcPr>
            <w:tcW w:w="2114" w:type="dxa"/>
            <w:vAlign w:val="center"/>
          </w:tcPr>
          <w:p>
            <w:pPr>
              <w:pStyle w:val="11"/>
            </w:pPr>
            <w:r>
              <w:t>2.00</w:t>
            </w:r>
          </w:p>
        </w:tc>
        <w:tc>
          <w:tcPr>
            <w:tcW w:w="2114" w:type="dxa"/>
            <w:vAlign w:val="center"/>
          </w:tcPr>
          <w:p>
            <w:pPr>
              <w:pStyle w:val="11"/>
            </w:pPr>
            <w:r>
              <w:t>3.00</w:t>
            </w:r>
          </w:p>
        </w:tc>
        <w:tc>
          <w:tcPr>
            <w:tcW w:w="4228" w:type="dxa"/>
            <w:gridSpan w:val="2"/>
            <w:vAlign w:val="center"/>
          </w:tcPr>
          <w:p>
            <w:pPr>
              <w:pStyle w:val="11"/>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1.爱心驿站建设运转良好，加强妇女困难帮扶和就业技能培训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爱心驿站帮扶活动次数</w:t>
            </w:r>
          </w:p>
        </w:tc>
        <w:tc>
          <w:tcPr>
            <w:tcW w:w="4228" w:type="dxa"/>
            <w:vAlign w:val="center"/>
          </w:tcPr>
          <w:p>
            <w:pPr>
              <w:pStyle w:val="12"/>
            </w:pPr>
            <w:r>
              <w:t>开展以爱心驿站活动帮扶妇女儿童工作</w:t>
            </w:r>
          </w:p>
        </w:tc>
        <w:tc>
          <w:tcPr>
            <w:tcW w:w="2114" w:type="dxa"/>
            <w:vAlign w:val="center"/>
          </w:tcPr>
          <w:p>
            <w:pPr>
              <w:pStyle w:val="12"/>
            </w:pPr>
            <w:r>
              <w:t>≥5次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组织妇女培训次数</w:t>
            </w:r>
          </w:p>
        </w:tc>
        <w:tc>
          <w:tcPr>
            <w:tcW w:w="4228" w:type="dxa"/>
            <w:vAlign w:val="center"/>
          </w:tcPr>
          <w:p>
            <w:pPr>
              <w:pStyle w:val="12"/>
            </w:pPr>
            <w:r>
              <w:t>组织开展妇女创业就业培训和宣讲活动</w:t>
            </w:r>
          </w:p>
        </w:tc>
        <w:tc>
          <w:tcPr>
            <w:tcW w:w="2114" w:type="dxa"/>
            <w:vAlign w:val="center"/>
          </w:tcPr>
          <w:p>
            <w:pPr>
              <w:pStyle w:val="12"/>
            </w:pPr>
            <w:r>
              <w:t>≥4次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培训和帮扶活动按计划及时开展</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项目控制预算数</w:t>
            </w:r>
          </w:p>
        </w:tc>
        <w:tc>
          <w:tcPr>
            <w:tcW w:w="4228" w:type="dxa"/>
            <w:vAlign w:val="center"/>
          </w:tcPr>
          <w:p>
            <w:pPr>
              <w:pStyle w:val="12"/>
            </w:pPr>
            <w:r>
              <w:t>不超过财政支持经费</w:t>
            </w:r>
          </w:p>
        </w:tc>
        <w:tc>
          <w:tcPr>
            <w:tcW w:w="2114" w:type="dxa"/>
            <w:vAlign w:val="center"/>
          </w:tcPr>
          <w:p>
            <w:pPr>
              <w:pStyle w:val="12"/>
            </w:pPr>
            <w:r>
              <w:t>≥4万元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带动引领妇女人数</w:t>
            </w:r>
          </w:p>
        </w:tc>
        <w:tc>
          <w:tcPr>
            <w:tcW w:w="4228" w:type="dxa"/>
            <w:vAlign w:val="center"/>
          </w:tcPr>
          <w:p>
            <w:pPr>
              <w:pStyle w:val="12"/>
            </w:pPr>
            <w:r>
              <w:t>带动引领妇女创业就业人数</w:t>
            </w:r>
          </w:p>
        </w:tc>
        <w:tc>
          <w:tcPr>
            <w:tcW w:w="2114" w:type="dxa"/>
            <w:vAlign w:val="center"/>
          </w:tcPr>
          <w:p>
            <w:pPr>
              <w:pStyle w:val="12"/>
            </w:pPr>
            <w:r>
              <w:t>≥100人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服务对象满意率</w:t>
            </w:r>
          </w:p>
        </w:tc>
        <w:tc>
          <w:tcPr>
            <w:tcW w:w="4228" w:type="dxa"/>
            <w:vAlign w:val="center"/>
          </w:tcPr>
          <w:p>
            <w:pPr>
              <w:pStyle w:val="12"/>
            </w:pPr>
            <w:r>
              <w:t>服务对象占总妇女人数满意比率</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pgNumType w:fmt="decimalFullWidth"/>
        </w:sectPr>
      </w:pPr>
    </w:p>
    <w:p>
      <w:pPr>
        <w:spacing w:before="0" w:after="0"/>
        <w:ind w:firstLine="560"/>
        <w:jc w:val="left"/>
        <w:outlineLvl w:val="9"/>
      </w:pPr>
      <w:r>
        <w:rPr>
          <w:rFonts w:ascii="方正仿宋_GBK" w:hAnsi="方正仿宋_GBK" w:eastAsia="方正仿宋_GBK" w:cs="方正仿宋_GBK"/>
          <w:b/>
          <w:color w:val="000000"/>
          <w:sz w:val="28"/>
        </w:rPr>
        <w:t>3、妇联基层组织建设经费绩效目标表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13030324P00406610004M</w:t>
            </w:r>
          </w:p>
        </w:tc>
        <w:tc>
          <w:tcPr>
            <w:tcW w:w="2114" w:type="dxa"/>
            <w:vAlign w:val="center"/>
          </w:tcPr>
          <w:p>
            <w:pPr>
              <w:pStyle w:val="10"/>
            </w:pPr>
            <w:r>
              <w:t>项目名称</w:t>
            </w:r>
          </w:p>
        </w:tc>
        <w:tc>
          <w:tcPr>
            <w:tcW w:w="6342" w:type="dxa"/>
            <w:gridSpan w:val="3"/>
            <w:vAlign w:val="center"/>
          </w:tcPr>
          <w:p>
            <w:pPr>
              <w:pStyle w:val="12"/>
            </w:pPr>
            <w:r>
              <w:t>妇联基层组织建设经费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w:t>
            </w:r>
          </w:p>
        </w:tc>
        <w:tc>
          <w:tcPr>
            <w:tcW w:w="2114" w:type="dxa"/>
            <w:vAlign w:val="center"/>
          </w:tcPr>
          <w:p>
            <w:pPr>
              <w:pStyle w:val="10"/>
            </w:pPr>
            <w:r>
              <w:t>其中：财政    资金</w:t>
            </w:r>
          </w:p>
        </w:tc>
        <w:tc>
          <w:tcPr>
            <w:tcW w:w="2114" w:type="dxa"/>
            <w:vAlign w:val="center"/>
          </w:tcPr>
          <w:p>
            <w:pPr>
              <w:pStyle w:val="12"/>
            </w:pPr>
            <w:r>
              <w:t>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推进妇联改革加强基层组织建设，扎实推进妇联组织区域化建设，完成区妇联换届工作 ，推进“四新”妇联组织建设，推进“妇女之家”“妇女微家”建设。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1.00</w:t>
            </w:r>
          </w:p>
        </w:tc>
        <w:tc>
          <w:tcPr>
            <w:tcW w:w="2114" w:type="dxa"/>
            <w:vAlign w:val="center"/>
          </w:tcPr>
          <w:p>
            <w:pPr>
              <w:pStyle w:val="11"/>
            </w:pPr>
            <w:r>
              <w:t>3.00</w:t>
            </w:r>
          </w:p>
        </w:tc>
        <w:tc>
          <w:tcPr>
            <w:tcW w:w="2114" w:type="dxa"/>
            <w:vAlign w:val="center"/>
          </w:tcPr>
          <w:p>
            <w:pPr>
              <w:pStyle w:val="11"/>
            </w:pPr>
            <w:r>
              <w:t>4.00</w:t>
            </w:r>
          </w:p>
        </w:tc>
        <w:tc>
          <w:tcPr>
            <w:tcW w:w="4228" w:type="dxa"/>
            <w:gridSpan w:val="2"/>
            <w:vAlign w:val="center"/>
          </w:tcPr>
          <w:p>
            <w:pPr>
              <w:pStyle w:val="11"/>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1.坚持党建带妇建，扎实推进妇联组织建设，推进在"四新"组织中建立妇联组织以及“妇女之家”"妇女微家"建设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典型选树</w:t>
            </w:r>
          </w:p>
        </w:tc>
        <w:tc>
          <w:tcPr>
            <w:tcW w:w="4228" w:type="dxa"/>
            <w:vAlign w:val="center"/>
          </w:tcPr>
          <w:p>
            <w:pPr>
              <w:pStyle w:val="12"/>
            </w:pPr>
            <w:r>
              <w:t>选树和宣传典型人数</w:t>
            </w:r>
          </w:p>
        </w:tc>
        <w:tc>
          <w:tcPr>
            <w:tcW w:w="2114" w:type="dxa"/>
            <w:vAlign w:val="center"/>
          </w:tcPr>
          <w:p>
            <w:pPr>
              <w:pStyle w:val="12"/>
            </w:pPr>
            <w:r>
              <w:t>≥10人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妇联执委培训率</w:t>
            </w:r>
          </w:p>
        </w:tc>
        <w:tc>
          <w:tcPr>
            <w:tcW w:w="4228" w:type="dxa"/>
            <w:vAlign w:val="center"/>
          </w:tcPr>
          <w:p>
            <w:pPr>
              <w:pStyle w:val="12"/>
            </w:pPr>
            <w:r>
              <w:t>参加妇联执委培训人数点执委总数的比率</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各项妇联工作根据计划及时开展</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项目控制预算数</w:t>
            </w:r>
          </w:p>
        </w:tc>
        <w:tc>
          <w:tcPr>
            <w:tcW w:w="4228" w:type="dxa"/>
            <w:vAlign w:val="center"/>
          </w:tcPr>
          <w:p>
            <w:pPr>
              <w:pStyle w:val="12"/>
            </w:pPr>
            <w:r>
              <w:t>不超财政支持经费</w:t>
            </w:r>
          </w:p>
        </w:tc>
        <w:tc>
          <w:tcPr>
            <w:tcW w:w="2114" w:type="dxa"/>
            <w:vAlign w:val="center"/>
          </w:tcPr>
          <w:p>
            <w:pPr>
              <w:pStyle w:val="12"/>
            </w:pPr>
            <w:r>
              <w:t>≤6万元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为妇女儿童提供活动阵地</w:t>
            </w:r>
          </w:p>
        </w:tc>
        <w:tc>
          <w:tcPr>
            <w:tcW w:w="4228" w:type="dxa"/>
            <w:vAlign w:val="center"/>
          </w:tcPr>
          <w:p>
            <w:pPr>
              <w:pStyle w:val="12"/>
            </w:pPr>
            <w:r>
              <w:t>通过妇女之家建设，拓展妇女儿童自我教育、自我管理 、自我成长、自我进步的空间</w:t>
            </w:r>
          </w:p>
        </w:tc>
        <w:tc>
          <w:tcPr>
            <w:tcW w:w="2114" w:type="dxa"/>
            <w:vAlign w:val="center"/>
          </w:tcPr>
          <w:p>
            <w:pPr>
              <w:pStyle w:val="12"/>
            </w:pPr>
            <w:r>
              <w:t>效果明显</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服务对象满意率</w:t>
            </w:r>
          </w:p>
        </w:tc>
        <w:tc>
          <w:tcPr>
            <w:tcW w:w="4228" w:type="dxa"/>
            <w:vAlign w:val="center"/>
          </w:tcPr>
          <w:p>
            <w:pPr>
              <w:pStyle w:val="12"/>
            </w:pPr>
            <w:r>
              <w:t>服务对象满意率</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pgNumType w:fmt="decimalFullWidth"/>
        </w:sectPr>
      </w:pPr>
    </w:p>
    <w:p>
      <w:pPr>
        <w:spacing w:before="0" w:after="0"/>
        <w:ind w:firstLine="560"/>
        <w:jc w:val="left"/>
        <w:outlineLvl w:val="9"/>
      </w:pPr>
      <w:r>
        <w:rPr>
          <w:rFonts w:ascii="方正仿宋_GBK" w:hAnsi="方正仿宋_GBK" w:eastAsia="方正仿宋_GBK" w:cs="方正仿宋_GBK"/>
          <w:b/>
          <w:color w:val="000000"/>
          <w:sz w:val="28"/>
        </w:rPr>
        <w:t>4、妇联业务费绩效目标表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13030324P004061100049</w:t>
            </w:r>
          </w:p>
        </w:tc>
        <w:tc>
          <w:tcPr>
            <w:tcW w:w="2114" w:type="dxa"/>
            <w:vAlign w:val="center"/>
          </w:tcPr>
          <w:p>
            <w:pPr>
              <w:pStyle w:val="10"/>
            </w:pPr>
            <w:r>
              <w:t>项目名称</w:t>
            </w:r>
          </w:p>
        </w:tc>
        <w:tc>
          <w:tcPr>
            <w:tcW w:w="6342" w:type="dxa"/>
            <w:gridSpan w:val="3"/>
            <w:vAlign w:val="center"/>
          </w:tcPr>
          <w:p>
            <w:pPr>
              <w:pStyle w:val="12"/>
            </w:pPr>
            <w:r>
              <w:t>妇联业务费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保障妇联业务工作正常开展，组织妇联干部业务培训，开展妇女维权，举办妇女儿童活动等。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0.50</w:t>
            </w:r>
          </w:p>
        </w:tc>
        <w:tc>
          <w:tcPr>
            <w:tcW w:w="2114" w:type="dxa"/>
            <w:vAlign w:val="center"/>
          </w:tcPr>
          <w:p>
            <w:pPr>
              <w:pStyle w:val="11"/>
            </w:pPr>
            <w:r>
              <w:t>1.00</w:t>
            </w:r>
          </w:p>
        </w:tc>
        <w:tc>
          <w:tcPr>
            <w:tcW w:w="2114" w:type="dxa"/>
            <w:vAlign w:val="center"/>
          </w:tcPr>
          <w:p>
            <w:pPr>
              <w:pStyle w:val="11"/>
            </w:pPr>
            <w:r>
              <w:t>2.00</w:t>
            </w:r>
          </w:p>
        </w:tc>
        <w:tc>
          <w:tcPr>
            <w:tcW w:w="4228" w:type="dxa"/>
            <w:gridSpan w:val="2"/>
            <w:vAlign w:val="center"/>
          </w:tcPr>
          <w:p>
            <w:pPr>
              <w:pStyle w:val="1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1.加强机关党的建设，提升妇联干部服务妇女的能力和水平，组织开展妇女儿童活动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妇女儿童活动和培训场次数</w:t>
            </w:r>
          </w:p>
        </w:tc>
        <w:tc>
          <w:tcPr>
            <w:tcW w:w="4228" w:type="dxa"/>
            <w:vAlign w:val="center"/>
          </w:tcPr>
          <w:p>
            <w:pPr>
              <w:pStyle w:val="12"/>
            </w:pPr>
            <w:r>
              <w:t>反映业务培训和开展妇儿活动情况</w:t>
            </w:r>
          </w:p>
        </w:tc>
        <w:tc>
          <w:tcPr>
            <w:tcW w:w="2114" w:type="dxa"/>
            <w:vAlign w:val="center"/>
          </w:tcPr>
          <w:p>
            <w:pPr>
              <w:pStyle w:val="12"/>
            </w:pPr>
            <w:r>
              <w:t>≥5场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妇联干部培训率</w:t>
            </w:r>
          </w:p>
        </w:tc>
        <w:tc>
          <w:tcPr>
            <w:tcW w:w="4228" w:type="dxa"/>
            <w:vAlign w:val="center"/>
          </w:tcPr>
          <w:p>
            <w:pPr>
              <w:pStyle w:val="12"/>
            </w:pPr>
            <w:r>
              <w:t>妇联干部培训率</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各项工作根据计划及时开展</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项目控制预算数</w:t>
            </w:r>
          </w:p>
        </w:tc>
        <w:tc>
          <w:tcPr>
            <w:tcW w:w="4228" w:type="dxa"/>
            <w:vAlign w:val="center"/>
          </w:tcPr>
          <w:p>
            <w:pPr>
              <w:pStyle w:val="12"/>
            </w:pPr>
            <w:r>
              <w:t>不超过财政支持经费</w:t>
            </w:r>
          </w:p>
        </w:tc>
        <w:tc>
          <w:tcPr>
            <w:tcW w:w="2114" w:type="dxa"/>
            <w:vAlign w:val="center"/>
          </w:tcPr>
          <w:p>
            <w:pPr>
              <w:pStyle w:val="12"/>
            </w:pPr>
            <w:r>
              <w:t>≤3万元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维护妇女儿童合法权益</w:t>
            </w:r>
          </w:p>
        </w:tc>
        <w:tc>
          <w:tcPr>
            <w:tcW w:w="4228" w:type="dxa"/>
            <w:vAlign w:val="center"/>
          </w:tcPr>
          <w:p>
            <w:pPr>
              <w:pStyle w:val="12"/>
            </w:pPr>
            <w:r>
              <w:t>加大对弱势特殊妇女儿童群体的帮扶力度</w:t>
            </w:r>
          </w:p>
        </w:tc>
        <w:tc>
          <w:tcPr>
            <w:tcW w:w="2114" w:type="dxa"/>
            <w:vAlign w:val="center"/>
          </w:tcPr>
          <w:p>
            <w:pPr>
              <w:pStyle w:val="12"/>
            </w:pPr>
            <w:r>
              <w:t>效果明显</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服务对象满意率</w:t>
            </w:r>
          </w:p>
        </w:tc>
        <w:tc>
          <w:tcPr>
            <w:tcW w:w="4228" w:type="dxa"/>
            <w:vAlign w:val="center"/>
          </w:tcPr>
          <w:p>
            <w:pPr>
              <w:pStyle w:val="12"/>
            </w:pPr>
            <w:r>
              <w:t>服务对象满意率</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pgNumType w:fmt="decimalFullWidth"/>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3"/>
            </w:pPr>
          </w:p>
        </w:tc>
        <w:tc>
          <w:tcPr>
            <w:tcW w:w="986" w:type="dxa"/>
            <w:vAlign w:val="center"/>
          </w:tcPr>
          <w:p>
            <w:pPr>
              <w:pStyle w:val="12"/>
            </w:pPr>
          </w:p>
        </w:tc>
        <w:tc>
          <w:tcPr>
            <w:tcW w:w="986" w:type="dxa"/>
            <w:vAlign w:val="center"/>
          </w:tcPr>
          <w:p>
            <w:pPr>
              <w:pStyle w:val="12"/>
            </w:pPr>
          </w:p>
        </w:tc>
        <w:tc>
          <w:tcPr>
            <w:tcW w:w="986" w:type="dxa"/>
            <w:vAlign w:val="center"/>
          </w:tcPr>
          <w:p>
            <w:pPr>
              <w:pStyle w:val="11"/>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妇女联合会秦皇岛市山海关区妇女联合会本级上年末固定资产金额为</w:t>
      </w:r>
      <w:r>
        <w:rPr>
          <w:rFonts w:hint="eastAsia" w:ascii="Times New Roman" w:hAnsi="Times New Roman" w:eastAsia="方正仿宋_GBK" w:cs="Times New Roman"/>
          <w:b w:val="0"/>
          <w:color w:val="000000"/>
          <w:sz w:val="28"/>
          <w:lang w:val="en-US" w:eastAsia="zh-CN"/>
        </w:rPr>
        <w:t>114.68</w:t>
      </w:r>
      <w:r>
        <w:rPr>
          <w:rFonts w:ascii="Times New Roman" w:hAnsi="Times New Roman" w:eastAsia="方正仿宋_GBK" w:cs="Times New Roman"/>
          <w:b w:val="0"/>
          <w:color w:val="000000"/>
          <w:sz w:val="28"/>
        </w:rPr>
        <w:t>.00万元（详见下表）。本年度</w:t>
      </w:r>
      <w:r>
        <w:rPr>
          <w:rFonts w:hint="eastAsia" w:ascii="Times New Roman" w:hAnsi="Times New Roman"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713001妇女联合会秦皇岛市山海关区妇女联合会本级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center"/>
            </w:pPr>
            <w:r>
              <w:rPr>
                <w:rFonts w:hint="eastAsia" w:ascii="宋体" w:hAnsi="宋体" w:cs="宋体"/>
                <w:kern w:val="0"/>
                <w:sz w:val="22"/>
              </w:rPr>
              <w:t>资产总额</w:t>
            </w:r>
          </w:p>
        </w:tc>
        <w:tc>
          <w:tcPr>
            <w:tcW w:w="4933" w:type="dxa"/>
            <w:vAlign w:val="center"/>
          </w:tcPr>
          <w:p>
            <w:pPr>
              <w:jc w:val="center"/>
            </w:pPr>
            <w:r>
              <w:rPr>
                <w:rFonts w:ascii="宋体" w:hAnsi="宋体" w:cs="宋体"/>
                <w:kern w:val="0"/>
                <w:sz w:val="22"/>
              </w:rPr>
              <w:t>2</w:t>
            </w:r>
            <w:r>
              <w:rPr>
                <w:rFonts w:hint="eastAsia" w:ascii="宋体" w:hAnsi="宋体" w:cs="宋体"/>
                <w:kern w:val="0"/>
                <w:sz w:val="22"/>
                <w:lang w:val="en-US" w:eastAsia="zh-CN"/>
              </w:rPr>
              <w:t>8</w:t>
            </w:r>
          </w:p>
        </w:tc>
        <w:tc>
          <w:tcPr>
            <w:tcW w:w="4933" w:type="dxa"/>
            <w:vAlign w:val="center"/>
          </w:tcPr>
          <w:p>
            <w:pPr>
              <w:jc w:val="center"/>
            </w:pPr>
            <w:r>
              <w:rPr>
                <w:rFonts w:hint="eastAsia" w:ascii="宋体" w:hAnsi="宋体" w:cs="宋体"/>
                <w:kern w:val="0"/>
                <w:sz w:val="22"/>
                <w:lang w:val="en-US" w:eastAsia="zh-CN"/>
              </w:rPr>
              <w:t>114.68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1、房屋（平方米）</w:t>
            </w:r>
          </w:p>
        </w:tc>
        <w:tc>
          <w:tcPr>
            <w:tcW w:w="4933" w:type="dxa"/>
            <w:vAlign w:val="center"/>
          </w:tcPr>
          <w:p>
            <w:pPr>
              <w:jc w:val="center"/>
            </w:pPr>
            <w:r>
              <w:rPr>
                <w:rFonts w:hint="eastAsia" w:ascii="宋体" w:hAnsi="宋体" w:eastAsia="Times New Roman" w:cs="宋体"/>
                <w:kern w:val="0"/>
                <w:sz w:val="22"/>
                <w:lang w:val="en-US" w:eastAsia="zh-CN"/>
              </w:rPr>
              <w:t>119.81</w:t>
            </w:r>
          </w:p>
        </w:tc>
        <w:tc>
          <w:tcPr>
            <w:tcW w:w="4933" w:type="dxa"/>
            <w:vAlign w:val="center"/>
          </w:tcPr>
          <w:p>
            <w:pPr>
              <w:jc w:val="center"/>
            </w:pPr>
            <w:r>
              <w:rPr>
                <w:rFonts w:hint="eastAsia" w:ascii="宋体" w:hAnsi="宋体" w:eastAsia="Times New Roman" w:cs="宋体"/>
                <w:kern w:val="0"/>
                <w:sz w:val="22"/>
                <w:lang w:val="en-US" w:eastAsia="zh-CN"/>
              </w:rPr>
              <w:t>92.25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2、车辆（台、辆）</w:t>
            </w:r>
          </w:p>
        </w:tc>
        <w:tc>
          <w:tcPr>
            <w:tcW w:w="4933" w:type="dxa"/>
            <w:vAlign w:val="center"/>
          </w:tcPr>
          <w:p>
            <w:pPr>
              <w:jc w:val="center"/>
            </w:pPr>
            <w:r>
              <w:rPr>
                <w:rFonts w:hint="eastAsia" w:ascii="宋体" w:hAnsi="宋体" w:cs="宋体"/>
                <w:kern w:val="0"/>
                <w:sz w:val="22"/>
              </w:rPr>
              <w:t>1</w:t>
            </w:r>
          </w:p>
        </w:tc>
        <w:tc>
          <w:tcPr>
            <w:tcW w:w="4933" w:type="dxa"/>
            <w:vAlign w:val="center"/>
          </w:tcPr>
          <w:p>
            <w:pPr>
              <w:jc w:val="center"/>
            </w:pPr>
            <w:r>
              <w:rPr>
                <w:rFonts w:hint="eastAsia" w:ascii="宋体" w:hAnsi="宋体" w:cs="宋体"/>
                <w:kern w:val="0"/>
                <w:sz w:val="22"/>
              </w:rPr>
              <w:t>1</w:t>
            </w:r>
            <w:r>
              <w:rPr>
                <w:rFonts w:ascii="宋体" w:hAnsi="宋体" w:cs="宋体"/>
                <w:kern w:val="0"/>
                <w:sz w:val="22"/>
              </w:rPr>
              <w:t>4</w:t>
            </w:r>
            <w:r>
              <w:rPr>
                <w:rFonts w:hint="eastAsia" w:ascii="宋体" w:hAnsi="宋体" w:eastAsia="宋体" w:cs="宋体"/>
                <w:kern w:val="0"/>
                <w:sz w:val="22"/>
                <w:lang w:val="en-US" w:eastAsia="zh-CN"/>
              </w:rPr>
              <w:t>.</w:t>
            </w:r>
            <w:r>
              <w:rPr>
                <w:rFonts w:ascii="宋体" w:hAnsi="宋体" w:cs="宋体"/>
                <w:kern w:val="0"/>
                <w:sz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3、单价在20</w:t>
            </w:r>
            <w:r>
              <w:rPr>
                <w:rFonts w:hint="eastAsia" w:ascii="宋体" w:hAnsi="宋体" w:eastAsia="宋体" w:cs="宋体"/>
                <w:kern w:val="0"/>
                <w:sz w:val="22"/>
                <w:lang w:val="en-US" w:eastAsia="zh-CN"/>
              </w:rPr>
              <w:t>万</w:t>
            </w:r>
            <w:r>
              <w:rPr>
                <w:rFonts w:hint="eastAsia" w:ascii="宋体" w:hAnsi="宋体" w:cs="宋体"/>
                <w:kern w:val="0"/>
                <w:sz w:val="22"/>
              </w:rPr>
              <w:t>元以上设备</w:t>
            </w:r>
          </w:p>
        </w:tc>
        <w:tc>
          <w:tcPr>
            <w:tcW w:w="4933" w:type="dxa"/>
            <w:vAlign w:val="center"/>
          </w:tcPr>
          <w:p>
            <w:pPr>
              <w:jc w:val="center"/>
            </w:pPr>
          </w:p>
        </w:tc>
        <w:tc>
          <w:tcPr>
            <w:tcW w:w="4933"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4、</w:t>
            </w:r>
            <w:r>
              <w:rPr>
                <w:rFonts w:ascii="宋体" w:hAnsi="宋体" w:cs="宋体"/>
                <w:kern w:val="0"/>
                <w:sz w:val="22"/>
              </w:rPr>
              <w:t>……………</w:t>
            </w:r>
          </w:p>
        </w:tc>
        <w:tc>
          <w:tcPr>
            <w:tcW w:w="4933" w:type="dxa"/>
            <w:vAlign w:val="center"/>
          </w:tcPr>
          <w:p>
            <w:pPr>
              <w:jc w:val="center"/>
            </w:pPr>
          </w:p>
        </w:tc>
        <w:tc>
          <w:tcPr>
            <w:tcW w:w="4933"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5、其他固定资产</w:t>
            </w:r>
          </w:p>
        </w:tc>
        <w:tc>
          <w:tcPr>
            <w:tcW w:w="4933" w:type="dxa"/>
            <w:vAlign w:val="center"/>
          </w:tcPr>
          <w:p>
            <w:pPr>
              <w:jc w:val="center"/>
            </w:pPr>
            <w:r>
              <w:rPr>
                <w:rFonts w:hint="eastAsia" w:eastAsia="宋体"/>
                <w:lang w:val="en-US" w:eastAsia="zh-CN"/>
              </w:rPr>
              <w:t>36</w:t>
            </w:r>
          </w:p>
        </w:tc>
        <w:tc>
          <w:tcPr>
            <w:tcW w:w="4933" w:type="dxa"/>
            <w:vAlign w:val="center"/>
          </w:tcPr>
          <w:p>
            <w:pPr>
              <w:jc w:val="center"/>
            </w:pPr>
            <w:r>
              <w:rPr>
                <w:rFonts w:hint="eastAsia" w:eastAsia="宋体"/>
                <w:lang w:val="en-US" w:eastAsia="zh-CN"/>
              </w:rPr>
              <w:t>7.83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decimalFullWidt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67D2A"/>
    <w:multiLevelType w:val="singleLevel"/>
    <w:tmpl w:val="7E167D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B2A01"/>
    <w:rsid w:val="06412980"/>
    <w:rsid w:val="0A8660A9"/>
    <w:rsid w:val="26EF3C66"/>
    <w:rsid w:val="5FED314B"/>
    <w:rsid w:val="6A650462"/>
    <w:rsid w:val="6F5B2A01"/>
    <w:rsid w:val="71CF3DCB"/>
    <w:rsid w:val="7F75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2024-03-12T01:32:00Z</dcterms:created>
  <dc:creator>83441</dc:creator>
  <cp:lastModifiedBy>83441</cp:lastModifiedBy>
  <dcterms:modified xsi:type="dcterms:W3CDTF">2024-08-14T09:09:28Z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