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jc w:val="center"/>
        <w:rPr>
          <w:b w:val="1"/>
          <w:color w:val="000000"/>
          <w:sz w:val="44"/>
          <w:rFonts w:ascii="宋体" w:hAnsi="宋体" w:hint="eastAsia"/>
        </w:rPr>
      </w:pPr>
      <w:r>
        <w:rPr>
          <w:b w:val="1"/>
          <w:color w:val="000000"/>
          <w:sz w:val="44"/>
          <w:rFonts w:ascii="宋体" w:hAnsi="宋体" w:hint="eastAsia"/>
        </w:rPr>
        <w:t xml:space="preserve">山海关区工商业联合会2018年部门预算公开说明</w:t>
      </w:r>
      <w:r>
        <w:rPr>
          <w:b w:val="1"/>
          <w:color w:val="000000"/>
          <w:sz w:val="44"/>
          <w:rFonts w:ascii="宋体" w:hAnsi="宋体" w:hint="eastAsia"/>
        </w:rPr>
      </w:r>
    </w:p>
    <w:p>
      <w:pPr>
        <w:pStyle w:val="Normal"/>
        <w:jc w:val="center"/>
        <w:rPr>
          <w:color w:val="000000"/>
          <w:sz w:val="44"/>
          <w:rFonts w:ascii="黑体" w:hAnsi="黑体" w:eastAsia="黑体" w:hint="eastAsia"/>
        </w:rPr>
      </w:pPr>
      <w:r>
        <w:rPr>
          <w:color w:val="000000"/>
          <w:sz w:val="44"/>
          <w:rFonts w:ascii="黑体" w:hAnsi="黑体" w:eastAsia="黑体" w:hint="eastAsia"/>
        </w:rPr>
      </w:r>
    </w:p>
    <w:p>
      <w:pPr>
        <w:pStyle w:val="Normal"/>
        <w:jc w:val="start"/>
        <w:rPr>
          <w:color w:val="000000"/>
          <w:sz w:val="32"/>
          <w:rFonts w:ascii="仿宋" w:hAnsi="仿宋" w:eastAsia="仿宋" w:hint="eastAsia"/>
        </w:rPr>
      </w:pPr>
      <w:r>
        <w:rPr>
          <w:color w:val="000000"/>
          <w:sz w:val="32"/>
          <w:rFonts w:ascii="仿宋" w:hAnsi="仿宋" w:eastAsia="仿宋" w:hint="eastAsia"/>
        </w:rPr>
        <w:t xml:space="preserve">    </w:t>
      </w:r>
      <w:r>
        <w:rPr>
          <w:sz w:val="32"/>
          <w:szCs w:val="32"/>
          <w:rFonts w:ascii="仿宋_GB2312" w:eastAsia="仿宋_GB2312" w:hint="eastAsia"/>
        </w:rPr>
        <w:t xml:space="preserve">按照《中华人民共和国预算法》、《地方预决算公开操作规程》和《河北省省级预算公开办法》规定，现将山海关区工商业联合会2018年部门预算公开如下：</w:t>
      </w:r>
      <w:r>
        <w:rPr>
          <w:sz w:val="32"/>
          <w:szCs w:val="32"/>
          <w:rFonts w:ascii="仿宋_GB2312" w:eastAsia="仿宋_GB2312" w:hint="eastAsia"/>
        </w:rPr>
      </w:r>
    </w:p>
    <w:p>
      <w:pPr>
        <w:pStyle w:val="Normal"/>
        <w:jc w:val="start"/>
        <w:rPr>
          <w:color w:val="000000"/>
          <w:sz w:val="32"/>
          <w:rFonts w:ascii="仿宋" w:hAnsi="仿宋" w:eastAsia="仿宋" w:hint="eastAsia"/>
        </w:rPr>
      </w:pPr>
      <w:r>
        <w:rPr>
          <w:color w:val="000000"/>
          <w:sz w:val="32"/>
          <w:rFonts w:ascii="仿宋" w:hAnsi="仿宋" w:eastAsia="仿宋" w:hint="eastAsia"/>
        </w:rPr>
        <w:t xml:space="preserve">   </w:t>
      </w:r>
      <w:r>
        <w:rPr>
          <w:color w:val="000000"/>
          <w:sz w:val="32"/>
          <w:rFonts w:ascii="黑体" w:hAnsi="黑体" w:eastAsia="黑体" w:hint="eastAsia"/>
        </w:rPr>
        <w:t xml:space="preserve"> 一、部门职责及机构设置情况</w:t>
      </w:r>
      <w:r>
        <w:rPr>
          <w:color w:val="000000"/>
          <w:sz w:val="32"/>
          <w:rFonts w:ascii="黑体" w:hAnsi="黑体" w:eastAsia="黑体" w:hint="eastAsia"/>
        </w:rPr>
      </w:r>
    </w:p>
    <w:p>
      <w:pPr>
        <w:pStyle w:val="Normal"/>
        <w:autoSpaceDE w:val="0"/>
        <w:autoSpaceDN w:val="0"/>
        <w:jc w:val="start"/>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color w:val="000000"/>
          <w:sz w:val="32"/>
          <w:rFonts w:ascii="楷体" w:hAnsi="楷体" w:eastAsia="楷体" w:hint="eastAsia"/>
        </w:rPr>
      </w:pPr>
      <w:r>
        <w:rPr>
          <w:color w:val="000000"/>
          <w:sz w:val="32"/>
          <w:rFonts w:ascii="楷体" w:hAnsi="楷体" w:eastAsia="楷体" w:hint="eastAsia"/>
        </w:rPr>
        <w:t xml:space="preserve">部门职责：</w:t>
      </w:r>
      <w:r>
        <w:rPr>
          <w:color w:val="000000"/>
          <w:sz w:val="32"/>
          <w:rFonts w:ascii="楷体" w:hAnsi="楷体" w:eastAsia="楷体" w:hint="eastAsia"/>
        </w:rPr>
      </w:r>
    </w:p>
    <w:p>
      <w:pPr>
        <w:pStyle w:val="Normal"/>
        <w:autoSpaceDE w:val="0"/>
        <w:autoSpaceDN w:val="0"/>
        <w:jc w:val="start"/>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1760" w:firstLineChars="550"/>
        <w:rPr>
          <w:sz w:val="32"/>
          <w:szCs w:val="32"/>
          <w:kern w:val="0"/>
          <w:rFonts w:ascii="仿宋" w:hAnsi="仿宋" w:eastAsia="仿宋" w:hint="eastAsia"/>
        </w:rPr>
      </w:pPr>
      <w:r>
        <w:rPr>
          <w:sz w:val="32"/>
          <w:szCs w:val="32"/>
          <w:kern w:val="0"/>
          <w:rFonts w:ascii="仿宋" w:hAnsi="仿宋" w:eastAsia="仿宋" w:hint="eastAsia"/>
        </w:rPr>
        <w:t xml:space="preserve">1、组织建设  </w:t>
      </w:r>
      <w:r>
        <w:rPr>
          <w:sz w:val="32"/>
          <w:szCs w:val="32"/>
          <w:kern w:val="0"/>
          <w:rFonts w:ascii="仿宋" w:hAnsi="仿宋" w:eastAsia="仿宋" w:hint="eastAsia"/>
        </w:rPr>
      </w:r>
    </w:p>
    <w:p>
      <w:pPr>
        <w:pStyle w:val="Normal"/>
        <w:snapToGrid w:val="0"/>
        <w:spacing w:line="620" w:lineRule="exact"/>
        <w:ind w:firstLine="800" w:firstLineChars="250" w:left="496" w:leftChars="236"/>
        <w:rPr>
          <w:sz w:val="32"/>
          <w:szCs w:val="32"/>
          <w:kern w:val="0"/>
          <w:rFonts w:ascii="仿宋" w:hAnsi="仿宋" w:eastAsia="仿宋" w:hint="eastAsia"/>
        </w:rPr>
      </w:pPr>
      <w:r>
        <w:rPr>
          <w:sz w:val="32"/>
          <w:szCs w:val="32"/>
          <w:kern w:val="0"/>
          <w:rFonts w:ascii="仿宋" w:hAnsi="仿宋" w:eastAsia="仿宋" w:hint="eastAsia"/>
        </w:rPr>
        <w:t xml:space="preserve">发展工商联会员，指导基层工商联组织建设等各项工作。贯彻全国工商联组织建设工作方针，指导全区工商联各级组织的建设，维护会员合法权益；组织换届，培训、思想政治和基层建设工作；对非公有制经济优秀进行宣传。</w:t>
      </w:r>
      <w:r>
        <w:rPr>
          <w:sz w:val="32"/>
          <w:szCs w:val="32"/>
          <w:kern w:val="0"/>
          <w:rFonts w:ascii="仿宋" w:hAnsi="仿宋" w:eastAsia="仿宋" w:hint="eastAsia"/>
        </w:rPr>
      </w:r>
    </w:p>
    <w:p>
      <w:pPr>
        <w:pStyle w:val="Normal"/>
        <w:snapToGrid w:val="0"/>
        <w:spacing w:line="620" w:lineRule="exact"/>
        <w:ind w:firstLine="800" w:firstLineChars="250" w:left="496" w:leftChars="236"/>
        <w:rPr>
          <w:sz w:val="32"/>
          <w:szCs w:val="32"/>
          <w:kern w:val="0"/>
          <w:rFonts w:ascii="仿宋" w:hAnsi="仿宋" w:eastAsia="仿宋" w:hint="eastAsia"/>
        </w:rPr>
      </w:pPr>
      <w:r>
        <w:rPr>
          <w:sz w:val="32"/>
          <w:szCs w:val="32"/>
          <w:kern w:val="0"/>
          <w:rFonts w:ascii="仿宋" w:hAnsi="仿宋" w:eastAsia="仿宋" w:hint="eastAsia"/>
        </w:rPr>
        <w:t xml:space="preserve">2、 工商联事务管理   </w:t>
      </w:r>
      <w:r>
        <w:rPr>
          <w:sz w:val="32"/>
          <w:szCs w:val="32"/>
          <w:kern w:val="0"/>
          <w:rFonts w:ascii="仿宋" w:hAnsi="仿宋" w:eastAsia="仿宋" w:hint="eastAsia"/>
        </w:rPr>
      </w:r>
    </w:p>
    <w:p>
      <w:pPr>
        <w:pStyle w:val="Normal"/>
        <w:snapToGrid w:val="0"/>
        <w:spacing w:line="620" w:lineRule="exact"/>
        <w:ind w:firstLine="800" w:firstLineChars="250" w:left="496" w:leftChars="236"/>
        <w:rPr>
          <w:sz w:val="32"/>
          <w:szCs w:val="32"/>
          <w:kern w:val="0"/>
          <w:rFonts w:ascii="仿宋" w:hAnsi="仿宋" w:eastAsia="仿宋" w:hint="eastAsia"/>
        </w:rPr>
      </w:pPr>
      <w:r>
        <w:rPr>
          <w:sz w:val="32"/>
          <w:szCs w:val="32"/>
          <w:kern w:val="0"/>
          <w:rFonts w:ascii="仿宋" w:hAnsi="仿宋" w:eastAsia="仿宋" w:hint="eastAsia"/>
        </w:rPr>
        <w:t xml:space="preserve">综合性事务管理等事项。为做好机关档案、信息、财务、会务、机要、保密、安全保卫、固定资产、车辆管理和后勤工作提供保障和服务。</w:t>
      </w:r>
      <w:r>
        <w:rPr>
          <w:sz w:val="32"/>
          <w:szCs w:val="32"/>
          <w:rFonts w:ascii="仿宋" w:hAnsi="仿宋" w:eastAsia="仿宋" w:hint="eastAsia"/>
        </w:rPr>
      </w:r>
    </w:p>
    <w:p>
      <w:pPr>
        <w:pStyle w:val="Normal"/>
        <w:jc w:val="start"/>
        <w:tabs>
          <w:tab w:val="left" w:pos="2895"/>
        </w:tabs>
        <w:ind w:firstLine="640"/>
        <w:rPr>
          <w:color w:val="000000"/>
          <w:sz w:val="32"/>
          <w:rFonts w:ascii="楷体" w:hAnsi="楷体" w:eastAsia="楷体"/>
        </w:rPr>
      </w:pPr>
      <w:r>
        <w:tab/>
        <w:rPr>
          <w:color w:val="000000"/>
          <w:sz w:val="32"/>
          <w:rFonts w:ascii="楷体" w:hAnsi="楷体" w:eastAsia="楷体"/>
        </w:rPr>
      </w:r>
      <w:r>
        <w:rPr>
          <w:color w:val="000000"/>
          <w:sz w:val="32"/>
          <w:rFonts w:ascii="楷体" w:hAnsi="楷体" w:eastAsia="楷体" w:hint="eastAsia"/>
        </w:rPr>
      </w:r>
    </w:p>
    <w:p>
      <w:pPr>
        <w:pStyle w:val="Normal"/>
        <w:jc w:val="start"/>
        <w:ind w:firstLine="640"/>
        <w:rPr>
          <w:color w:val="000000"/>
          <w:sz w:val="32"/>
          <w:rFonts w:ascii="楷体" w:hAnsi="楷体" w:eastAsia="楷体" w:hint="eastAsia"/>
        </w:rPr>
      </w:pPr>
      <w:r>
        <w:rPr>
          <w:color w:val="000000"/>
          <w:sz w:val="32"/>
          <w:rFonts w:ascii="楷体" w:hAnsi="楷体" w:eastAsia="楷体" w:hint="eastAsia"/>
        </w:rPr>
        <w:t xml:space="preserve">机构设置：</w:t>
      </w:r>
      <w:r>
        <w:rPr>
          <w:color w:val="000000"/>
          <w:sz w:val="32"/>
          <w:rFonts w:ascii="楷体" w:hAnsi="楷体" w:eastAsia="楷体" w:hint="eastAsia"/>
        </w:rPr>
      </w:r>
    </w:p>
    <w:tbl>
      <w:tblPr>
        <w:tblW w:w="0" w:type="auto"/>
        <w:jc w:val="center"/>
        <w:tblInd w:type="dxa" w:w="-108.000000"/>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type="dxa" w:w="0.000000"/>
          <w:bottom w:type="dxa" w:w="0.000000"/>
          <w:left w:type="dxa" w:w="108.000000"/>
          <w:right w:type="dxa" w:w="108.000000"/>
        </w:tblCellMar>
      </w:tblPr>
      <w:tblGrid>
        <w:gridCol w:w="6094.000000"/>
        <w:gridCol w:w="1845.000000"/>
        <w:gridCol w:w="2416.000000"/>
        <w:gridCol w:w="3907.0000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wAfter w:w="0" w:type="dxa"/>
          <w:trHeight w:val="300" w:hRule="atLeast"/>
          <w:tblHeader/>
        </w:trPr>
        <w:tc>
          <w:tcPr>
            <w:tcW w:w="6094" w:type="dxa"/>
            <w:vMerge w:val="restart"/>
            <w:vAlign w:val="center"/>
            <w:textDirection w:val="lrTb"/>
          </w:tcPr>
          <w:p>
            <w:pPr>
              <w:pStyle w:val="Normal"/>
              <w:jc w:val="center"/>
              <w:spacing w:line="300" w:lineRule="exact"/>
              <w:rPr>
                <w:b w:val="1"/>
                <w:sz w:val="28"/>
                <w:szCs w:val="28"/>
                <w:rFonts w:ascii="仿宋_GB2312" w:hAnsi="仿宋" w:eastAsia="仿宋_GB2312" w:hint="eastAsia"/>
              </w:rPr>
            </w:pPr>
            <w:r>
              <w:rPr>
                <w:b w:val="1"/>
                <w:sz w:val="28"/>
                <w:szCs w:val="28"/>
                <w:rFonts w:ascii="仿宋_GB2312" w:hAnsi="仿宋" w:eastAsia="仿宋_GB2312" w:hint="eastAsia"/>
              </w:rPr>
              <w:t xml:space="preserve">单位名称</w:t>
            </w:r>
            <w:r>
              <w:rPr>
                <w:b w:val="1"/>
                <w:sz w:val="28"/>
                <w:szCs w:val="28"/>
                <w:rFonts w:ascii="仿宋_GB2312" w:hAnsi="仿宋" w:eastAsia="仿宋_GB2312" w:hint="eastAsia"/>
              </w:rPr>
            </w:r>
          </w:p>
        </w:tc>
        <w:tc>
          <w:tcPr>
            <w:tcW w:w="1845" w:type="dxa"/>
            <w:vMerge w:val="restart"/>
            <w:vAlign w:val="center"/>
            <w:textDirection w:val="lrTb"/>
          </w:tcPr>
          <w:p>
            <w:pPr>
              <w:pStyle w:val="Normal"/>
              <w:jc w:val="center"/>
              <w:spacing w:line="300" w:lineRule="exact"/>
              <w:rPr>
                <w:b w:val="1"/>
                <w:sz w:val="28"/>
                <w:szCs w:val="28"/>
                <w:rFonts w:ascii="仿宋_GB2312" w:hAnsi="仿宋" w:eastAsia="仿宋_GB2312" w:hint="eastAsia"/>
              </w:rPr>
            </w:pPr>
            <w:r>
              <w:rPr>
                <w:b w:val="1"/>
                <w:sz w:val="28"/>
                <w:szCs w:val="28"/>
                <w:rFonts w:ascii="仿宋_GB2312" w:hAnsi="仿宋" w:eastAsia="仿宋_GB2312" w:hint="eastAsia"/>
              </w:rPr>
              <w:t xml:space="preserve">单位性质</w:t>
            </w:r>
            <w:r>
              <w:rPr>
                <w:b w:val="1"/>
                <w:sz w:val="28"/>
                <w:szCs w:val="28"/>
                <w:rFonts w:ascii="仿宋_GB2312" w:hAnsi="仿宋" w:eastAsia="仿宋_GB2312" w:hint="eastAsia"/>
              </w:rPr>
            </w:r>
          </w:p>
        </w:tc>
        <w:tc>
          <w:tcPr>
            <w:tcW w:w="2416" w:type="dxa"/>
            <w:vMerge w:val="restart"/>
            <w:vAlign w:val="center"/>
            <w:textDirection w:val="lrTb"/>
          </w:tcPr>
          <w:p>
            <w:pPr>
              <w:pStyle w:val="Normal"/>
              <w:jc w:val="center"/>
              <w:spacing w:line="300" w:lineRule="exact"/>
              <w:rPr>
                <w:b w:val="1"/>
                <w:sz w:val="28"/>
                <w:szCs w:val="28"/>
                <w:rFonts w:ascii="仿宋_GB2312" w:hAnsi="仿宋" w:eastAsia="仿宋_GB2312" w:hint="eastAsia"/>
              </w:rPr>
            </w:pPr>
            <w:r>
              <w:rPr>
                <w:b w:val="1"/>
                <w:sz w:val="28"/>
                <w:szCs w:val="28"/>
                <w:rFonts w:ascii="仿宋_GB2312" w:hAnsi="仿宋" w:eastAsia="仿宋_GB2312" w:hint="eastAsia"/>
              </w:rPr>
              <w:t xml:space="preserve">单位规格</w:t>
            </w:r>
            <w:r>
              <w:rPr>
                <w:b w:val="1"/>
                <w:sz w:val="28"/>
                <w:szCs w:val="28"/>
                <w:rFonts w:ascii="仿宋_GB2312" w:hAnsi="仿宋" w:eastAsia="仿宋_GB2312" w:hint="eastAsia"/>
              </w:rPr>
            </w:r>
          </w:p>
        </w:tc>
        <w:tc>
          <w:tcPr>
            <w:tcW w:w="3907" w:type="dxa"/>
            <w:vMerge w:val="restart"/>
            <w:vAlign w:val="center"/>
            <w:textDirection w:val="lrTb"/>
          </w:tcPr>
          <w:p>
            <w:pPr>
              <w:pStyle w:val="Normal"/>
              <w:jc w:val="center"/>
              <w:spacing w:line="300" w:lineRule="exact"/>
              <w:rPr>
                <w:b w:val="1"/>
                <w:sz w:val="28"/>
                <w:szCs w:val="28"/>
                <w:rFonts w:ascii="仿宋_GB2312" w:hAnsi="仿宋" w:eastAsia="仿宋_GB2312" w:hint="eastAsia"/>
              </w:rPr>
            </w:pPr>
            <w:r>
              <w:rPr>
                <w:b w:val="1"/>
                <w:sz w:val="28"/>
                <w:szCs w:val="28"/>
                <w:rFonts w:ascii="仿宋_GB2312" w:hAnsi="仿宋" w:eastAsia="仿宋_GB2312" w:hint="eastAsia"/>
              </w:rPr>
              <w:t xml:space="preserve">经费保障形式</w:t>
            </w:r>
            <w:r>
              <w:rPr>
                <w:b w:val="1"/>
                <w:sz w:val="28"/>
                <w:szCs w:val="28"/>
                <w:rFonts w:ascii="仿宋_GB2312" w:hAnsi="仿宋" w:eastAsia="仿宋_GB2312" w:hint="eastAsia"/>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wAfter w:w="0" w:type="dxa"/>
          <w:trHeight w:val="300" w:hRule="atLeast"/>
          <w:tblHeader/>
        </w:trPr>
        <w:tc>
          <w:tcPr>
            <w:tcW w:w="6094" w:type="dxa"/>
            <w:vMerge w:val="continue"/>
            <w:vAlign w:val="center"/>
            <w:textDirection w:val="lrTb"/>
          </w:tcPr>
          <w:p>
            <w:pPr>
              <w:pStyle w:val="Normal"/>
              <w:jc w:val="start"/>
              <w:outlineLvl w:val="0"/>
              <w:spacing w:line="300" w:lineRule="exact"/>
              <w:rPr>
                <w:sz w:val="28"/>
                <w:szCs w:val="28"/>
                <w:rFonts w:ascii="仿宋" w:hAnsi="仿宋" w:eastAsia="仿宋" w:hint="eastAsia"/>
              </w:rPr>
            </w:pPr>
            <w:r>
              <w:rPr>
                <w:sz w:val="28"/>
                <w:szCs w:val="28"/>
                <w:rFonts w:ascii="仿宋" w:hAnsi="仿宋" w:eastAsia="仿宋" w:hint="eastAsia"/>
              </w:rPr>
            </w:r>
          </w:p>
        </w:tc>
        <w:tc>
          <w:tcPr>
            <w:tcW w:w="1845" w:type="dxa"/>
            <w:vMerge w:val="continue"/>
            <w:vAlign w:val="center"/>
            <w:textDirection w:val="lrTb"/>
          </w:tcPr>
          <w:p>
            <w:pPr>
              <w:pStyle w:val="Normal"/>
              <w:jc w:val="start"/>
              <w:outlineLvl w:val="0"/>
              <w:spacing w:line="300" w:lineRule="exact"/>
              <w:rPr>
                <w:sz w:val="28"/>
                <w:szCs w:val="28"/>
                <w:rFonts w:ascii="仿宋" w:hAnsi="仿宋" w:eastAsia="仿宋" w:hint="eastAsia"/>
              </w:rPr>
            </w:pPr>
            <w:r>
              <w:rPr>
                <w:sz w:val="28"/>
                <w:szCs w:val="28"/>
                <w:rFonts w:ascii="仿宋" w:hAnsi="仿宋" w:eastAsia="仿宋" w:hint="eastAsia"/>
              </w:rPr>
            </w:r>
          </w:p>
        </w:tc>
        <w:tc>
          <w:tcPr>
            <w:tcW w:w="2416" w:type="dxa"/>
            <w:vMerge w:val="continue"/>
            <w:vAlign w:val="center"/>
            <w:textDirection w:val="lrTb"/>
          </w:tcPr>
          <w:p>
            <w:pPr>
              <w:pStyle w:val="Normal"/>
              <w:jc w:val="start"/>
              <w:outlineLvl w:val="0"/>
              <w:spacing w:line="300" w:lineRule="exact"/>
              <w:rPr>
                <w:sz w:val="28"/>
                <w:szCs w:val="28"/>
                <w:rFonts w:ascii="仿宋" w:hAnsi="仿宋" w:eastAsia="仿宋" w:hint="eastAsia"/>
              </w:rPr>
            </w:pPr>
            <w:r>
              <w:rPr>
                <w:sz w:val="28"/>
                <w:szCs w:val="28"/>
                <w:rFonts w:ascii="仿宋" w:hAnsi="仿宋" w:eastAsia="仿宋" w:hint="eastAsia"/>
              </w:rPr>
            </w:r>
          </w:p>
        </w:tc>
        <w:tc>
          <w:tcPr>
            <w:tcW w:w="3907" w:type="dxa"/>
            <w:vMerge w:val="continue"/>
            <w:vAlign w:val="center"/>
            <w:textDirection w:val="lrTb"/>
          </w:tcPr>
          <w:p>
            <w:pPr>
              <w:pStyle w:val="Normal"/>
              <w:jc w:val="start"/>
              <w:outlineLvl w:val="0"/>
              <w:spacing w:line="300" w:lineRule="exact"/>
              <w:rPr>
                <w:sz w:val="28"/>
                <w:szCs w:val="28"/>
                <w:rFonts w:ascii="仿宋" w:hAnsi="仿宋" w:eastAsia="仿宋" w:hint="eastAsia"/>
              </w:rPr>
            </w:pPr>
            <w:r>
              <w:rPr>
                <w:sz w:val="28"/>
                <w:szCs w:val="28"/>
                <w:rFonts w:ascii="仿宋" w:hAnsi="仿宋" w:eastAsia="仿宋" w:hint="eastAsia"/>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wAfter w:w="0" w:type="dxa"/>
          <w:trHeight w:val="443" w:hRule="atLeast"/>
        </w:trPr>
        <w:tc>
          <w:tcPr>
            <w:tcW w:w="6094" w:type="dxa"/>
            <w:vAlign w:val="center"/>
            <w:textDirection w:val="lrTb"/>
          </w:tcPr>
          <w:p>
            <w:pPr>
              <w:pStyle w:val="Normal"/>
              <w:jc w:val="start"/>
              <w:spacing w:line="300" w:lineRule="exact"/>
              <w:rPr>
                <w:sz w:val="28"/>
                <w:szCs w:val="28"/>
                <w:rFonts w:ascii="仿宋_GB2312" w:eastAsia="仿宋_GB2312" w:hint="eastAsia"/>
              </w:rPr>
            </w:pPr>
            <w:r>
              <w:rPr>
                <w:sz w:val="28"/>
                <w:szCs w:val="28"/>
                <w:rFonts w:ascii="仿宋_GB2312" w:eastAsia="仿宋_GB2312" w:hint="eastAsia"/>
              </w:rPr>
              <w:t xml:space="preserve">山海关区工商业联合会</w:t>
            </w:r>
            <w:r>
              <w:rPr>
                <w:sz w:val="28"/>
                <w:szCs w:val="28"/>
                <w:rFonts w:ascii="仿宋_GB2312" w:eastAsia="仿宋_GB2312" w:hint="eastAsia"/>
              </w:rPr>
            </w:r>
          </w:p>
        </w:tc>
        <w:tc>
          <w:tcPr>
            <w:tcW w:w="1845" w:type="dxa"/>
            <w:vAlign w:val="center"/>
            <w:textDirection w:val="lrTb"/>
          </w:tcPr>
          <w:p>
            <w:pPr>
              <w:pStyle w:val="Normal"/>
              <w:jc w:val="center"/>
              <w:spacing w:line="300" w:lineRule="exact"/>
              <w:rPr>
                <w:sz w:val="28"/>
                <w:szCs w:val="28"/>
                <w:rFonts w:ascii="仿宋_GB2312" w:eastAsia="仿宋_GB2312" w:hint="eastAsia"/>
              </w:rPr>
            </w:pPr>
            <w:r>
              <w:rPr>
                <w:sz w:val="28"/>
                <w:szCs w:val="28"/>
                <w:rFonts w:ascii="仿宋_GB2312" w:eastAsia="仿宋_GB2312" w:hint="eastAsia"/>
              </w:rPr>
              <w:t xml:space="preserve">行政</w:t>
            </w:r>
            <w:r>
              <w:rPr>
                <w:sz w:val="28"/>
                <w:szCs w:val="28"/>
                <w:rFonts w:ascii="仿宋_GB2312" w:eastAsia="仿宋_GB2312" w:hint="eastAsia"/>
              </w:rPr>
            </w:r>
          </w:p>
        </w:tc>
        <w:tc>
          <w:tcPr>
            <w:tcW w:w="2416" w:type="dxa"/>
            <w:vAlign w:val="center"/>
            <w:textDirection w:val="lrTb"/>
          </w:tcPr>
          <w:p>
            <w:pPr>
              <w:pStyle w:val="Normal"/>
              <w:jc w:val="center"/>
              <w:spacing w:line="300" w:lineRule="exact"/>
              <w:rPr>
                <w:sz w:val="28"/>
                <w:szCs w:val="28"/>
                <w:rFonts w:ascii="仿宋_GB2312" w:eastAsia="仿宋_GB2312" w:hint="eastAsia"/>
              </w:rPr>
            </w:pPr>
            <w:r>
              <w:rPr>
                <w:sz w:val="28"/>
                <w:szCs w:val="28"/>
                <w:rFonts w:ascii="仿宋_GB2312" w:eastAsia="仿宋_GB2312" w:hint="eastAsia"/>
              </w:rPr>
              <w:t xml:space="preserve">正科级</w:t>
            </w:r>
            <w:r>
              <w:rPr>
                <w:sz w:val="28"/>
                <w:szCs w:val="28"/>
                <w:rFonts w:ascii="仿宋_GB2312" w:eastAsia="仿宋_GB2312" w:hint="eastAsia"/>
              </w:rPr>
            </w:r>
          </w:p>
        </w:tc>
        <w:tc>
          <w:tcPr>
            <w:tcW w:w="3907" w:type="dxa"/>
            <w:vAlign w:val="center"/>
            <w:textDirection w:val="lrTb"/>
          </w:tcPr>
          <w:p>
            <w:pPr>
              <w:pStyle w:val="Normal"/>
              <w:jc w:val="center"/>
              <w:spacing w:line="300" w:lineRule="exact"/>
              <w:rPr>
                <w:sz w:val="28"/>
                <w:szCs w:val="28"/>
                <w:rFonts w:ascii="仿宋_GB2312" w:eastAsia="仿宋_GB2312" w:hint="eastAsia"/>
              </w:rPr>
            </w:pPr>
            <w:r>
              <w:rPr>
                <w:sz w:val="28"/>
                <w:szCs w:val="28"/>
                <w:rFonts w:ascii="仿宋_GB2312" w:eastAsia="仿宋_GB2312" w:hint="eastAsia"/>
              </w:rPr>
              <w:t xml:space="preserve">财政拨款</w:t>
            </w:r>
            <w:r>
              <w:rPr>
                <w:sz w:val="28"/>
                <w:szCs w:val="28"/>
                <w:rFonts w:ascii="仿宋_GB2312" w:eastAsia="仿宋_GB2312" w:hint="eastAsia"/>
              </w:rPr>
            </w:r>
          </w:p>
        </w:tc>
      </w:tr>
    </w:tbl>
    <w:p>
      <w:pPr>
        <w:pStyle w:val="Normal"/>
        <w:jc w:val="start"/>
        <w:rPr>
          <w:color w:val="000000"/>
          <w:sz w:val="32"/>
          <w:rFonts w:ascii="黑体" w:hAnsi="黑体" w:eastAsia="黑体" w:hint="eastAsia"/>
        </w:rPr>
      </w:pPr>
      <w:r>
        <w:rPr>
          <w:color w:val="000000"/>
          <w:sz w:val="32"/>
          <w:rFonts w:ascii="黑体" w:hAnsi="黑体" w:eastAsia="黑体" w:hint="eastAsia"/>
        </w:rPr>
      </w:r>
    </w:p>
    <w:p>
      <w:pPr>
        <w:pStyle w:val="Normal"/>
        <w:jc w:val="start"/>
        <w:rPr>
          <w:color w:val="000000"/>
          <w:sz w:val="32"/>
          <w:rFonts w:ascii="黑体" w:hAnsi="黑体" w:eastAsia="黑体" w:hint="eastAsia"/>
        </w:rPr>
      </w:pPr>
      <w:r>
        <w:rPr>
          <w:color w:val="000000"/>
          <w:sz w:val="32"/>
          <w:rFonts w:ascii="黑体" w:hAnsi="黑体" w:eastAsia="黑体" w:hint="eastAsia"/>
        </w:rPr>
        <w:t xml:space="preserve">    </w:t>
      </w:r>
      <w:r>
        <w:rPr>
          <w:color w:val="000000"/>
          <w:sz w:val="32"/>
          <w:rFonts w:ascii="黑体" w:hAnsi="黑体" w:eastAsia="黑体"/>
        </w:rPr>
        <w:t xml:space="preserve">二、部门预算安排的总体情况</w:t>
      </w:r>
      <w:r>
        <w:rPr>
          <w:color w:val="000000"/>
          <w:sz w:val="32"/>
          <w:rFonts w:ascii="黑体" w:hAnsi="黑体" w:eastAsia="黑体"/>
        </w:rPr>
      </w:r>
    </w:p>
    <w:p>
      <w:pPr>
        <w:pStyle w:val="Normal"/>
        <w:jc w:val="start"/>
        <w:rPr>
          <w:color w:val="000000"/>
          <w:sz w:val="32"/>
          <w:rFonts w:ascii="仿宋" w:hAnsi="仿宋" w:eastAsia="仿宋" w:hint="eastAsia"/>
        </w:rPr>
      </w:pPr>
      <w:r>
        <w:rPr>
          <w:color w:val="000000"/>
          <w:sz w:val="32"/>
          <w:rFonts w:ascii="仿宋" w:hAnsi="仿宋" w:eastAsia="仿宋" w:hint="eastAsia"/>
        </w:rPr>
        <w:t xml:space="preserve">   </w:t>
      </w:r>
      <w:r>
        <w:rPr>
          <w:color w:val="000000"/>
          <w:sz w:val="32"/>
          <w:szCs w:val="32"/>
          <w:rFonts w:ascii="仿宋" w:hAnsi="仿宋" w:eastAsia="仿宋" w:hint="eastAsia"/>
        </w:rPr>
        <w:t xml:space="preserve"> 按照预算管理有关规定，目前我省部门预算的编制实行综合预算制度，即全部收入和支出都反映的预算中。山海关区工商业联合会的收支包含在部门预算中。</w:t>
      </w:r>
      <w:r>
        <w:rPr>
          <w:color w:val="000000"/>
          <w:sz w:val="32"/>
          <w:szCs w:val="32"/>
          <w:rFonts w:ascii="仿宋" w:hAnsi="仿宋" w:eastAsia="仿宋" w:hint="eastAsia"/>
        </w:rPr>
      </w:r>
    </w:p>
    <w:p>
      <w:pPr>
        <w:pStyle w:val="Normal"/>
        <w:jc w:val="start"/>
        <w:rPr>
          <w:color w:val="ff0000"/>
          <w:sz w:val="32"/>
          <w:szCs w:val="32"/>
          <w:rFonts w:ascii="仿宋" w:hAnsi="仿宋" w:eastAsia="仿宋" w:hint="eastAsia"/>
        </w:rPr>
      </w:pPr>
      <w:r>
        <w:rPr>
          <w:color w:val="ff0000"/>
          <w:sz w:val="32"/>
          <w:szCs w:val="32"/>
          <w:rFonts w:ascii="仿宋" w:hAnsi="仿宋" w:eastAsia="仿宋" w:hint="eastAsia"/>
        </w:rPr>
        <w:t xml:space="preserve">    </w:t>
      </w:r>
      <w:r>
        <w:rPr>
          <w:color w:val="000000"/>
          <w:sz w:val="32"/>
          <w:szCs w:val="32"/>
          <w:rFonts w:ascii="仿宋" w:hAnsi="仿宋" w:eastAsia="仿宋" w:hint="eastAsia"/>
        </w:rPr>
        <w:t xml:space="preserve">1、收入说明</w:t>
      </w:r>
      <w:r>
        <w:rPr>
          <w:color w:val="000000"/>
          <w:sz w:val="32"/>
          <w:szCs w:val="32"/>
          <w:rFonts w:ascii="仿宋" w:hAnsi="仿宋" w:eastAsia="仿宋" w:hint="eastAsia"/>
        </w:rPr>
      </w:r>
    </w:p>
    <w:p>
      <w:pPr>
        <w:pStyle w:val="Normal"/>
        <w:widowControl w:val="0"/>
        <w:widowControl w:val="off"/>
        <w:spacing w:after="156"/>
        <w:ind w:firstLine="640" w:firstLineChars="200"/>
        <w:rPr>
          <w:color w:val="000000"/>
          <w:sz w:val="32"/>
          <w:szCs w:val="32"/>
          <w:rFonts w:ascii="仿宋" w:hAnsi="仿宋" w:eastAsia="仿宋" w:hint="eastAsia"/>
        </w:rPr>
      </w:pPr>
      <w:r>
        <w:rPr>
          <w:color w:val="000000"/>
          <w:sz w:val="32"/>
          <w:szCs w:val="32"/>
          <w:rFonts w:ascii="仿宋" w:hAnsi="仿宋" w:eastAsia="仿宋" w:hint="eastAsia"/>
        </w:rPr>
        <w:t xml:space="preserve">反映本部门当年全部收入。</w:t>
      </w:r>
      <w:r>
        <w:rPr>
          <w:sz w:val="32"/>
          <w:szCs w:val="32"/>
          <w:rFonts w:ascii="仿宋" w:hAnsi="仿宋" w:eastAsia="仿宋" w:hint="eastAsia"/>
        </w:rPr>
        <w:t xml:space="preserve">我单位2018年部门预算收入为26.60万元，全部为一般公共预算安排。</w:t>
      </w:r>
      <w:r>
        <w:rPr>
          <w:sz w:val="32"/>
          <w:szCs w:val="32"/>
          <w:rFonts w:ascii="仿宋" w:hAnsi="仿宋" w:eastAsia="仿宋" w:hint="eastAsia"/>
        </w:rPr>
      </w:r>
    </w:p>
    <w:p>
      <w:pPr>
        <w:pStyle w:val="Normal"/>
        <w:jc w:val="start"/>
        <w:rPr>
          <w:color w:val="000000"/>
          <w:sz w:val="32"/>
          <w:szCs w:val="32"/>
          <w:rFonts w:ascii="仿宋" w:hAnsi="仿宋" w:eastAsia="仿宋" w:hint="eastAsia"/>
        </w:rPr>
      </w:pPr>
      <w:r>
        <w:rPr>
          <w:color w:val="000000"/>
          <w:sz w:val="32"/>
          <w:szCs w:val="32"/>
          <w:rFonts w:ascii="仿宋" w:hAnsi="仿宋" w:eastAsia="仿宋" w:hint="eastAsia"/>
        </w:rPr>
        <w:t xml:space="preserve">    </w:t>
      </w:r>
      <w:r>
        <w:rPr>
          <w:color w:val="000000"/>
          <w:sz w:val="32"/>
          <w:szCs w:val="32"/>
          <w:rFonts w:ascii="仿宋" w:hAnsi="仿宋" w:eastAsia="仿宋" w:hint="eastAsia"/>
        </w:rPr>
        <w:t xml:space="preserve">2、支出说明</w:t>
      </w:r>
      <w:r>
        <w:rPr>
          <w:color w:val="000000"/>
          <w:sz w:val="32"/>
          <w:szCs w:val="32"/>
          <w:rFonts w:ascii="仿宋" w:hAnsi="仿宋" w:eastAsia="仿宋" w:hint="eastAsia"/>
        </w:rPr>
      </w:r>
    </w:p>
    <w:p>
      <w:pPr>
        <w:pStyle w:val="Normal"/>
        <w:jc w:val="start"/>
        <w:rPr>
          <w:color w:val="000000"/>
          <w:sz w:val="32"/>
          <w:szCs w:val="32"/>
          <w:rFonts w:ascii="仿宋" w:hAnsi="仿宋" w:eastAsia="仿宋" w:hint="eastAsia"/>
        </w:rPr>
      </w:pPr>
      <w:r>
        <w:rPr>
          <w:color w:val="000000"/>
          <w:sz w:val="32"/>
          <w:szCs w:val="32"/>
          <w:rFonts w:ascii="仿宋" w:hAnsi="仿宋" w:eastAsia="仿宋" w:hint="eastAsia"/>
        </w:rPr>
        <w:t xml:space="preserve">    收支预算总表支出栏、基本支出表、项目支出表按经济分类和支出功能分类科目编制，反映山海关区工商联年度部门预算中支出预算的总体情况</w:t>
      </w:r>
      <w:r>
        <w:rPr>
          <w:b w:val="1"/>
          <w:color w:val="000000"/>
          <w:sz w:val="32"/>
          <w:szCs w:val="32"/>
          <w:rFonts w:ascii="仿宋" w:hAnsi="仿宋" w:eastAsia="仿宋" w:hint="eastAsia"/>
        </w:rPr>
        <w:t xml:space="preserve">。</w:t>
      </w:r>
      <w:r>
        <w:rPr>
          <w:sz w:val="32"/>
          <w:szCs w:val="32"/>
          <w:rFonts w:ascii="仿宋" w:hAnsi="仿宋" w:eastAsia="仿宋" w:hint="eastAsia"/>
        </w:rPr>
        <w:t xml:space="preserve">我单位2018年部门预算支出为26.60万元，其中：人员经费支出为17.69万元；日常公用经费支1.91万元；项目支出7万元。</w:t>
      </w:r>
      <w:r>
        <w:rPr>
          <w:color w:val="000000"/>
          <w:sz w:val="32"/>
          <w:szCs w:val="32"/>
          <w:rFonts w:ascii="仿宋" w:hAnsi="仿宋" w:eastAsia="仿宋" w:hint="eastAsia"/>
        </w:rPr>
      </w:r>
    </w:p>
    <w:p>
      <w:pPr>
        <w:pStyle w:val="Normal"/>
        <w:jc w:val="start"/>
        <w:rPr>
          <w:color w:val="000000"/>
          <w:sz w:val="32"/>
          <w:rFonts w:ascii="楷体" w:hAnsi="楷体" w:eastAsia="楷体" w:hint="eastAsia"/>
        </w:rPr>
      </w:pPr>
      <w:r>
        <w:rPr>
          <w:color w:val="000000"/>
          <w:sz w:val="32"/>
          <w:rFonts w:ascii="楷体" w:hAnsi="楷体" w:eastAsia="楷体" w:hint="eastAsia"/>
        </w:rPr>
        <w:t xml:space="preserve">    </w:t>
      </w:r>
      <w:r>
        <w:rPr>
          <w:color w:val="000000"/>
          <w:sz w:val="32"/>
          <w:rFonts w:ascii="仿宋" w:hAnsi="仿宋" w:eastAsia="仿宋" w:hint="eastAsia"/>
        </w:rPr>
        <w:t xml:space="preserve">3、比上年增减情况</w:t>
      </w:r>
      <w:r>
        <w:rPr>
          <w:color w:val="000000"/>
          <w:sz w:val="32"/>
          <w:rFonts w:ascii="仿宋" w:hAnsi="仿宋" w:eastAsia="仿宋" w:hint="eastAsia"/>
        </w:rPr>
      </w:r>
    </w:p>
    <w:p>
      <w:pPr>
        <w:pStyle w:val="Normal"/>
        <w:jc w:val="start"/>
        <w:rPr>
          <w:color w:val="000000"/>
          <w:sz w:val="32"/>
          <w:rFonts w:ascii="仿宋" w:hAnsi="仿宋" w:eastAsia="仿宋" w:hint="eastAsia"/>
        </w:rPr>
      </w:pPr>
      <w:r>
        <w:rPr>
          <w:color w:val="000000"/>
          <w:sz w:val="32"/>
          <w:rFonts w:ascii="仿宋" w:hAnsi="仿宋" w:eastAsia="仿宋" w:hint="eastAsia"/>
        </w:rPr>
        <w:t xml:space="preserve">   </w:t>
      </w:r>
      <w:r>
        <w:rPr>
          <w:sz w:val="32"/>
          <w:szCs w:val="32"/>
          <w:rFonts w:ascii="仿宋" w:hAnsi="仿宋" w:eastAsia="仿宋" w:hint="eastAsia"/>
        </w:rPr>
        <w:t xml:space="preserve"> 2018年预算收支安排 26.60万元，较2017年预算减少15.66万元，其中：基本支出减少15.32    万元，减少原因为在职转退休1人减少经费支出；项目支出减少0.34万元，主要为固定资产清查业务支出减少0.26万元；财政专网等维护费转为基本支出0.08万元。</w:t>
      </w:r>
      <w:r>
        <w:rPr>
          <w:sz w:val="32"/>
          <w:szCs w:val="32"/>
          <w:rFonts w:ascii="仿宋" w:hAnsi="仿宋" w:eastAsia="仿宋"/>
        </w:rPr>
      </w:r>
    </w:p>
    <w:p>
      <w:pPr>
        <w:pStyle w:val="Normal"/>
        <w:jc w:val="start"/>
        <w:rPr>
          <w:color w:val="000000"/>
          <w:sz w:val="32"/>
          <w:rFonts w:ascii="黑体" w:hAnsi="黑体" w:eastAsia="黑体" w:hint="eastAsia"/>
        </w:rPr>
      </w:pPr>
      <w:r>
        <w:rPr>
          <w:color w:val="000000"/>
          <w:sz w:val="32"/>
          <w:rFonts w:ascii="黑体" w:hAnsi="黑体" w:eastAsia="黑体" w:hint="eastAsia"/>
        </w:rPr>
        <w:t xml:space="preserve">    </w:t>
      </w:r>
      <w:r>
        <w:rPr>
          <w:color w:val="000000"/>
          <w:sz w:val="32"/>
          <w:rFonts w:ascii="黑体" w:hAnsi="黑体" w:eastAsia="黑体"/>
        </w:rPr>
        <w:t xml:space="preserve">三、机关运行经费安排情况</w:t>
      </w:r>
      <w:r>
        <w:rPr>
          <w:color w:val="000000"/>
          <w:sz w:val="32"/>
          <w:rFonts w:ascii="黑体" w:hAnsi="黑体" w:eastAsia="黑体"/>
        </w:rPr>
      </w:r>
    </w:p>
    <w:p>
      <w:pPr>
        <w:pStyle w:val="Normal"/>
        <w:jc w:val="start"/>
        <w:rPr>
          <w:color w:val="000000"/>
          <w:sz w:val="32"/>
          <w:rFonts w:ascii="FZFangSong-Z02" w:hAnsi="FZFangSong-Z02" w:hint="eastAsia"/>
        </w:rPr>
      </w:pPr>
      <w:r>
        <w:rPr>
          <w:color w:val="000000"/>
          <w:sz w:val="32"/>
          <w:rFonts w:ascii="FZFangSong-Z02" w:hAnsi="FZFangSong-Z02" w:hint="eastAsia"/>
        </w:rPr>
        <w:t xml:space="preserve">    </w:t>
      </w:r>
      <w:r>
        <w:rPr>
          <w:sz w:val="32"/>
          <w:szCs w:val="32"/>
          <w:rFonts w:ascii="仿宋_GB2312" w:eastAsia="仿宋_GB2312" w:hint="eastAsia"/>
        </w:rPr>
        <w:t xml:space="preserve">机关运行经费共计安排 1.9085万元，主要用于办公用品支出0.1万元、离退休干部公用经费及福利费0.4万元、工会会费0.15万元、电话费支出0.14万元、交通补助支出0.78万元、软件维护费0.23万元等日常运行支出。</w:t>
      </w:r>
      <w:r>
        <w:rPr>
          <w:color w:val="000000"/>
          <w:sz w:val="32"/>
          <w:rFonts w:ascii="仿宋" w:hAnsi="仿宋" w:eastAsia="仿宋"/>
        </w:rPr>
      </w:r>
    </w:p>
    <w:p>
      <w:pPr>
        <w:pStyle w:val="Normal"/>
        <w:jc w:val="start"/>
        <w:ind w:firstLine="640"/>
        <w:rPr>
          <w:color w:val="000000"/>
          <w:sz w:val="32"/>
          <w:rFonts w:ascii="黑体" w:hAnsi="黑体" w:eastAsia="黑体"/>
        </w:rPr>
      </w:pPr>
      <w:r>
        <w:rPr>
          <w:color w:val="000000"/>
          <w:sz w:val="32"/>
          <w:rFonts w:ascii="黑体" w:hAnsi="黑体" w:eastAsia="黑体"/>
        </w:rPr>
        <w:t xml:space="preserve">四、财政拨款“三公”经费预算情况及增减变化原因</w:t>
      </w:r>
      <w:r>
        <w:rPr>
          <w:color w:val="000000"/>
          <w:sz w:val="32"/>
          <w:rFonts w:ascii="黑体" w:hAnsi="黑体" w:eastAsia="黑体"/>
        </w:rPr>
      </w:r>
    </w:p>
    <w:p>
      <w:pPr>
        <w:pStyle w:val="Normal"/>
        <w:ind w:firstLine="640"/>
        <w:rPr>
          <w:sz w:val="32"/>
          <w:szCs w:val="32"/>
          <w:rFonts w:ascii="仿宋_GB2312" w:eastAsia="仿宋_GB2312" w:hint="eastAsia"/>
        </w:rPr>
      </w:pPr>
      <w:r>
        <w:rPr>
          <w:sz w:val="32"/>
          <w:szCs w:val="32"/>
          <w:rFonts w:ascii="仿宋_GB2312" w:eastAsia="仿宋_GB2312" w:hint="eastAsia"/>
        </w:rPr>
        <w:t xml:space="preserve">2018年，我部门财政拨款“三公”经费预算安排0.2万元，与2017年相比无增减变化。其中因公出国（境）费 0 万元；公务用车购置及运维费 0万元其中：公务用车购置费为0万元，公务用车运行费 0 万元；公务接待费 0.2 万元，。</w:t>
      </w:r>
      <w:r>
        <w:rPr>
          <w:sz w:val="32"/>
          <w:szCs w:val="32"/>
          <w:rFonts w:ascii="仿宋_GB2312" w:eastAsia="仿宋_GB2312"/>
        </w:rPr>
      </w:r>
    </w:p>
    <w:p>
      <w:pPr>
        <w:pStyle w:val="Normal"/>
        <w:jc w:val="start"/>
        <w:rPr>
          <w:color w:val="000000"/>
          <w:sz w:val="32"/>
          <w:rFonts w:ascii="黑体" w:hAnsi="黑体" w:eastAsia="黑体" w:hint="eastAsia"/>
        </w:rPr>
      </w:pPr>
      <w:r>
        <w:rPr>
          <w:color w:val="000000"/>
          <w:sz w:val="32"/>
          <w:rFonts w:ascii="黑体" w:hAnsi="黑体" w:eastAsia="黑体" w:hint="eastAsia"/>
        </w:rPr>
        <w:t xml:space="preserve">    </w:t>
      </w:r>
      <w:r>
        <w:rPr>
          <w:color w:val="000000"/>
          <w:sz w:val="32"/>
          <w:rFonts w:ascii="黑体" w:hAnsi="黑体" w:eastAsia="黑体"/>
        </w:rPr>
        <w:t xml:space="preserve">五、绩效预算信息</w:t>
      </w:r>
      <w:r>
        <w:rPr>
          <w:color w:val="000000"/>
          <w:sz w:val="32"/>
          <w:rFonts w:ascii="黑体" w:hAnsi="黑体" w:eastAsia="黑体"/>
        </w:rPr>
      </w:r>
    </w:p>
    <w:p>
      <w:pPr>
        <w:pStyle w:val="Normal"/>
        <w:autoSpaceDE w:val="0"/>
        <w:autoSpaceDN w:val="0"/>
        <w:jc w:val="start"/>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color w:val="000000"/>
          <w:sz w:val="32"/>
          <w:rFonts w:ascii="楷体" w:hAnsi="楷体" w:eastAsia="楷体" w:hint="eastAsia"/>
        </w:rPr>
      </w:pPr>
      <w:r>
        <w:rPr>
          <w:color w:val="000000"/>
          <w:sz w:val="32"/>
          <w:rFonts w:ascii="楷体" w:hAnsi="楷体" w:eastAsia="楷体" w:hint="eastAsia"/>
        </w:rPr>
        <w:t xml:space="preserve">    </w:t>
      </w:r>
      <w:r>
        <w:rPr>
          <w:b w:val="1"/>
          <w:sz w:val="32"/>
          <w:szCs w:val="32"/>
          <w:rFonts w:ascii="仿宋_GB2312" w:eastAsia="仿宋_GB2312" w:hint="eastAsia"/>
        </w:rPr>
        <w:t xml:space="preserve">总体绩效目标：</w:t>
      </w:r>
      <w:r>
        <w:rPr>
          <w:b w:val="1"/>
          <w:sz w:val="32"/>
          <w:szCs w:val="32"/>
          <w:rFonts w:ascii="仿宋_GB2312" w:eastAsia="仿宋_GB2312"/>
        </w:rPr>
      </w:r>
    </w:p>
    <w:p>
      <w:pPr>
        <w:pStyle w:val="Normal"/>
        <w:ind w:firstLine="560"/>
        <w:rPr>
          <w:sz w:val="32"/>
          <w:szCs w:val="32"/>
          <w:rFonts w:ascii="仿宋_GB2312" w:eastAsia="仿宋_GB2312"/>
        </w:rPr>
      </w:pPr>
      <w:r>
        <w:rPr>
          <w:sz w:val="32"/>
          <w:szCs w:val="32"/>
          <w:rFonts w:ascii="仿宋_GB2312" w:eastAsia="仿宋_GB2312"/>
        </w:rPr>
        <w:t xml:space="preserve">   </w:t>
      </w:r>
      <w:r>
        <w:rPr>
          <w:sz w:val="32"/>
          <w:szCs w:val="32"/>
          <w:rFonts w:ascii="仿宋" w:hAnsi="仿宋" w:eastAsia="仿宋"/>
        </w:rPr>
        <w:t xml:space="preserve"> 深入贯彻落实党的十八届五中全会精神和《中共中央国务院关于加强和改进新形势下工商联工作的意见》、省市区《实施意见》要求和工作部署，切实推动我区“五好”工商联建设工作。</w:t>
      </w:r>
      <w:r>
        <w:rPr>
          <w:sz w:val="32"/>
          <w:szCs w:val="32"/>
          <w:rFonts w:ascii="仿宋" w:hAnsi="仿宋" w:eastAsia="仿宋"/>
        </w:rPr>
      </w:r>
    </w:p>
    <w:p>
      <w:pPr>
        <w:pStyle w:val="Normal"/>
        <w:ind w:firstLine="640" w:firstLineChars="200"/>
        <w:rPr>
          <w:sz w:val="32"/>
          <w:szCs w:val="32"/>
          <w:rFonts w:ascii="仿宋" w:hAnsi="仿宋" w:eastAsia="仿宋"/>
        </w:rPr>
      </w:pPr>
      <w:r>
        <w:rPr>
          <w:sz w:val="32"/>
          <w:szCs w:val="32"/>
          <w:rFonts w:ascii="仿宋" w:hAnsi="仿宋" w:eastAsia="仿宋"/>
        </w:rPr>
        <w:t xml:space="preserve">一、开展好党派调研工作，积极建言献策。</w:t>
      </w:r>
      <w:r>
        <w:rPr>
          <w:sz w:val="32"/>
          <w:szCs w:val="32"/>
          <w:rFonts w:ascii="仿宋" w:hAnsi="仿宋" w:eastAsia="仿宋"/>
        </w:rPr>
      </w:r>
    </w:p>
    <w:p>
      <w:pPr>
        <w:pStyle w:val="Normal"/>
        <w:ind w:firstLine="560"/>
        <w:rPr>
          <w:sz w:val="32"/>
          <w:szCs w:val="32"/>
          <w:rFonts w:ascii="仿宋" w:hAnsi="仿宋" w:eastAsia="仿宋"/>
        </w:rPr>
      </w:pPr>
      <w:r>
        <w:rPr>
          <w:sz w:val="32"/>
          <w:szCs w:val="32"/>
          <w:rFonts w:ascii="仿宋" w:hAnsi="仿宋" w:eastAsia="仿宋"/>
        </w:rPr>
        <w:t xml:space="preserve">二、做好培训、教育工作。</w:t>
      </w:r>
      <w:r>
        <w:rPr>
          <w:sz w:val="32"/>
          <w:szCs w:val="32"/>
          <w:rFonts w:ascii="仿宋" w:hAnsi="仿宋" w:eastAsia="仿宋"/>
        </w:rPr>
      </w:r>
    </w:p>
    <w:p>
      <w:pPr>
        <w:pStyle w:val="Normal"/>
        <w:ind w:firstLine="560"/>
        <w:rPr>
          <w:sz w:val="32"/>
          <w:szCs w:val="32"/>
          <w:rFonts w:ascii="仿宋" w:hAnsi="仿宋" w:eastAsia="仿宋"/>
        </w:rPr>
      </w:pPr>
      <w:r>
        <w:rPr>
          <w:sz w:val="32"/>
          <w:szCs w:val="32"/>
          <w:rFonts w:ascii="仿宋" w:hAnsi="仿宋" w:eastAsia="仿宋"/>
        </w:rPr>
        <w:t xml:space="preserve">三、深入开展基层商会建设，探索引导建立行业商会、同业公会等。</w:t>
      </w:r>
      <w:r>
        <w:rPr>
          <w:sz w:val="32"/>
          <w:szCs w:val="32"/>
          <w:rFonts w:ascii="仿宋" w:hAnsi="仿宋" w:eastAsia="仿宋"/>
        </w:rPr>
      </w:r>
    </w:p>
    <w:p>
      <w:pPr>
        <w:pStyle w:val="Normal"/>
        <w:ind w:firstLine="560"/>
        <w:rPr>
          <w:sz w:val="32"/>
          <w:szCs w:val="32"/>
          <w:rFonts w:ascii="仿宋" w:hAnsi="仿宋" w:eastAsia="仿宋"/>
        </w:rPr>
      </w:pPr>
      <w:r>
        <w:rPr>
          <w:sz w:val="32"/>
          <w:szCs w:val="32"/>
          <w:rFonts w:ascii="仿宋" w:hAnsi="仿宋" w:eastAsia="仿宋"/>
        </w:rPr>
        <w:t xml:space="preserve">四、提升“五好”工商联创建工作</w:t>
      </w:r>
      <w:r>
        <w:rPr>
          <w:sz w:val="32"/>
          <w:szCs w:val="32"/>
          <w:rFonts w:ascii="仿宋" w:hAnsi="仿宋" w:eastAsia="仿宋"/>
        </w:rPr>
      </w:r>
    </w:p>
    <w:p>
      <w:pPr>
        <w:pStyle w:val="Normal"/>
        <w:ind w:firstLine="560"/>
        <w:rPr>
          <w:sz w:val="32"/>
          <w:szCs w:val="32"/>
          <w:rFonts w:ascii="仿宋" w:hAnsi="仿宋" w:eastAsia="仿宋"/>
        </w:rPr>
      </w:pPr>
      <w:r>
        <w:rPr>
          <w:sz w:val="32"/>
          <w:szCs w:val="32"/>
          <w:rFonts w:ascii="仿宋" w:hAnsi="仿宋" w:eastAsia="仿宋"/>
        </w:rPr>
        <w:t xml:space="preserve">（1）领导班子好。认真贯彻党的路线方针政策，政治坚定、团结进取、廉洁自律。建立民主规范的议事规则。</w:t>
      </w:r>
      <w:r>
        <w:rPr>
          <w:sz w:val="32"/>
          <w:szCs w:val="32"/>
          <w:rFonts w:ascii="仿宋" w:hAnsi="仿宋" w:eastAsia="仿宋"/>
        </w:rPr>
      </w:r>
    </w:p>
    <w:p>
      <w:pPr>
        <w:pStyle w:val="Normal"/>
        <w:ind w:firstLine="560"/>
        <w:rPr>
          <w:sz w:val="32"/>
          <w:szCs w:val="32"/>
          <w:rFonts w:ascii="仿宋" w:hAnsi="仿宋" w:eastAsia="仿宋"/>
        </w:rPr>
      </w:pPr>
      <w:r>
        <w:rPr>
          <w:sz w:val="32"/>
          <w:szCs w:val="32"/>
          <w:rFonts w:ascii="仿宋" w:hAnsi="仿宋" w:eastAsia="仿宋"/>
        </w:rPr>
        <w:t xml:space="preserve">（2）会员发展好。建立行之有效的会员管理制度。新会员的吸纳工作稳步推进，全年增长率9%。</w:t>
      </w:r>
      <w:r>
        <w:rPr>
          <w:sz w:val="32"/>
          <w:szCs w:val="32"/>
          <w:rFonts w:ascii="仿宋" w:hAnsi="仿宋" w:eastAsia="仿宋"/>
        </w:rPr>
      </w:r>
    </w:p>
    <w:p>
      <w:pPr>
        <w:pStyle w:val="Normal"/>
        <w:ind w:firstLine="560"/>
        <w:rPr>
          <w:sz w:val="32"/>
          <w:szCs w:val="32"/>
          <w:rFonts w:ascii="仿宋" w:hAnsi="仿宋" w:eastAsia="仿宋"/>
        </w:rPr>
      </w:pPr>
      <w:r>
        <w:rPr>
          <w:sz w:val="32"/>
          <w:szCs w:val="32"/>
          <w:rFonts w:ascii="仿宋" w:hAnsi="仿宋" w:eastAsia="仿宋"/>
        </w:rPr>
        <w:t xml:space="preserve">（3）商会建设好。加强工商联基层组织建设。做好商会发展规划，建立指导商会工作的管理制度。全面完成乡镇、街道商会覆盖率100%目标。</w:t>
      </w:r>
      <w:r>
        <w:rPr>
          <w:sz w:val="32"/>
          <w:szCs w:val="32"/>
          <w:rFonts w:ascii="仿宋" w:hAnsi="仿宋" w:eastAsia="仿宋"/>
        </w:rPr>
      </w:r>
    </w:p>
    <w:p>
      <w:pPr>
        <w:pStyle w:val="Normal"/>
        <w:ind w:firstLine="560"/>
        <w:rPr>
          <w:sz w:val="32"/>
          <w:szCs w:val="32"/>
          <w:rFonts w:ascii="仿宋" w:hAnsi="仿宋" w:eastAsia="仿宋"/>
        </w:rPr>
      </w:pPr>
      <w:r>
        <w:rPr>
          <w:sz w:val="32"/>
          <w:szCs w:val="32"/>
          <w:rFonts w:ascii="仿宋" w:hAnsi="仿宋" w:eastAsia="仿宋"/>
        </w:rPr>
        <w:t xml:space="preserve">（4）作用发挥好。围绕发展区域经济，积极开展融资、信息、技术、人才、维权等方面服务平台建设。</w:t>
      </w:r>
      <w:r>
        <w:rPr>
          <w:sz w:val="32"/>
          <w:szCs w:val="32"/>
          <w:rFonts w:ascii="仿宋" w:hAnsi="仿宋" w:eastAsia="仿宋"/>
        </w:rPr>
      </w:r>
    </w:p>
    <w:p>
      <w:pPr>
        <w:pStyle w:val="Normal"/>
        <w:ind w:firstLine="560"/>
        <w:rPr>
          <w:sz w:val="32"/>
          <w:szCs w:val="32"/>
          <w:rFonts w:ascii="仿宋" w:hAnsi="仿宋" w:eastAsia="仿宋"/>
        </w:rPr>
      </w:pPr>
      <w:r>
        <w:rPr>
          <w:sz w:val="32"/>
          <w:szCs w:val="32"/>
          <w:rFonts w:ascii="仿宋" w:hAnsi="仿宋" w:eastAsia="仿宋"/>
        </w:rPr>
        <w:t xml:space="preserve">（5）工作保障好。建立与党委、政府及有关部门的联系协调机制。按照“一个设立、五个有”的要求，确保工商联工作条件得以保障，满足发挥作用的需要。</w:t>
      </w:r>
      <w:r>
        <w:rPr>
          <w:sz w:val="32"/>
          <w:szCs w:val="32"/>
          <w:rFonts w:ascii="仿宋" w:hAnsi="仿宋" w:eastAsia="仿宋"/>
        </w:rPr>
      </w:r>
    </w:p>
    <w:p>
      <w:pPr>
        <w:pStyle w:val="Normal"/>
        <w:ind w:firstLine="560"/>
        <w:rPr>
          <w:sz w:val="32"/>
          <w:szCs w:val="32"/>
          <w:rFonts w:ascii="仿宋" w:hAnsi="仿宋" w:eastAsia="仿宋"/>
        </w:rPr>
      </w:pPr>
      <w:r>
        <w:rPr>
          <w:sz w:val="32"/>
          <w:szCs w:val="32"/>
          <w:rFonts w:ascii="仿宋" w:hAnsi="仿宋" w:eastAsia="仿宋"/>
        </w:rPr>
        <w:t xml:space="preserve">五、做好换届工作，召开第十六届会员代表大会。</w:t>
      </w:r>
      <w:r>
        <w:rPr>
          <w:sz w:val="32"/>
          <w:szCs w:val="32"/>
          <w:rFonts w:ascii="仿宋" w:hAnsi="仿宋" w:eastAsia="仿宋"/>
        </w:rPr>
      </w:r>
    </w:p>
    <w:p>
      <w:pPr>
        <w:pStyle w:val="Normal"/>
        <w:rPr>
          <w:color w:val="000000"/>
          <w:sz w:val="32"/>
          <w:rFonts w:ascii="楷体" w:hAnsi="楷体" w:eastAsia="楷体" w:hint="eastAsia"/>
        </w:rPr>
      </w:pPr>
      <w:r>
        <w:rPr>
          <w:color w:val="000000"/>
          <w:sz w:val="32"/>
          <w:rFonts w:ascii="楷体" w:hAnsi="楷体" w:eastAsia="楷体" w:hint="eastAsia"/>
        </w:rPr>
        <w:t xml:space="preserve">部门职责及工作活动绩效目标指标：</w:t>
      </w:r>
      <w:r>
        <w:rPr>
          <w:color w:val="000000"/>
          <w:sz w:val="32"/>
          <w:rFonts w:ascii="楷体_GB2312" w:hAnsi="楷体_GB2312" w:hint="eastAsia"/>
        </w:rPr>
      </w:r>
    </w:p>
    <w:p>
      <w:pPr>
        <w:pStyle w:val="Normal"/>
        <w:jc w:val="center"/>
        <w:outlineLvl w:val="0"/>
        <w:rPr>
          <w:color w:val="ff0000"/>
          <w:sz w:val="32"/>
          <w:rFonts w:ascii="楷体" w:hAnsi="楷体" w:eastAsia="楷体" w:hint="eastAsia"/>
        </w:rPr>
      </w:pPr>
      <w:bookmarkStart w:name="_Toc475348078" w:id="0"/>
      <w:bookmarkEnd w:id="0"/>
      <w:r>
        <w:rPr>
          <w:color w:val="ff0000"/>
          <w:sz w:val="32"/>
          <w:rFonts w:ascii="楷体" w:hAnsi="楷体" w:eastAsia="楷体" w:hint="eastAsia"/>
        </w:rPr>
        <w:t xml:space="preserve">   </w:t>
      </w:r>
      <w:r>
        <w:rPr>
          <w:sz w:val="32"/>
          <w:szCs w:val="32"/>
          <w:rFonts w:ascii="仿宋_GB2312" w:eastAsia="仿宋_GB2312" w:hint="eastAsia"/>
        </w:rPr>
        <w:t xml:space="preserve">  </w:t>
      </w:r>
      <w:r>
        <w:rPr>
          <w:sz w:val="32"/>
          <w:rFonts w:ascii="方正小标宋_GBK" w:eastAsia="方正小标宋_GBK" w:hint="eastAsia"/>
        </w:rPr>
        <w:t xml:space="preserve">部门职责-工作活动绩效目标</w:t>
      </w:r>
      <w:r>
        <w:rPr>
          <w:sz w:val="32"/>
          <w:rFonts w:ascii="方正小标宋_GBK" w:eastAsia="方正小标宋_GBK" w:hint="eastAsia"/>
        </w:rPr>
      </w:r>
    </w:p>
    <w:p>
      <w:pPr>
        <w:pStyle w:val="Normal"/>
        <w:jc w:val="start"/>
        <w:outlineLvl w:val="0"/>
        <w:spacing w:line="300" w:lineRule="exact"/>
        <w:rPr>
          <w:rFonts w:hint="eastAsia"/>
        </w:rPr>
      </w:pPr>
      <w:r>
        <w:rPr>
          <w:rFonts w:hint="eastAsia"/>
        </w:rPr>
        <w:t xml:space="preserve"> </w:t>
      </w:r>
      <w:r/>
    </w:p>
    <w:tbl>
      <w:tblPr>
        <w:tblW w:w="0" w:type="auto"/>
        <w:jc w:val="center"/>
        <w:tblInd w:type="dxa" w:w="-108.000000"/>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type="dxa" w:w="0.000000"/>
          <w:bottom w:type="dxa" w:w="0.000000"/>
          <w:left w:type="dxa" w:w="108.000000"/>
          <w:right w:type="dxa" w:w="108.000000"/>
        </w:tblCellMar>
      </w:tblPr>
      <w:tblGrid>
        <w:gridCol w:w="2341.000000"/>
        <w:gridCol w:w="1276.000000"/>
        <w:gridCol w:w="2976.000000"/>
        <w:gridCol w:w="2976.000000"/>
        <w:gridCol w:w="1417.000000"/>
        <w:gridCol w:w="737.000000"/>
        <w:gridCol w:w="737.000000"/>
        <w:gridCol w:w="737.000000"/>
        <w:gridCol w:w="737.0000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wAfter w:w="0" w:type="dxa"/>
          <w:trHeight w:val="227" w:hRule="atLeast"/>
          <w:tblHeader/>
        </w:trPr>
        <w:tc>
          <w:tcPr>
            <w:tcW w:w="13934" w:type="dxa"/>
            <w:gridSpan w:val="9"/>
            <w:vAlign w:val="center"/>
            <w:textDirection w:val="lrTb"/>
          </w:tcPr>
          <w:p>
            <w:pPr>
              <w:pStyle w:val="Normal"/>
              <w:jc w:val="start"/>
              <w:spacing w:line="300" w:lineRule="exact"/>
              <w:rPr>
                <w:sz w:val="24"/>
                <w:rFonts w:ascii="方正小标宋_GBK" w:eastAsia="方正小标宋_GBK"/>
              </w:rPr>
            </w:pPr>
            <w:r>
              <w:rPr>
                <w:sz w:val="24"/>
                <w:rFonts w:ascii="方正小标宋_GBK" w:eastAsia="方正小标宋_GBK"/>
              </w:rPr>
              <w:t xml:space="preserve">716</w:t>
            </w:r>
            <w:r>
              <w:rPr>
                <w:sz w:val="24"/>
                <w:rFonts w:ascii="方正小标宋_GBK" w:eastAsia="方正小标宋_GBK" w:hint="eastAsia"/>
              </w:rPr>
              <w:t xml:space="preserve">工商联</w:t>
            </w:r>
            <w:r>
              <w:rPr>
                <w:sz w:val="24"/>
                <w:rFonts w:ascii="方正小标宋_GBK" w:eastAsia="方正小标宋_GBK"/>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wAfter w:w="0" w:type="dxa"/>
          <w:trHeight w:val="227" w:hRule="atLeast"/>
          <w:tblHeader/>
        </w:trPr>
        <w:tc>
          <w:tcPr>
            <w:tcW w:w="2341" w:type="dxa"/>
            <w:vMerge w:val="restart"/>
            <w:vAlign w:val="center"/>
            <w:textDirection w:val="lrTb"/>
          </w:tcPr>
          <w:p>
            <w:pPr>
              <w:pStyle w:val="Normal"/>
              <w:jc w:val="center"/>
              <w:spacing w:line="300" w:lineRule="exact"/>
              <w:rPr>
                <w:b w:val="1"/>
                <w:rFonts w:ascii="方正书宋_GBK" w:eastAsia="方正书宋_GBK" w:hint="eastAsia"/>
              </w:rPr>
            </w:pPr>
            <w:r>
              <w:rPr>
                <w:b w:val="1"/>
                <w:rFonts w:ascii="方正书宋_GBK" w:eastAsia="方正书宋_GBK" w:hint="eastAsia"/>
              </w:rPr>
              <w:t xml:space="preserve">职责活动</w:t>
            </w:r>
            <w:r>
              <w:rPr>
                <w:b w:val="1"/>
                <w:rFonts w:ascii="方正书宋_GBK" w:eastAsia="方正书宋_GBK"/>
              </w:rPr>
            </w:r>
          </w:p>
        </w:tc>
        <w:tc>
          <w:tcPr>
            <w:tcW w:w="1276" w:type="dxa"/>
            <w:vMerge w:val="restart"/>
            <w:vAlign w:val="center"/>
            <w:textDirection w:val="lrTb"/>
          </w:tcPr>
          <w:p>
            <w:pPr>
              <w:pStyle w:val="Normal"/>
              <w:jc w:val="center"/>
              <w:spacing w:line="300" w:lineRule="exact"/>
              <w:rPr>
                <w:b w:val="1"/>
                <w:rFonts w:ascii="方正书宋_GBK" w:eastAsia="方正书宋_GBK" w:hint="eastAsia"/>
              </w:rPr>
            </w:pPr>
            <w:r>
              <w:rPr>
                <w:b w:val="1"/>
                <w:rFonts w:ascii="方正书宋_GBK" w:eastAsia="方正书宋_GBK" w:hint="eastAsia"/>
              </w:rPr>
              <w:t xml:space="preserve">年度预算数</w:t>
            </w:r>
            <w:r>
              <w:rPr>
                <w:b w:val="1"/>
                <w:rFonts w:ascii="方正书宋_GBK" w:eastAsia="方正书宋_GBK"/>
              </w:rPr>
            </w:r>
          </w:p>
        </w:tc>
        <w:tc>
          <w:tcPr>
            <w:tcW w:w="2976" w:type="dxa"/>
            <w:vMerge w:val="restart"/>
            <w:vAlign w:val="center"/>
            <w:textDirection w:val="lrTb"/>
          </w:tcPr>
          <w:p>
            <w:pPr>
              <w:pStyle w:val="Normal"/>
              <w:jc w:val="center"/>
              <w:spacing w:line="300" w:lineRule="exact"/>
              <w:rPr>
                <w:b w:val="1"/>
                <w:rFonts w:ascii="方正书宋_GBK" w:eastAsia="方正书宋_GBK" w:hint="eastAsia"/>
              </w:rPr>
            </w:pPr>
            <w:r>
              <w:rPr>
                <w:b w:val="1"/>
                <w:rFonts w:ascii="方正书宋_GBK" w:eastAsia="方正书宋_GBK" w:hint="eastAsia"/>
              </w:rPr>
              <w:t xml:space="preserve">内容描述</w:t>
            </w:r>
            <w:r>
              <w:rPr>
                <w:b w:val="1"/>
                <w:rFonts w:ascii="方正书宋_GBK" w:eastAsia="方正书宋_GBK"/>
              </w:rPr>
            </w:r>
          </w:p>
        </w:tc>
        <w:tc>
          <w:tcPr>
            <w:tcW w:w="2976" w:type="dxa"/>
            <w:vMerge w:val="restart"/>
            <w:vAlign w:val="center"/>
            <w:textDirection w:val="lrTb"/>
          </w:tcPr>
          <w:p>
            <w:pPr>
              <w:pStyle w:val="Normal"/>
              <w:jc w:val="center"/>
              <w:spacing w:line="300" w:lineRule="exact"/>
              <w:rPr>
                <w:b w:val="1"/>
                <w:rFonts w:ascii="方正书宋_GBK" w:eastAsia="方正书宋_GBK" w:hint="eastAsia"/>
              </w:rPr>
            </w:pPr>
            <w:r>
              <w:rPr>
                <w:b w:val="1"/>
                <w:rFonts w:ascii="方正书宋_GBK" w:eastAsia="方正书宋_GBK" w:hint="eastAsia"/>
              </w:rPr>
              <w:t xml:space="preserve">绩效目标</w:t>
            </w:r>
            <w:r>
              <w:rPr>
                <w:b w:val="1"/>
                <w:rFonts w:ascii="方正书宋_GBK" w:eastAsia="方正书宋_GBK"/>
              </w:rPr>
            </w:r>
          </w:p>
        </w:tc>
        <w:tc>
          <w:tcPr>
            <w:tcW w:w="1417" w:type="dxa"/>
            <w:vMerge w:val="restart"/>
            <w:vAlign w:val="center"/>
            <w:textDirection w:val="lrTb"/>
          </w:tcPr>
          <w:p>
            <w:pPr>
              <w:pStyle w:val="Normal"/>
              <w:jc w:val="center"/>
              <w:spacing w:line="300" w:lineRule="exact"/>
              <w:rPr>
                <w:b w:val="1"/>
                <w:rFonts w:ascii="方正书宋_GBK" w:eastAsia="方正书宋_GBK" w:hint="eastAsia"/>
              </w:rPr>
            </w:pPr>
            <w:r>
              <w:rPr>
                <w:b w:val="1"/>
                <w:rFonts w:ascii="方正书宋_GBK" w:eastAsia="方正书宋_GBK" w:hint="eastAsia"/>
              </w:rPr>
              <w:t xml:space="preserve">绩效指标</w:t>
            </w:r>
            <w:r>
              <w:rPr>
                <w:b w:val="1"/>
                <w:rFonts w:ascii="方正书宋_GBK" w:eastAsia="方正书宋_GBK"/>
              </w:rPr>
            </w:r>
          </w:p>
        </w:tc>
        <w:tc>
          <w:tcPr>
            <w:tcW w:w="2948" w:type="dxa"/>
            <w:gridSpan w:val="4"/>
            <w:vAlign w:val="center"/>
            <w:textDirection w:val="lrTb"/>
          </w:tcPr>
          <w:p>
            <w:pPr>
              <w:pStyle w:val="Normal"/>
              <w:jc w:val="center"/>
              <w:spacing w:line="300" w:lineRule="exact"/>
              <w:rPr>
                <w:b w:val="1"/>
                <w:rFonts w:ascii="方正书宋_GBK" w:eastAsia="方正书宋_GBK" w:hint="eastAsia"/>
              </w:rPr>
            </w:pPr>
            <w:r>
              <w:rPr>
                <w:b w:val="1"/>
                <w:rFonts w:ascii="方正书宋_GBK" w:eastAsia="方正书宋_GBK" w:hint="eastAsia"/>
              </w:rPr>
              <w:t xml:space="preserve">评价标准</w:t>
            </w:r>
            <w:r>
              <w:rPr>
                <w:b w:val="1"/>
                <w:rFonts w:ascii="方正书宋_GBK" w:eastAsia="方正书宋_GBK"/>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wAfter w:w="0" w:type="dxa"/>
          <w:trHeight w:val="227" w:hRule="atLeast"/>
          <w:tblHeader/>
        </w:trPr>
        <w:tc>
          <w:tcPr>
            <w:tcW w:w="2341" w:type="dxa"/>
            <w:vMerge w:val="continue"/>
            <w:vAlign w:val="center"/>
            <w:textDirection w:val="lrTb"/>
          </w:tcPr>
          <w:p>
            <w:pPr>
              <w:pStyle w:val="Normal"/>
              <w:jc w:val="start"/>
              <w:outlineLvl w:val="0"/>
              <w:spacing w:line="300" w:lineRule="exact"/>
            </w:pPr>
            <w:r/>
          </w:p>
        </w:tc>
        <w:tc>
          <w:tcPr>
            <w:tcW w:w="1276" w:type="dxa"/>
            <w:vMerge w:val="continue"/>
            <w:vAlign w:val="center"/>
            <w:textDirection w:val="lrTb"/>
          </w:tcPr>
          <w:p>
            <w:pPr>
              <w:pStyle w:val="Normal"/>
              <w:jc w:val="start"/>
              <w:outlineLvl w:val="0"/>
              <w:spacing w:line="300" w:lineRule="exact"/>
            </w:pPr>
            <w:r/>
          </w:p>
        </w:tc>
        <w:tc>
          <w:tcPr>
            <w:tcW w:w="2976" w:type="dxa"/>
            <w:vMerge w:val="continue"/>
            <w:vAlign w:val="center"/>
            <w:textDirection w:val="lrTb"/>
          </w:tcPr>
          <w:p>
            <w:pPr>
              <w:pStyle w:val="Normal"/>
              <w:jc w:val="start"/>
              <w:outlineLvl w:val="0"/>
              <w:spacing w:line="300" w:lineRule="exact"/>
            </w:pPr>
            <w:r/>
          </w:p>
        </w:tc>
        <w:tc>
          <w:tcPr>
            <w:tcW w:w="2976" w:type="dxa"/>
            <w:vMerge w:val="continue"/>
            <w:vAlign w:val="center"/>
            <w:textDirection w:val="lrTb"/>
          </w:tcPr>
          <w:p>
            <w:pPr>
              <w:pStyle w:val="Normal"/>
              <w:jc w:val="start"/>
              <w:outlineLvl w:val="0"/>
              <w:spacing w:line="300" w:lineRule="exact"/>
            </w:pPr>
            <w:r/>
          </w:p>
        </w:tc>
        <w:tc>
          <w:tcPr>
            <w:tcW w:w="1417" w:type="dxa"/>
            <w:vMerge w:val="continue"/>
            <w:vAlign w:val="center"/>
            <w:textDirection w:val="lrTb"/>
          </w:tcPr>
          <w:p>
            <w:pPr>
              <w:pStyle w:val="Normal"/>
              <w:jc w:val="start"/>
              <w:outlineLvl w:val="0"/>
              <w:spacing w:line="300" w:lineRule="exact"/>
            </w:pPr>
            <w:r/>
          </w:p>
        </w:tc>
        <w:tc>
          <w:tcPr>
            <w:tcW w:w="737" w:type="dxa"/>
            <w:vAlign w:val="center"/>
            <w:textDirection w:val="lrTb"/>
          </w:tcPr>
          <w:p>
            <w:pPr>
              <w:pStyle w:val="Normal"/>
              <w:jc w:val="center"/>
              <w:spacing w:line="300" w:lineRule="exact"/>
              <w:rPr>
                <w:b w:val="1"/>
                <w:rFonts w:ascii="方正书宋_GBK" w:eastAsia="方正书宋_GBK" w:hint="eastAsia"/>
              </w:rPr>
            </w:pPr>
            <w:r>
              <w:rPr>
                <w:b w:val="1"/>
                <w:rFonts w:ascii="方正书宋_GBK" w:eastAsia="方正书宋_GBK" w:hint="eastAsia"/>
              </w:rPr>
              <w:t xml:space="preserve">优</w:t>
            </w:r>
            <w:r>
              <w:rPr>
                <w:b w:val="1"/>
                <w:rFonts w:ascii="方正书宋_GBK" w:eastAsia="方正书宋_GBK"/>
              </w:rPr>
            </w:r>
          </w:p>
        </w:tc>
        <w:tc>
          <w:tcPr>
            <w:tcW w:w="737" w:type="dxa"/>
            <w:vAlign w:val="center"/>
            <w:textDirection w:val="lrTb"/>
          </w:tcPr>
          <w:p>
            <w:pPr>
              <w:pStyle w:val="Normal"/>
              <w:jc w:val="center"/>
              <w:spacing w:line="300" w:lineRule="exact"/>
              <w:rPr>
                <w:b w:val="1"/>
                <w:rFonts w:ascii="方正书宋_GBK" w:eastAsia="方正书宋_GBK" w:hint="eastAsia"/>
              </w:rPr>
            </w:pPr>
            <w:r>
              <w:rPr>
                <w:b w:val="1"/>
                <w:rFonts w:ascii="方正书宋_GBK" w:eastAsia="方正书宋_GBK" w:hint="eastAsia"/>
              </w:rPr>
              <w:t xml:space="preserve">良</w:t>
            </w:r>
            <w:r>
              <w:rPr>
                <w:b w:val="1"/>
                <w:rFonts w:ascii="方正书宋_GBK" w:eastAsia="方正书宋_GBK"/>
              </w:rPr>
            </w:r>
          </w:p>
        </w:tc>
        <w:tc>
          <w:tcPr>
            <w:tcW w:w="737" w:type="dxa"/>
            <w:vAlign w:val="center"/>
            <w:textDirection w:val="lrTb"/>
          </w:tcPr>
          <w:p>
            <w:pPr>
              <w:pStyle w:val="Normal"/>
              <w:jc w:val="center"/>
              <w:spacing w:line="300" w:lineRule="exact"/>
              <w:rPr>
                <w:b w:val="1"/>
                <w:rFonts w:ascii="方正书宋_GBK" w:eastAsia="方正书宋_GBK" w:hint="eastAsia"/>
              </w:rPr>
            </w:pPr>
            <w:r>
              <w:rPr>
                <w:b w:val="1"/>
                <w:rFonts w:ascii="方正书宋_GBK" w:eastAsia="方正书宋_GBK" w:hint="eastAsia"/>
              </w:rPr>
              <w:t xml:space="preserve">中</w:t>
            </w:r>
            <w:r>
              <w:rPr>
                <w:b w:val="1"/>
                <w:rFonts w:ascii="方正书宋_GBK" w:eastAsia="方正书宋_GBK"/>
              </w:rPr>
            </w:r>
          </w:p>
        </w:tc>
        <w:tc>
          <w:tcPr>
            <w:tcW w:w="737" w:type="dxa"/>
            <w:vAlign w:val="center"/>
            <w:textDirection w:val="lrTb"/>
          </w:tcPr>
          <w:p>
            <w:pPr>
              <w:pStyle w:val="Normal"/>
              <w:jc w:val="center"/>
              <w:spacing w:line="300" w:lineRule="exact"/>
              <w:rPr>
                <w:b w:val="1"/>
                <w:rFonts w:ascii="方正书宋_GBK" w:eastAsia="方正书宋_GBK" w:hint="eastAsia"/>
              </w:rPr>
            </w:pPr>
            <w:r>
              <w:rPr>
                <w:b w:val="1"/>
                <w:rFonts w:ascii="方正书宋_GBK" w:eastAsia="方正书宋_GBK" w:hint="eastAsia"/>
              </w:rPr>
              <w:t xml:space="preserve">差</w:t>
            </w:r>
            <w:r>
              <w:rPr>
                <w:b w:val="1"/>
                <w:rFonts w:ascii="方正书宋_GBK" w:eastAsia="方正书宋_GBK"/>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wAfter w:w="0" w:type="dxa"/>
          <w:trHeight w:val="227" w:hRule="atLeast"/>
        </w:trPr>
        <w:tc>
          <w:tcPr>
            <w:tcW w:w="2341" w:type="dxa"/>
            <w:vAlign w:val="center"/>
            <w:textDirection w:val="lrTb"/>
          </w:tcPr>
          <w:p>
            <w:pPr>
              <w:pStyle w:val="Normal"/>
              <w:jc w:val="start"/>
              <w:spacing w:line="300" w:lineRule="exact"/>
              <w:rPr>
                <w:b w:val="1"/>
                <w:rFonts w:ascii="方正书宋_GBK" w:eastAsia="方正书宋_GBK" w:hint="eastAsia"/>
              </w:rPr>
            </w:pPr>
            <w:r>
              <w:rPr>
                <w:b w:val="1"/>
                <w:rFonts w:ascii="方正书宋_GBK" w:eastAsia="方正书宋_GBK" w:hint="eastAsia"/>
              </w:rPr>
              <w:t xml:space="preserve">其他专项</w:t>
            </w:r>
            <w:r>
              <w:rPr>
                <w:b w:val="1"/>
                <w:rFonts w:ascii="方正书宋_GBK" w:eastAsia="方正书宋_GBK"/>
              </w:rPr>
            </w:r>
          </w:p>
        </w:tc>
        <w:tc>
          <w:tcPr>
            <w:tcW w:w="1276" w:type="dxa"/>
            <w:vAlign w:val="center"/>
            <w:textDirection w:val="lrTb"/>
          </w:tcPr>
          <w:p>
            <w:pPr>
              <w:pStyle w:val="Normal"/>
              <w:jc w:val="start"/>
              <w:spacing w:line="300" w:lineRule="exact"/>
              <w:rPr>
                <w:rFonts w:ascii="方正书宋_GBK" w:eastAsia="方正书宋_GBK"/>
              </w:rPr>
            </w:pPr>
            <w:r>
              <w:rPr>
                <w:rFonts w:ascii="方正书宋_GBK" w:eastAsia="方正书宋_GBK"/>
              </w:rPr>
              <w:t xml:space="preserve">1.00</w:t>
            </w:r>
            <w:r>
              <w:rPr>
                <w:rFonts w:ascii="方正书宋_GBK" w:eastAsia="方正书宋_GBK"/>
              </w:rPr>
            </w:r>
          </w:p>
        </w:tc>
        <w:tc>
          <w:tcPr>
            <w:tcW w:w="2976" w:type="dxa"/>
            <w:vAlign w:val="center"/>
            <w:textDirection w:val="lrTb"/>
          </w:tcPr>
          <w:p>
            <w:pPr>
              <w:pStyle w:val="Normal"/>
              <w:jc w:val="start"/>
              <w:spacing w:line="300" w:lineRule="exact"/>
              <w:rPr>
                <w:rFonts w:ascii="方正书宋_GBK" w:eastAsia="方正书宋_GBK" w:hint="eastAsia"/>
              </w:rPr>
            </w:pPr>
            <w:r>
              <w:rPr>
                <w:rFonts w:ascii="方正书宋_GBK" w:eastAsia="方正书宋_GBK" w:hint="eastAsia"/>
              </w:rPr>
              <w:t xml:space="preserve">非公经济健康发展</w:t>
            </w:r>
            <w:r>
              <w:rPr>
                <w:rFonts w:ascii="方正书宋_GBK" w:eastAsia="方正书宋_GBK"/>
              </w:rPr>
            </w:r>
          </w:p>
        </w:tc>
        <w:tc>
          <w:tcPr>
            <w:tcW w:w="2976" w:type="dxa"/>
            <w:vAlign w:val="center"/>
            <w:textDirection w:val="lrTb"/>
          </w:tcPr>
          <w:p>
            <w:pPr>
              <w:pStyle w:val="Normal"/>
              <w:jc w:val="start"/>
              <w:spacing w:line="300" w:lineRule="exact"/>
              <w:rPr>
                <w:rFonts w:ascii="方正书宋_GBK" w:eastAsia="方正书宋_GBK" w:hint="eastAsia"/>
              </w:rPr>
            </w:pPr>
            <w:r>
              <w:rPr>
                <w:rFonts w:ascii="方正书宋_GBK" w:eastAsia="方正书宋_GBK" w:hint="eastAsia"/>
              </w:rPr>
              <w:t xml:space="preserve">开展思想政治工作；负责非公经济领域统战工作的有关方针政策的调研并提出政策性建议</w:t>
            </w:r>
            <w:r>
              <w:rPr>
                <w:rFonts w:ascii="方正书宋_GBK" w:eastAsia="方正书宋_GBK"/>
              </w:rPr>
            </w:r>
          </w:p>
        </w:tc>
        <w:tc>
          <w:tcPr>
            <w:tcW w:w="1417" w:type="dxa"/>
            <w:vAlign w:val="center"/>
            <w:textDirection w:val="lrTb"/>
          </w:tcPr>
          <w:p>
            <w:pPr>
              <w:pStyle w:val="Normal"/>
              <w:jc w:val="start"/>
              <w:spacing w:line="300" w:lineRule="exact"/>
              <w:rPr>
                <w:rFonts w:ascii="方正书宋_GBK" w:eastAsia="方正书宋_GBK"/>
              </w:rPr>
            </w:pPr>
            <w:r>
              <w:rPr>
                <w:rFonts w:ascii="方正书宋_GBK" w:eastAsia="方正书宋_GBK"/>
              </w:rPr>
            </w:r>
          </w:p>
        </w:tc>
        <w:tc>
          <w:tcPr>
            <w:tcW w:w="737" w:type="dxa"/>
            <w:vAlign w:val="center"/>
            <w:textDirection w:val="lrTb"/>
          </w:tcPr>
          <w:p>
            <w:pPr>
              <w:pStyle w:val="Normal"/>
              <w:jc w:val="center"/>
              <w:spacing w:line="300" w:lineRule="exact"/>
              <w:rPr>
                <w:rFonts w:ascii="方正书宋_GBK" w:eastAsia="方正书宋_GBK"/>
              </w:rPr>
            </w:pPr>
            <w:r>
              <w:rPr>
                <w:rFonts w:ascii="方正书宋_GBK" w:eastAsia="方正书宋_GBK"/>
              </w:rPr>
            </w:r>
          </w:p>
        </w:tc>
        <w:tc>
          <w:tcPr>
            <w:tcW w:w="737" w:type="dxa"/>
            <w:vAlign w:val="center"/>
            <w:textDirection w:val="lrTb"/>
          </w:tcPr>
          <w:p>
            <w:pPr>
              <w:pStyle w:val="Normal"/>
              <w:jc w:val="center"/>
              <w:spacing w:line="300" w:lineRule="exact"/>
              <w:rPr>
                <w:rFonts w:ascii="方正书宋_GBK" w:eastAsia="方正书宋_GBK"/>
              </w:rPr>
            </w:pPr>
            <w:r>
              <w:rPr>
                <w:rFonts w:ascii="方正书宋_GBK" w:eastAsia="方正书宋_GBK"/>
              </w:rPr>
            </w:r>
          </w:p>
        </w:tc>
        <w:tc>
          <w:tcPr>
            <w:tcW w:w="737" w:type="dxa"/>
            <w:vAlign w:val="center"/>
            <w:textDirection w:val="lrTb"/>
          </w:tcPr>
          <w:p>
            <w:pPr>
              <w:pStyle w:val="Normal"/>
              <w:jc w:val="center"/>
              <w:spacing w:line="300" w:lineRule="exact"/>
              <w:rPr>
                <w:rFonts w:ascii="方正书宋_GBK" w:eastAsia="方正书宋_GBK"/>
              </w:rPr>
            </w:pPr>
            <w:r>
              <w:rPr>
                <w:rFonts w:ascii="方正书宋_GBK" w:eastAsia="方正书宋_GBK"/>
              </w:rPr>
            </w:r>
          </w:p>
        </w:tc>
        <w:tc>
          <w:tcPr>
            <w:tcW w:w="737" w:type="dxa"/>
            <w:vAlign w:val="center"/>
            <w:textDirection w:val="lrTb"/>
          </w:tcPr>
          <w:p>
            <w:pPr>
              <w:pStyle w:val="Normal"/>
              <w:jc w:val="center"/>
              <w:spacing w:line="300" w:lineRule="exact"/>
              <w:rPr>
                <w:rFonts w:ascii="方正书宋_GBK" w:eastAsia="方正书宋_GBK"/>
              </w:rPr>
            </w:pPr>
            <w:r>
              <w:rPr>
                <w:rFonts w:ascii="方正书宋_GBK" w:eastAsia="方正书宋_GBK"/>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wAfter w:w="0" w:type="dxa"/>
          <w:trHeight w:val="227" w:hRule="atLeast"/>
        </w:trPr>
        <w:tc>
          <w:tcPr>
            <w:tcW w:w="2341" w:type="dxa"/>
            <w:vAlign w:val="center"/>
            <w:textDirection w:val="lrTb"/>
          </w:tcPr>
          <w:p>
            <w:pPr>
              <w:pStyle w:val="Normal"/>
              <w:jc w:val="start"/>
              <w:spacing w:line="300" w:lineRule="exact"/>
              <w:rPr>
                <w:rFonts w:ascii="方正书宋_GBK" w:eastAsia="方正书宋_GBK" w:hint="eastAsia"/>
              </w:rPr>
            </w:pPr>
            <w:r>
              <w:rPr>
                <w:rFonts w:ascii="方正书宋_GBK" w:eastAsia="方正书宋_GBK" w:hint="eastAsia"/>
              </w:rPr>
              <w:t xml:space="preserve">党派活动经费</w:t>
            </w:r>
            <w:r>
              <w:rPr>
                <w:b w:val="1"/>
                <w:rFonts w:ascii="方正书宋_GBK" w:eastAsia="方正书宋_GBK" w:hint="eastAsia"/>
              </w:rPr>
            </w:r>
          </w:p>
        </w:tc>
        <w:tc>
          <w:tcPr>
            <w:tcW w:w="1276" w:type="dxa"/>
            <w:vAlign w:val="center"/>
            <w:textDirection w:val="lrTb"/>
          </w:tcPr>
          <w:p>
            <w:pPr>
              <w:pStyle w:val="Normal"/>
              <w:jc w:val="start"/>
              <w:spacing w:line="300" w:lineRule="exact"/>
              <w:rPr>
                <w:rFonts w:ascii="方正书宋_GBK" w:eastAsia="方正书宋_GBK"/>
              </w:rPr>
            </w:pPr>
            <w:r>
              <w:rPr>
                <w:rFonts w:ascii="方正书宋_GBK" w:eastAsia="方正书宋_GBK"/>
              </w:rPr>
              <w:t xml:space="preserve">1.00</w:t>
            </w:r>
            <w:r>
              <w:rPr>
                <w:rFonts w:ascii="方正书宋_GBK" w:eastAsia="方正书宋_GBK"/>
              </w:rPr>
            </w:r>
          </w:p>
        </w:tc>
        <w:tc>
          <w:tcPr>
            <w:tcW w:w="2976" w:type="dxa"/>
            <w:vAlign w:val="center"/>
            <w:textDirection w:val="lrTb"/>
          </w:tcPr>
          <w:p>
            <w:pPr>
              <w:pStyle w:val="Normal"/>
              <w:jc w:val="start"/>
              <w:spacing w:line="300" w:lineRule="exact"/>
              <w:rPr>
                <w:rFonts w:ascii="方正书宋_GBK" w:eastAsia="方正书宋_GBK" w:hint="eastAsia"/>
              </w:rPr>
            </w:pPr>
            <w:r>
              <w:rPr>
                <w:rFonts w:ascii="方正书宋_GBK" w:eastAsia="方正书宋_GBK" w:hint="eastAsia"/>
              </w:rPr>
              <w:t xml:space="preserve">联系、培养非公经济代表人士，促进民营经济健康发展。会同有关部门推动智力支边扶贫工作，引导非公经济人士开展光彩事业。</w:t>
            </w:r>
            <w:r>
              <w:rPr>
                <w:rFonts w:ascii="方正书宋_GBK" w:eastAsia="方正书宋_GBK" w:hint="eastAsia"/>
              </w:rPr>
            </w:r>
          </w:p>
        </w:tc>
        <w:tc>
          <w:tcPr>
            <w:tcW w:w="2976" w:type="dxa"/>
            <w:vAlign w:val="center"/>
            <w:textDirection w:val="lrTb"/>
          </w:tcPr>
          <w:p>
            <w:pPr>
              <w:pStyle w:val="Normal"/>
              <w:jc w:val="start"/>
              <w:spacing w:line="300" w:lineRule="exact"/>
              <w:rPr>
                <w:rFonts w:ascii="方正书宋_GBK" w:eastAsia="方正书宋_GBK" w:hint="eastAsia"/>
              </w:rPr>
            </w:pPr>
            <w:r>
              <w:rPr>
                <w:rFonts w:ascii="方正书宋_GBK" w:eastAsia="方正书宋_GBK" w:hint="eastAsia"/>
              </w:rPr>
              <w:t xml:space="preserve">促进非公经济人士健康成长和非公经济健康发展。</w:t>
            </w:r>
            <w:r>
              <w:rPr>
                <w:rFonts w:ascii="方正书宋_GBK" w:eastAsia="方正书宋_GBK" w:hint="eastAsia"/>
              </w:rPr>
            </w:r>
          </w:p>
        </w:tc>
        <w:tc>
          <w:tcPr>
            <w:tcW w:w="1417" w:type="dxa"/>
            <w:vAlign w:val="center"/>
            <w:textDirection w:val="lrTb"/>
          </w:tcPr>
          <w:p>
            <w:pPr>
              <w:pStyle w:val="Normal"/>
              <w:jc w:val="start"/>
              <w:spacing w:line="300" w:lineRule="exact"/>
              <w:rPr>
                <w:rFonts w:ascii="方正书宋_GBK" w:eastAsia="方正书宋_GBK" w:hint="eastAsia"/>
              </w:rPr>
            </w:pPr>
            <w:r>
              <w:rPr>
                <w:rFonts w:ascii="方正书宋_GBK" w:eastAsia="方正书宋_GBK" w:hint="eastAsia"/>
              </w:rPr>
              <w:t xml:space="preserve">挂职民企活动人数</w:t>
            </w:r>
            <w:r>
              <w:rPr>
                <w:rFonts w:ascii="方正书宋_GBK" w:eastAsia="方正书宋_GBK"/>
              </w:rPr>
              <w:t xml:space="preserve">   "</w:t>
            </w:r>
            <w:r>
              <w:rPr>
                <w:rFonts w:ascii="方正书宋_GBK" w:eastAsia="方正书宋_GBK" w:hint="eastAsia"/>
              </w:rPr>
              <w:t xml:space="preserve">送服务</w:t>
            </w:r>
            <w:r>
              <w:rPr>
                <w:rFonts w:ascii="方正书宋_GBK" w:eastAsia="方正书宋_GBK"/>
              </w:rPr>
              <w:t xml:space="preserve">"</w:t>
            </w:r>
            <w:r>
              <w:rPr>
                <w:rFonts w:ascii="方正书宋_GBK" w:eastAsia="方正书宋_GBK" w:hint="eastAsia"/>
              </w:rPr>
              <w:t xml:space="preserve">活动次数三下乡活动次数</w:t>
            </w:r>
            <w:r>
              <w:rPr>
                <w:rFonts w:ascii="方正书宋_GBK" w:eastAsia="方正书宋_GBK"/>
              </w:rPr>
            </w:r>
          </w:p>
        </w:tc>
        <w:tc>
          <w:tcPr>
            <w:tcW w:w="737" w:type="dxa"/>
            <w:vAlign w:val="center"/>
            <w:textDirection w:val="lrTb"/>
          </w:tcPr>
          <w:p>
            <w:pPr>
              <w:pStyle w:val="Normal"/>
              <w:jc w:val="center"/>
              <w:spacing w:line="300" w:lineRule="exact"/>
              <w:rPr>
                <w:rFonts w:ascii="方正书宋_GBK" w:eastAsia="方正书宋_GBK"/>
              </w:rPr>
            </w:pPr>
            <w:r>
              <w:rPr>
                <w:rFonts w:ascii="方正书宋_GBK" w:eastAsia="方正书宋_GBK"/>
              </w:rPr>
              <w:t xml:space="preserve">0.98</w:t>
            </w:r>
            <w:r>
              <w:rPr>
                <w:rFonts w:ascii="方正书宋_GBK" w:eastAsia="方正书宋_GBK"/>
              </w:rPr>
            </w:r>
          </w:p>
        </w:tc>
        <w:tc>
          <w:tcPr>
            <w:tcW w:w="737" w:type="dxa"/>
            <w:vAlign w:val="center"/>
            <w:textDirection w:val="lrTb"/>
          </w:tcPr>
          <w:p>
            <w:pPr>
              <w:pStyle w:val="Normal"/>
              <w:jc w:val="center"/>
              <w:spacing w:line="300" w:lineRule="exact"/>
              <w:rPr>
                <w:rFonts w:ascii="方正书宋_GBK" w:eastAsia="方正书宋_GBK"/>
              </w:rPr>
            </w:pPr>
            <w:r>
              <w:rPr>
                <w:rFonts w:ascii="方正书宋_GBK" w:eastAsia="方正书宋_GBK"/>
              </w:rPr>
              <w:t xml:space="preserve">0.95</w:t>
            </w:r>
            <w:r>
              <w:rPr>
                <w:rFonts w:ascii="方正书宋_GBK" w:eastAsia="方正书宋_GBK"/>
              </w:rPr>
            </w:r>
          </w:p>
        </w:tc>
        <w:tc>
          <w:tcPr>
            <w:tcW w:w="737" w:type="dxa"/>
            <w:vAlign w:val="center"/>
            <w:textDirection w:val="lrTb"/>
          </w:tcPr>
          <w:p>
            <w:pPr>
              <w:pStyle w:val="Normal"/>
              <w:jc w:val="center"/>
              <w:spacing w:line="300" w:lineRule="exact"/>
              <w:rPr>
                <w:rFonts w:ascii="方正书宋_GBK" w:eastAsia="方正书宋_GBK"/>
              </w:rPr>
            </w:pPr>
            <w:r>
              <w:rPr>
                <w:rFonts w:ascii="方正书宋_GBK" w:eastAsia="方正书宋_GBK"/>
              </w:rPr>
              <w:t xml:space="preserve">0.9</w:t>
            </w:r>
            <w:r>
              <w:rPr>
                <w:rFonts w:ascii="方正书宋_GBK" w:eastAsia="方正书宋_GBK"/>
              </w:rPr>
            </w:r>
          </w:p>
        </w:tc>
        <w:tc>
          <w:tcPr>
            <w:tcW w:w="737" w:type="dxa"/>
            <w:vAlign w:val="center"/>
            <w:textDirection w:val="lrTb"/>
          </w:tcPr>
          <w:p>
            <w:pPr>
              <w:pStyle w:val="Normal"/>
              <w:jc w:val="center"/>
              <w:spacing w:line="300" w:lineRule="exact"/>
              <w:rPr>
                <w:rFonts w:ascii="方正书宋_GBK" w:eastAsia="方正书宋_GBK"/>
              </w:rPr>
            </w:pPr>
            <w:r>
              <w:rPr>
                <w:rFonts w:ascii="方正书宋_GBK" w:eastAsia="方正书宋_GBK"/>
              </w:rPr>
              <w:t xml:space="preserve">80%</w:t>
            </w:r>
            <w:r>
              <w:rPr>
                <w:rFonts w:ascii="方正书宋_GBK" w:eastAsia="方正书宋_GBK" w:hint="eastAsia"/>
              </w:rPr>
              <w:t xml:space="preserve">以下</w:t>
            </w:r>
            <w:r>
              <w:rPr>
                <w:rFonts w:ascii="方正书宋_GBK" w:eastAsia="方正书宋_GBK"/>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wAfter w:w="0" w:type="dxa"/>
          <w:trHeight w:val="227" w:hRule="atLeast"/>
        </w:trPr>
        <w:tc>
          <w:tcPr>
            <w:tcW w:w="2341" w:type="dxa"/>
            <w:vAlign w:val="center"/>
            <w:textDirection w:val="lrTb"/>
          </w:tcPr>
          <w:p>
            <w:pPr>
              <w:pStyle w:val="Normal"/>
              <w:jc w:val="start"/>
              <w:spacing w:line="300" w:lineRule="exact"/>
              <w:rPr>
                <w:b w:val="1"/>
                <w:rFonts w:ascii="方正书宋_GBK" w:eastAsia="方正书宋_GBK" w:hint="eastAsia"/>
              </w:rPr>
            </w:pPr>
            <w:r>
              <w:rPr>
                <w:b w:val="1"/>
                <w:rFonts w:ascii="方正书宋_GBK" w:eastAsia="方正书宋_GBK" w:hint="eastAsia"/>
              </w:rPr>
              <w:t xml:space="preserve">教育培训年会专项</w:t>
            </w:r>
            <w:r>
              <w:rPr>
                <w:b w:val="1"/>
                <w:rFonts w:ascii="方正书宋_GBK" w:eastAsia="方正书宋_GBK" w:hint="eastAsia"/>
              </w:rPr>
            </w:r>
          </w:p>
        </w:tc>
        <w:tc>
          <w:tcPr>
            <w:tcW w:w="1276" w:type="dxa"/>
            <w:vAlign w:val="center"/>
            <w:textDirection w:val="lrTb"/>
          </w:tcPr>
          <w:p>
            <w:pPr>
              <w:pStyle w:val="Normal"/>
              <w:jc w:val="start"/>
              <w:spacing w:line="300" w:lineRule="exact"/>
              <w:rPr>
                <w:rFonts w:ascii="方正书宋_GBK" w:eastAsia="方正书宋_GBK" w:hint="eastAsia"/>
              </w:rPr>
            </w:pPr>
            <w:r>
              <w:rPr>
                <w:rFonts w:ascii="方正书宋_GBK" w:eastAsia="方正书宋_GBK" w:hint="eastAsia"/>
              </w:rPr>
              <w:t xml:space="preserve">3</w:t>
            </w:r>
            <w:r>
              <w:rPr>
                <w:rFonts w:ascii="方正书宋_GBK" w:eastAsia="方正书宋_GBK"/>
              </w:rPr>
              <w:t xml:space="preserve">.00</w:t>
            </w:r>
            <w:r>
              <w:rPr>
                <w:rFonts w:ascii="方正书宋_GBK" w:eastAsia="方正书宋_GBK"/>
              </w:rPr>
            </w:r>
          </w:p>
        </w:tc>
        <w:tc>
          <w:tcPr>
            <w:tcW w:w="2976" w:type="dxa"/>
            <w:vAlign w:val="center"/>
            <w:textDirection w:val="lrTb"/>
          </w:tcPr>
          <w:p>
            <w:pPr>
              <w:pStyle w:val="Normal"/>
              <w:jc w:val="start"/>
              <w:spacing w:line="300" w:lineRule="exact"/>
              <w:rPr>
                <w:rFonts w:ascii="方正书宋_GBK" w:eastAsia="方正书宋_GBK" w:hint="eastAsia"/>
              </w:rPr>
            </w:pPr>
            <w:r>
              <w:rPr>
                <w:rFonts w:ascii="方正书宋_GBK" w:eastAsia="方正书宋_GBK" w:hint="eastAsia"/>
              </w:rPr>
              <w:t xml:space="preserve">非公经济代表人士理想信念教育</w:t>
            </w:r>
            <w:r>
              <w:rPr>
                <w:rFonts w:ascii="方正书宋_GBK" w:eastAsia="方正书宋_GBK" w:hint="eastAsia"/>
              </w:rPr>
            </w:r>
          </w:p>
        </w:tc>
        <w:tc>
          <w:tcPr>
            <w:tcW w:w="2976" w:type="dxa"/>
            <w:vAlign w:val="center"/>
            <w:textDirection w:val="lrTb"/>
          </w:tcPr>
          <w:p>
            <w:pPr>
              <w:pStyle w:val="Normal"/>
              <w:jc w:val="start"/>
              <w:spacing w:line="300" w:lineRule="exact"/>
              <w:rPr>
                <w:rFonts w:ascii="方正书宋_GBK" w:eastAsia="方正书宋_GBK" w:hint="eastAsia"/>
              </w:rPr>
            </w:pPr>
            <w:r>
              <w:rPr>
                <w:rFonts w:ascii="方正书宋_GBK" w:eastAsia="方正书宋_GBK" w:hint="eastAsia"/>
              </w:rPr>
              <w:t xml:space="preserve">提升非公经济代表人士综合素质</w:t>
            </w:r>
            <w:r>
              <w:rPr>
                <w:rFonts w:ascii="方正书宋_GBK" w:eastAsia="方正书宋_GBK" w:hint="eastAsia"/>
              </w:rPr>
            </w:r>
          </w:p>
        </w:tc>
        <w:tc>
          <w:tcPr>
            <w:tcW w:w="1417" w:type="dxa"/>
            <w:vAlign w:val="center"/>
            <w:textDirection w:val="lrTb"/>
          </w:tcPr>
          <w:p>
            <w:pPr>
              <w:pStyle w:val="Normal"/>
              <w:jc w:val="start"/>
              <w:spacing w:line="300" w:lineRule="exact"/>
              <w:rPr>
                <w:rFonts w:ascii="方正书宋_GBK" w:eastAsia="方正书宋_GBK" w:hint="eastAsia"/>
              </w:rPr>
            </w:pPr>
            <w:r>
              <w:rPr>
                <w:rFonts w:ascii="方正书宋_GBK" w:eastAsia="方正书宋_GBK" w:hint="eastAsia"/>
              </w:rPr>
            </w:r>
          </w:p>
        </w:tc>
        <w:tc>
          <w:tcPr>
            <w:tcW w:w="737" w:type="dxa"/>
            <w:vAlign w:val="center"/>
            <w:textDirection w:val="lrTb"/>
          </w:tcPr>
          <w:p>
            <w:pPr>
              <w:pStyle w:val="Normal"/>
              <w:jc w:val="center"/>
              <w:spacing w:line="300" w:lineRule="exact"/>
              <w:rPr>
                <w:rFonts w:ascii="方正书宋_GBK" w:eastAsia="方正书宋_GBK"/>
              </w:rPr>
            </w:pPr>
            <w:r>
              <w:rPr>
                <w:rFonts w:ascii="方正书宋_GBK" w:eastAsia="方正书宋_GBK"/>
              </w:rPr>
            </w:r>
          </w:p>
        </w:tc>
        <w:tc>
          <w:tcPr>
            <w:tcW w:w="737" w:type="dxa"/>
            <w:vAlign w:val="center"/>
            <w:textDirection w:val="lrTb"/>
          </w:tcPr>
          <w:p>
            <w:pPr>
              <w:pStyle w:val="Normal"/>
              <w:jc w:val="center"/>
              <w:spacing w:line="300" w:lineRule="exact"/>
              <w:rPr>
                <w:rFonts w:ascii="方正书宋_GBK" w:eastAsia="方正书宋_GBK"/>
              </w:rPr>
            </w:pPr>
            <w:r>
              <w:rPr>
                <w:rFonts w:ascii="方正书宋_GBK" w:eastAsia="方正书宋_GBK"/>
              </w:rPr>
            </w:r>
          </w:p>
        </w:tc>
        <w:tc>
          <w:tcPr>
            <w:tcW w:w="737" w:type="dxa"/>
            <w:vAlign w:val="center"/>
            <w:textDirection w:val="lrTb"/>
          </w:tcPr>
          <w:p>
            <w:pPr>
              <w:pStyle w:val="Normal"/>
              <w:jc w:val="center"/>
              <w:spacing w:line="300" w:lineRule="exact"/>
              <w:rPr>
                <w:rFonts w:ascii="方正书宋_GBK" w:eastAsia="方正书宋_GBK"/>
              </w:rPr>
            </w:pPr>
            <w:r>
              <w:rPr>
                <w:rFonts w:ascii="方正书宋_GBK" w:eastAsia="方正书宋_GBK"/>
              </w:rPr>
            </w:r>
          </w:p>
        </w:tc>
        <w:tc>
          <w:tcPr>
            <w:tcW w:w="737" w:type="dxa"/>
            <w:vAlign w:val="center"/>
            <w:textDirection w:val="lrTb"/>
          </w:tcPr>
          <w:p>
            <w:pPr>
              <w:pStyle w:val="Normal"/>
              <w:jc w:val="center"/>
              <w:spacing w:line="300" w:lineRule="exact"/>
              <w:rPr>
                <w:rFonts w:ascii="方正书宋_GBK" w:eastAsia="方正书宋_GBK"/>
              </w:rPr>
            </w:pPr>
            <w:r>
              <w:rPr>
                <w:rFonts w:ascii="方正书宋_GBK" w:eastAsia="方正书宋_GBK"/>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wAfter w:w="0" w:type="dxa"/>
          <w:trHeight w:val="227" w:hRule="atLeast"/>
        </w:trPr>
        <w:tc>
          <w:tcPr>
            <w:tcW w:w="2341" w:type="dxa"/>
            <w:vAlign w:val="center"/>
            <w:textDirection w:val="lrTb"/>
          </w:tcPr>
          <w:p>
            <w:pPr>
              <w:pStyle w:val="Normal"/>
              <w:jc w:val="start"/>
              <w:spacing w:line="300" w:lineRule="exact"/>
              <w:rPr>
                <w:b w:val="1"/>
                <w:rFonts w:ascii="方正书宋_GBK" w:eastAsia="方正书宋_GBK" w:hint="eastAsia"/>
              </w:rPr>
            </w:pPr>
            <w:r>
              <w:rPr>
                <w:b w:val="1"/>
                <w:rFonts w:ascii="方正书宋_GBK" w:eastAsia="方正书宋_GBK" w:hint="eastAsia"/>
              </w:rPr>
              <w:t xml:space="preserve">教育培训年会专项活动</w:t>
            </w:r>
            <w:r>
              <w:rPr>
                <w:b w:val="1"/>
                <w:rFonts w:ascii="方正书宋_GBK" w:eastAsia="方正书宋_GBK" w:hint="eastAsia"/>
              </w:rPr>
            </w:r>
          </w:p>
        </w:tc>
        <w:tc>
          <w:tcPr>
            <w:tcW w:w="1276" w:type="dxa"/>
            <w:vAlign w:val="center"/>
            <w:textDirection w:val="lrTb"/>
          </w:tcPr>
          <w:p>
            <w:pPr>
              <w:pStyle w:val="Normal"/>
              <w:jc w:val="start"/>
              <w:spacing w:line="300" w:lineRule="exact"/>
              <w:rPr>
                <w:rFonts w:ascii="方正书宋_GBK" w:eastAsia="方正书宋_GBK" w:hint="eastAsia"/>
              </w:rPr>
            </w:pPr>
            <w:r>
              <w:rPr>
                <w:rFonts w:ascii="方正书宋_GBK" w:eastAsia="方正书宋_GBK" w:hint="eastAsia"/>
              </w:rPr>
              <w:t xml:space="preserve">3</w:t>
            </w:r>
            <w:r>
              <w:rPr>
                <w:rFonts w:ascii="方正书宋_GBK" w:eastAsia="方正书宋_GBK"/>
              </w:rPr>
              <w:t xml:space="preserve">.00</w:t>
            </w:r>
            <w:r>
              <w:rPr>
                <w:rFonts w:ascii="方正书宋_GBK" w:eastAsia="方正书宋_GBK"/>
              </w:rPr>
            </w:r>
          </w:p>
        </w:tc>
        <w:tc>
          <w:tcPr>
            <w:tcW w:w="2976" w:type="dxa"/>
            <w:vAlign w:val="center"/>
            <w:textDirection w:val="lrTb"/>
          </w:tcPr>
          <w:p>
            <w:pPr>
              <w:pStyle w:val="Normal"/>
              <w:jc w:val="start"/>
              <w:spacing w:line="300" w:lineRule="exact"/>
              <w:rPr>
                <w:rFonts w:ascii="方正书宋_GBK" w:eastAsia="方正书宋_GBK" w:hint="eastAsia"/>
              </w:rPr>
            </w:pPr>
            <w:r>
              <w:rPr>
                <w:rFonts w:ascii="方正书宋_GBK" w:eastAsia="方正书宋_GBK" w:hint="eastAsia"/>
              </w:rPr>
              <w:t xml:space="preserve">非公经济代表人士教育培训专项活动，工商联年会</w:t>
            </w:r>
            <w:r>
              <w:rPr>
                <w:rFonts w:ascii="方正书宋_GBK" w:eastAsia="方正书宋_GBK" w:hint="eastAsia"/>
              </w:rPr>
            </w:r>
          </w:p>
        </w:tc>
        <w:tc>
          <w:tcPr>
            <w:tcW w:w="2976" w:type="dxa"/>
            <w:vAlign w:val="center"/>
            <w:textDirection w:val="lrTb"/>
          </w:tcPr>
          <w:p>
            <w:pPr>
              <w:pStyle w:val="Normal"/>
              <w:jc w:val="start"/>
              <w:spacing w:line="300" w:lineRule="exact"/>
              <w:rPr>
                <w:rFonts w:ascii="方正书宋_GBK" w:eastAsia="方正书宋_GBK" w:hint="eastAsia"/>
              </w:rPr>
            </w:pPr>
            <w:r>
              <w:rPr>
                <w:rFonts w:ascii="方正书宋_GBK" w:eastAsia="方正书宋_GBK" w:hint="eastAsia"/>
              </w:rPr>
              <w:t xml:space="preserve">促进非公经济人士健康成长和非公经济健康发展</w:t>
            </w:r>
            <w:r>
              <w:rPr>
                <w:rFonts w:ascii="方正书宋_GBK" w:eastAsia="方正书宋_GBK" w:hint="eastAsia"/>
              </w:rPr>
            </w:r>
          </w:p>
        </w:tc>
        <w:tc>
          <w:tcPr>
            <w:tcW w:w="1417" w:type="dxa"/>
            <w:vAlign w:val="center"/>
            <w:textDirection w:val="lrTb"/>
          </w:tcPr>
          <w:p>
            <w:pPr>
              <w:pStyle w:val="Normal"/>
              <w:jc w:val="start"/>
              <w:spacing w:line="300" w:lineRule="exact"/>
              <w:rPr>
                <w:rFonts w:ascii="方正书宋_GBK" w:eastAsia="方正书宋_GBK" w:hint="eastAsia"/>
              </w:rPr>
            </w:pPr>
            <w:r>
              <w:rPr>
                <w:rFonts w:ascii="方正书宋_GBK" w:eastAsia="方正书宋_GBK" w:hint="eastAsia"/>
              </w:rPr>
              <w:t xml:space="preserve">抓好宣传教育工作，提升非公经济代表人士综合素质。开好工</w:t>
            </w:r>
            <w:r>
              <w:rPr>
                <w:rFonts w:ascii="方正书宋_GBK" w:eastAsia="方正书宋_GBK" w:hint="eastAsia"/>
              </w:rPr>
            </w:r>
          </w:p>
        </w:tc>
        <w:tc>
          <w:tcPr>
            <w:tcW w:w="737" w:type="dxa"/>
            <w:vAlign w:val="center"/>
            <w:textDirection w:val="lrTb"/>
          </w:tcPr>
          <w:p>
            <w:pPr>
              <w:pStyle w:val="Normal"/>
              <w:jc w:val="center"/>
              <w:spacing w:line="300" w:lineRule="exact"/>
              <w:rPr>
                <w:rFonts w:ascii="方正书宋_GBK" w:eastAsia="方正书宋_GBK"/>
              </w:rPr>
            </w:pPr>
            <w:r>
              <w:rPr>
                <w:rFonts w:ascii="方正书宋_GBK" w:eastAsia="方正书宋_GBK"/>
              </w:rPr>
              <w:t xml:space="preserve">0.98</w:t>
            </w:r>
            <w:r>
              <w:rPr>
                <w:rFonts w:ascii="方正书宋_GBK" w:eastAsia="方正书宋_GBK"/>
              </w:rPr>
            </w:r>
          </w:p>
        </w:tc>
        <w:tc>
          <w:tcPr>
            <w:tcW w:w="737" w:type="dxa"/>
            <w:vAlign w:val="center"/>
            <w:textDirection w:val="lrTb"/>
          </w:tcPr>
          <w:p>
            <w:pPr>
              <w:pStyle w:val="Normal"/>
              <w:jc w:val="center"/>
              <w:spacing w:line="300" w:lineRule="exact"/>
              <w:rPr>
                <w:rFonts w:ascii="方正书宋_GBK" w:eastAsia="方正书宋_GBK"/>
              </w:rPr>
            </w:pPr>
            <w:r>
              <w:rPr>
                <w:rFonts w:ascii="方正书宋_GBK" w:eastAsia="方正书宋_GBK"/>
              </w:rPr>
              <w:t xml:space="preserve">0.95</w:t>
            </w:r>
            <w:r>
              <w:rPr>
                <w:rFonts w:ascii="方正书宋_GBK" w:eastAsia="方正书宋_GBK"/>
              </w:rPr>
            </w:r>
          </w:p>
        </w:tc>
        <w:tc>
          <w:tcPr>
            <w:tcW w:w="737" w:type="dxa"/>
            <w:vAlign w:val="center"/>
            <w:textDirection w:val="lrTb"/>
          </w:tcPr>
          <w:p>
            <w:pPr>
              <w:pStyle w:val="Normal"/>
              <w:jc w:val="center"/>
              <w:spacing w:line="300" w:lineRule="exact"/>
              <w:rPr>
                <w:rFonts w:ascii="方正书宋_GBK" w:eastAsia="方正书宋_GBK"/>
              </w:rPr>
            </w:pPr>
            <w:r>
              <w:rPr>
                <w:rFonts w:ascii="方正书宋_GBK" w:eastAsia="方正书宋_GBK"/>
              </w:rPr>
              <w:t xml:space="preserve">0.9</w:t>
            </w:r>
            <w:r>
              <w:rPr>
                <w:rFonts w:ascii="方正书宋_GBK" w:eastAsia="方正书宋_GBK"/>
              </w:rPr>
            </w:r>
          </w:p>
        </w:tc>
        <w:tc>
          <w:tcPr>
            <w:tcW w:w="737" w:type="dxa"/>
            <w:vAlign w:val="center"/>
            <w:textDirection w:val="lrTb"/>
          </w:tcPr>
          <w:p>
            <w:pPr>
              <w:pStyle w:val="Normal"/>
              <w:jc w:val="center"/>
              <w:spacing w:line="300" w:lineRule="exact"/>
              <w:rPr>
                <w:rFonts w:ascii="方正书宋_GBK" w:eastAsia="方正书宋_GBK"/>
              </w:rPr>
            </w:pPr>
            <w:r>
              <w:rPr>
                <w:rFonts w:ascii="方正书宋_GBK" w:eastAsia="方正书宋_GBK"/>
              </w:rPr>
              <w:t xml:space="preserve">80%</w:t>
            </w:r>
            <w:r>
              <w:rPr>
                <w:rFonts w:ascii="方正书宋_GBK" w:eastAsia="方正书宋_GBK" w:hint="eastAsia"/>
              </w:rPr>
              <w:t xml:space="preserve">以下</w:t>
            </w:r>
            <w:r>
              <w:rPr>
                <w:rFonts w:ascii="方正书宋_GBK" w:eastAsia="方正书宋_GBK"/>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wAfter w:w="0" w:type="dxa"/>
          <w:trHeight w:val="227" w:hRule="atLeast"/>
        </w:trPr>
        <w:tc>
          <w:tcPr>
            <w:tcW w:w="2341" w:type="dxa"/>
            <w:vAlign w:val="center"/>
            <w:textDirection w:val="lrTb"/>
          </w:tcPr>
          <w:p>
            <w:pPr>
              <w:pStyle w:val="Normal"/>
              <w:jc w:val="start"/>
              <w:spacing w:line="300" w:lineRule="exact"/>
              <w:rPr>
                <w:b w:val="1"/>
                <w:rFonts w:ascii="方正书宋_GBK" w:eastAsia="方正书宋_GBK" w:hint="eastAsia"/>
              </w:rPr>
            </w:pPr>
            <w:r>
              <w:rPr>
                <w:b w:val="1"/>
                <w:rFonts w:ascii="方正书宋_GBK" w:eastAsia="方正书宋_GBK" w:hint="eastAsia"/>
              </w:rPr>
              <w:t xml:space="preserve">基层组织建设</w:t>
            </w:r>
            <w:r>
              <w:rPr>
                <w:b w:val="1"/>
                <w:rFonts w:ascii="方正书宋_GBK" w:eastAsia="方正书宋_GBK" w:hint="eastAsia"/>
              </w:rPr>
            </w:r>
          </w:p>
        </w:tc>
        <w:tc>
          <w:tcPr>
            <w:tcW w:w="1276" w:type="dxa"/>
            <w:vAlign w:val="center"/>
            <w:textDirection w:val="lrTb"/>
          </w:tcPr>
          <w:p>
            <w:pPr>
              <w:pStyle w:val="Normal"/>
              <w:jc w:val="start"/>
              <w:spacing w:line="300" w:lineRule="exact"/>
              <w:rPr>
                <w:rFonts w:ascii="方正书宋_GBK" w:eastAsia="方正书宋_GBK" w:hint="eastAsia"/>
              </w:rPr>
            </w:pPr>
            <w:r>
              <w:rPr>
                <w:rFonts w:ascii="方正书宋_GBK" w:eastAsia="方正书宋_GBK" w:hint="eastAsia"/>
              </w:rPr>
              <w:t xml:space="preserve">1</w:t>
            </w:r>
            <w:r>
              <w:rPr>
                <w:rFonts w:ascii="方正书宋_GBK" w:eastAsia="方正书宋_GBK"/>
              </w:rPr>
              <w:t xml:space="preserve">.00</w:t>
            </w:r>
            <w:r>
              <w:rPr>
                <w:rFonts w:ascii="方正书宋_GBK" w:eastAsia="方正书宋_GBK"/>
              </w:rPr>
            </w:r>
          </w:p>
        </w:tc>
        <w:tc>
          <w:tcPr>
            <w:tcW w:w="2976" w:type="dxa"/>
            <w:vAlign w:val="center"/>
            <w:textDirection w:val="lrTb"/>
          </w:tcPr>
          <w:p>
            <w:pPr>
              <w:pStyle w:val="Normal"/>
              <w:jc w:val="start"/>
              <w:spacing w:line="300" w:lineRule="exact"/>
              <w:rPr>
                <w:rFonts w:ascii="方正书宋_GBK" w:eastAsia="方正书宋_GBK" w:hint="eastAsia"/>
              </w:rPr>
            </w:pPr>
            <w:r>
              <w:rPr>
                <w:rFonts w:ascii="方正书宋_GBK" w:eastAsia="方正书宋_GBK" w:hint="eastAsia"/>
              </w:rPr>
              <w:t xml:space="preserve">加强基层商会建设</w:t>
            </w:r>
            <w:r>
              <w:rPr>
                <w:rFonts w:ascii="方正书宋_GBK" w:eastAsia="方正书宋_GBK" w:hint="eastAsia"/>
              </w:rPr>
            </w:r>
          </w:p>
        </w:tc>
        <w:tc>
          <w:tcPr>
            <w:tcW w:w="2976" w:type="dxa"/>
            <w:vAlign w:val="center"/>
            <w:textDirection w:val="lrTb"/>
          </w:tcPr>
          <w:p>
            <w:pPr>
              <w:pStyle w:val="Normal"/>
              <w:jc w:val="start"/>
              <w:spacing w:line="300" w:lineRule="exact"/>
              <w:rPr>
                <w:rFonts w:ascii="方正书宋_GBK" w:eastAsia="方正书宋_GBK" w:hint="eastAsia"/>
              </w:rPr>
            </w:pPr>
            <w:r>
              <w:rPr>
                <w:rFonts w:ascii="方正书宋_GBK" w:eastAsia="方正书宋_GBK" w:hint="eastAsia"/>
              </w:rPr>
              <w:t xml:space="preserve">加强基层商会建设，完善管理制度</w:t>
            </w:r>
            <w:r>
              <w:rPr>
                <w:rFonts w:ascii="方正书宋_GBK" w:eastAsia="方正书宋_GBK" w:hint="eastAsia"/>
              </w:rPr>
            </w:r>
          </w:p>
        </w:tc>
        <w:tc>
          <w:tcPr>
            <w:tcW w:w="1417" w:type="dxa"/>
            <w:vAlign w:val="center"/>
            <w:textDirection w:val="lrTb"/>
          </w:tcPr>
          <w:p>
            <w:pPr>
              <w:pStyle w:val="Normal"/>
              <w:jc w:val="start"/>
              <w:spacing w:line="300" w:lineRule="exact"/>
              <w:rPr>
                <w:rFonts w:ascii="方正书宋_GBK" w:eastAsia="方正书宋_GBK" w:hint="eastAsia"/>
              </w:rPr>
            </w:pPr>
            <w:r>
              <w:rPr>
                <w:rFonts w:ascii="方正书宋_GBK" w:eastAsia="方正书宋_GBK" w:hint="eastAsia"/>
              </w:rPr>
            </w:r>
          </w:p>
        </w:tc>
        <w:tc>
          <w:tcPr>
            <w:tcW w:w="737" w:type="dxa"/>
            <w:vAlign w:val="center"/>
            <w:textDirection w:val="lrTb"/>
          </w:tcPr>
          <w:p>
            <w:pPr>
              <w:pStyle w:val="Normal"/>
              <w:jc w:val="center"/>
              <w:spacing w:line="300" w:lineRule="exact"/>
              <w:rPr>
                <w:rFonts w:ascii="方正书宋_GBK" w:eastAsia="方正书宋_GBK"/>
              </w:rPr>
            </w:pPr>
            <w:r>
              <w:rPr>
                <w:rFonts w:ascii="方正书宋_GBK" w:eastAsia="方正书宋_GBK"/>
              </w:rPr>
            </w:r>
          </w:p>
        </w:tc>
        <w:tc>
          <w:tcPr>
            <w:tcW w:w="737" w:type="dxa"/>
            <w:vAlign w:val="center"/>
            <w:textDirection w:val="lrTb"/>
          </w:tcPr>
          <w:p>
            <w:pPr>
              <w:pStyle w:val="Normal"/>
              <w:jc w:val="center"/>
              <w:spacing w:line="300" w:lineRule="exact"/>
              <w:rPr>
                <w:rFonts w:ascii="方正书宋_GBK" w:eastAsia="方正书宋_GBK"/>
              </w:rPr>
            </w:pPr>
            <w:r>
              <w:rPr>
                <w:rFonts w:ascii="方正书宋_GBK" w:eastAsia="方正书宋_GBK"/>
              </w:rPr>
            </w:r>
          </w:p>
        </w:tc>
        <w:tc>
          <w:tcPr>
            <w:tcW w:w="737" w:type="dxa"/>
            <w:vAlign w:val="center"/>
            <w:textDirection w:val="lrTb"/>
          </w:tcPr>
          <w:p>
            <w:pPr>
              <w:pStyle w:val="Normal"/>
              <w:jc w:val="center"/>
              <w:spacing w:line="300" w:lineRule="exact"/>
              <w:rPr>
                <w:rFonts w:ascii="方正书宋_GBK" w:eastAsia="方正书宋_GBK"/>
              </w:rPr>
            </w:pPr>
            <w:r>
              <w:rPr>
                <w:rFonts w:ascii="方正书宋_GBK" w:eastAsia="方正书宋_GBK"/>
              </w:rPr>
            </w:r>
          </w:p>
        </w:tc>
        <w:tc>
          <w:tcPr>
            <w:tcW w:w="737" w:type="dxa"/>
            <w:vAlign w:val="center"/>
            <w:textDirection w:val="lrTb"/>
          </w:tcPr>
          <w:p>
            <w:pPr>
              <w:pStyle w:val="Normal"/>
              <w:jc w:val="center"/>
              <w:spacing w:line="300" w:lineRule="exact"/>
              <w:rPr>
                <w:rFonts w:ascii="方正书宋_GBK" w:eastAsia="方正书宋_GBK"/>
              </w:rPr>
            </w:pPr>
            <w:r>
              <w:rPr>
                <w:rFonts w:ascii="方正书宋_GBK" w:eastAsia="方正书宋_GBK"/>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wAfter w:w="0" w:type="dxa"/>
          <w:trHeight w:val="227" w:hRule="atLeast"/>
        </w:trPr>
        <w:tc>
          <w:tcPr>
            <w:tcW w:w="2341" w:type="dxa"/>
            <w:vAlign w:val="center"/>
            <w:textDirection w:val="lrTb"/>
          </w:tcPr>
          <w:p>
            <w:pPr>
              <w:pStyle w:val="Normal"/>
              <w:jc w:val="start"/>
              <w:spacing w:line="300" w:lineRule="exact"/>
              <w:rPr>
                <w:b w:val="1"/>
                <w:rFonts w:ascii="方正书宋_GBK" w:eastAsia="方正书宋_GBK" w:hint="eastAsia"/>
              </w:rPr>
            </w:pPr>
            <w:r>
              <w:rPr>
                <w:b w:val="1"/>
                <w:rFonts w:ascii="方正书宋_GBK" w:eastAsia="方正书宋_GBK" w:hint="eastAsia"/>
              </w:rPr>
              <w:t xml:space="preserve">加强基层商会、行业协会建设指导</w:t>
            </w:r>
            <w:r>
              <w:rPr>
                <w:b w:val="1"/>
                <w:rFonts w:ascii="方正书宋_GBK" w:eastAsia="方正书宋_GBK" w:hint="eastAsia"/>
              </w:rPr>
            </w:r>
          </w:p>
        </w:tc>
        <w:tc>
          <w:tcPr>
            <w:tcW w:w="1276" w:type="dxa"/>
            <w:vAlign w:val="center"/>
            <w:textDirection w:val="lrTb"/>
          </w:tcPr>
          <w:p>
            <w:pPr>
              <w:pStyle w:val="Normal"/>
              <w:jc w:val="start"/>
              <w:spacing w:line="300" w:lineRule="exact"/>
              <w:rPr>
                <w:rFonts w:ascii="方正书宋_GBK" w:eastAsia="方正书宋_GBK" w:hint="eastAsia"/>
              </w:rPr>
            </w:pPr>
            <w:r>
              <w:rPr>
                <w:rFonts w:ascii="方正书宋_GBK" w:eastAsia="方正书宋_GBK" w:hint="eastAsia"/>
              </w:rPr>
              <w:t xml:space="preserve">1</w:t>
            </w:r>
            <w:r>
              <w:rPr>
                <w:rFonts w:ascii="方正书宋_GBK" w:eastAsia="方正书宋_GBK"/>
              </w:rPr>
              <w:t xml:space="preserve">.00</w:t>
            </w:r>
            <w:r>
              <w:rPr>
                <w:rFonts w:ascii="方正书宋_GBK" w:eastAsia="方正书宋_GBK"/>
              </w:rPr>
            </w:r>
          </w:p>
        </w:tc>
        <w:tc>
          <w:tcPr>
            <w:tcW w:w="2976" w:type="dxa"/>
            <w:vAlign w:val="center"/>
            <w:textDirection w:val="lrTb"/>
          </w:tcPr>
          <w:p>
            <w:pPr>
              <w:pStyle w:val="Normal"/>
              <w:jc w:val="start"/>
              <w:spacing w:line="300" w:lineRule="exact"/>
              <w:rPr>
                <w:rFonts w:ascii="方正书宋_GBK" w:eastAsia="方正书宋_GBK" w:hint="eastAsia"/>
              </w:rPr>
            </w:pPr>
            <w:r>
              <w:rPr>
                <w:rFonts w:ascii="方正书宋_GBK" w:eastAsia="方正书宋_GBK" w:hint="eastAsia"/>
              </w:rPr>
              <w:t xml:space="preserve">加强基层商会建设，完善管理制度，发挥平台作用</w:t>
            </w:r>
            <w:r>
              <w:rPr>
                <w:rFonts w:ascii="方正书宋_GBK" w:eastAsia="方正书宋_GBK" w:hint="eastAsia"/>
              </w:rPr>
            </w:r>
          </w:p>
        </w:tc>
        <w:tc>
          <w:tcPr>
            <w:tcW w:w="2976" w:type="dxa"/>
            <w:vAlign w:val="center"/>
            <w:textDirection w:val="lrTb"/>
          </w:tcPr>
          <w:p>
            <w:pPr>
              <w:pStyle w:val="Normal"/>
              <w:jc w:val="start"/>
              <w:spacing w:line="300" w:lineRule="exact"/>
              <w:rPr>
                <w:rFonts w:ascii="方正书宋_GBK" w:eastAsia="方正书宋_GBK" w:hint="eastAsia"/>
              </w:rPr>
            </w:pPr>
            <w:r>
              <w:rPr>
                <w:rFonts w:ascii="方正书宋_GBK" w:eastAsia="方正书宋_GBK" w:hint="eastAsia"/>
              </w:rPr>
              <w:t xml:space="preserve">促进非公经济健康发展。</w:t>
            </w:r>
            <w:r>
              <w:rPr>
                <w:rFonts w:ascii="方正书宋_GBK" w:eastAsia="方正书宋_GBK" w:hint="eastAsia"/>
              </w:rPr>
            </w:r>
          </w:p>
        </w:tc>
        <w:tc>
          <w:tcPr>
            <w:tcW w:w="1417" w:type="dxa"/>
            <w:vAlign w:val="center"/>
            <w:textDirection w:val="lrTb"/>
          </w:tcPr>
          <w:p>
            <w:pPr>
              <w:pStyle w:val="Normal"/>
              <w:jc w:val="start"/>
              <w:spacing w:line="300" w:lineRule="exact"/>
              <w:rPr>
                <w:rFonts w:ascii="方正书宋_GBK" w:eastAsia="方正书宋_GBK" w:hint="eastAsia"/>
              </w:rPr>
            </w:pPr>
            <w:r>
              <w:rPr>
                <w:rFonts w:ascii="方正书宋_GBK" w:eastAsia="方正书宋_GBK" w:hint="eastAsia"/>
              </w:rPr>
              <w:t xml:space="preserve">健全基层商会运行机制，完善管理制度。</w:t>
            </w:r>
            <w:r>
              <w:rPr>
                <w:rFonts w:ascii="方正书宋_GBK" w:eastAsia="方正书宋_GBK" w:hint="eastAsia"/>
              </w:rPr>
            </w:r>
          </w:p>
        </w:tc>
        <w:tc>
          <w:tcPr>
            <w:tcW w:w="737" w:type="dxa"/>
            <w:vAlign w:val="center"/>
            <w:textDirection w:val="lrTb"/>
          </w:tcPr>
          <w:p>
            <w:pPr>
              <w:pStyle w:val="Normal"/>
              <w:jc w:val="center"/>
              <w:spacing w:line="300" w:lineRule="exact"/>
              <w:rPr>
                <w:rFonts w:ascii="方正书宋_GBK" w:eastAsia="方正书宋_GBK"/>
              </w:rPr>
            </w:pPr>
            <w:r>
              <w:rPr>
                <w:rFonts w:ascii="方正书宋_GBK" w:eastAsia="方正书宋_GBK"/>
              </w:rPr>
              <w:t xml:space="preserve">0.98</w:t>
            </w:r>
            <w:r>
              <w:rPr>
                <w:rFonts w:ascii="方正书宋_GBK" w:eastAsia="方正书宋_GBK"/>
              </w:rPr>
            </w:r>
          </w:p>
        </w:tc>
        <w:tc>
          <w:tcPr>
            <w:tcW w:w="737" w:type="dxa"/>
            <w:vAlign w:val="center"/>
            <w:textDirection w:val="lrTb"/>
          </w:tcPr>
          <w:p>
            <w:pPr>
              <w:pStyle w:val="Normal"/>
              <w:jc w:val="center"/>
              <w:spacing w:line="300" w:lineRule="exact"/>
              <w:rPr>
                <w:rFonts w:ascii="方正书宋_GBK" w:eastAsia="方正书宋_GBK"/>
              </w:rPr>
            </w:pPr>
            <w:r>
              <w:rPr>
                <w:rFonts w:ascii="方正书宋_GBK" w:eastAsia="方正书宋_GBK"/>
              </w:rPr>
              <w:t xml:space="preserve">0.95</w:t>
            </w:r>
            <w:r>
              <w:rPr>
                <w:rFonts w:ascii="方正书宋_GBK" w:eastAsia="方正书宋_GBK"/>
              </w:rPr>
            </w:r>
          </w:p>
        </w:tc>
        <w:tc>
          <w:tcPr>
            <w:tcW w:w="737" w:type="dxa"/>
            <w:vAlign w:val="center"/>
            <w:textDirection w:val="lrTb"/>
          </w:tcPr>
          <w:p>
            <w:pPr>
              <w:pStyle w:val="Normal"/>
              <w:jc w:val="center"/>
              <w:spacing w:line="300" w:lineRule="exact"/>
              <w:rPr>
                <w:rFonts w:ascii="方正书宋_GBK" w:eastAsia="方正书宋_GBK"/>
              </w:rPr>
            </w:pPr>
            <w:r>
              <w:rPr>
                <w:rFonts w:ascii="方正书宋_GBK" w:eastAsia="方正书宋_GBK"/>
              </w:rPr>
              <w:t xml:space="preserve">0.9</w:t>
            </w:r>
            <w:r>
              <w:rPr>
                <w:rFonts w:ascii="方正书宋_GBK" w:eastAsia="方正书宋_GBK"/>
              </w:rPr>
            </w:r>
          </w:p>
        </w:tc>
        <w:tc>
          <w:tcPr>
            <w:tcW w:w="737" w:type="dxa"/>
            <w:vAlign w:val="center"/>
            <w:textDirection w:val="lrTb"/>
          </w:tcPr>
          <w:p>
            <w:pPr>
              <w:pStyle w:val="Normal"/>
              <w:jc w:val="center"/>
              <w:spacing w:line="300" w:lineRule="exact"/>
              <w:rPr>
                <w:rFonts w:ascii="方正书宋_GBK" w:eastAsia="方正书宋_GBK"/>
              </w:rPr>
            </w:pPr>
            <w:r>
              <w:rPr>
                <w:rFonts w:ascii="方正书宋_GBK" w:eastAsia="方正书宋_GBK"/>
              </w:rPr>
              <w:t xml:space="preserve">80%</w:t>
            </w:r>
            <w:r>
              <w:rPr>
                <w:rFonts w:ascii="方正书宋_GBK" w:eastAsia="方正书宋_GBK" w:hint="eastAsia"/>
              </w:rPr>
              <w:t xml:space="preserve">以下</w:t>
            </w:r>
            <w:r>
              <w:rPr>
                <w:rFonts w:ascii="方正书宋_GBK" w:eastAsia="方正书宋_GBK"/>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wAfter w:w="0" w:type="dxa"/>
          <w:trHeight w:val="227" w:hRule="atLeast"/>
        </w:trPr>
        <w:tc>
          <w:tcPr>
            <w:tcW w:w="2341" w:type="dxa"/>
            <w:vAlign w:val="center"/>
            <w:textDirection w:val="lrTb"/>
          </w:tcPr>
          <w:p>
            <w:pPr>
              <w:pStyle w:val="Normal"/>
              <w:jc w:val="start"/>
              <w:spacing w:line="300" w:lineRule="exact"/>
              <w:rPr>
                <w:b w:val="1"/>
                <w:rFonts w:ascii="方正书宋_GBK" w:eastAsia="方正书宋_GBK" w:hint="eastAsia"/>
              </w:rPr>
            </w:pPr>
            <w:r>
              <w:rPr>
                <w:b w:val="1"/>
                <w:rFonts w:ascii="方正书宋_GBK" w:eastAsia="方正书宋_GBK" w:hint="eastAsia"/>
              </w:rPr>
              <w:t xml:space="preserve">工商联事务管理</w:t>
            </w:r>
            <w:r>
              <w:rPr>
                <w:b w:val="1"/>
                <w:rFonts w:ascii="方正书宋_GBK" w:eastAsia="方正书宋_GBK" w:hint="eastAsia"/>
              </w:rPr>
            </w:r>
          </w:p>
        </w:tc>
        <w:tc>
          <w:tcPr>
            <w:tcW w:w="1276" w:type="dxa"/>
            <w:vAlign w:val="center"/>
            <w:textDirection w:val="lrTb"/>
          </w:tcPr>
          <w:p>
            <w:pPr>
              <w:pStyle w:val="Normal"/>
              <w:jc w:val="start"/>
              <w:spacing w:line="300" w:lineRule="exact"/>
              <w:rPr>
                <w:rFonts w:ascii="方正书宋_GBK" w:eastAsia="方正书宋_GBK" w:hint="eastAsia"/>
              </w:rPr>
            </w:pPr>
            <w:r>
              <w:rPr>
                <w:rFonts w:ascii="方正书宋_GBK" w:eastAsia="方正书宋_GBK" w:hint="eastAsia"/>
              </w:rPr>
              <w:t xml:space="preserve">2</w:t>
            </w:r>
            <w:r>
              <w:rPr>
                <w:rFonts w:ascii="方正书宋_GBK" w:eastAsia="方正书宋_GBK"/>
              </w:rPr>
            </w:r>
          </w:p>
        </w:tc>
        <w:tc>
          <w:tcPr>
            <w:tcW w:w="2976" w:type="dxa"/>
            <w:vAlign w:val="center"/>
            <w:textDirection w:val="lrTb"/>
          </w:tcPr>
          <w:p>
            <w:pPr>
              <w:pStyle w:val="Normal"/>
              <w:jc w:val="start"/>
              <w:spacing w:line="300" w:lineRule="exact"/>
              <w:rPr>
                <w:rFonts w:ascii="方正书宋_GBK" w:eastAsia="方正书宋_GBK" w:hint="eastAsia"/>
              </w:rPr>
            </w:pPr>
            <w:r>
              <w:rPr>
                <w:rFonts w:ascii="方正书宋_GBK" w:eastAsia="方正书宋_GBK" w:hint="eastAsia"/>
              </w:rPr>
              <w:t xml:space="preserve">综合性事务管理等事项。</w:t>
            </w:r>
            <w:r>
              <w:rPr>
                <w:rFonts w:ascii="方正书宋_GBK" w:eastAsia="方正书宋_GBK" w:hint="eastAsia"/>
              </w:rPr>
            </w:r>
          </w:p>
        </w:tc>
        <w:tc>
          <w:tcPr>
            <w:tcW w:w="2976" w:type="dxa"/>
            <w:vAlign w:val="center"/>
            <w:textDirection w:val="lrTb"/>
          </w:tcPr>
          <w:p>
            <w:pPr>
              <w:pStyle w:val="Normal"/>
              <w:jc w:val="start"/>
              <w:spacing w:line="300" w:lineRule="exact"/>
              <w:rPr>
                <w:rFonts w:ascii="方正书宋_GBK" w:eastAsia="方正书宋_GBK" w:hint="eastAsia"/>
              </w:rPr>
            </w:pPr>
            <w:r>
              <w:rPr>
                <w:rFonts w:ascii="方正书宋_GBK" w:eastAsia="方正书宋_GBK" w:hint="eastAsia"/>
              </w:rPr>
              <w:t xml:space="preserve">为做好机关档案、信息、财务、会务、机要、保密、安全保卫、固定资产、车辆管理和后勤工作提供保障和服务。</w:t>
            </w:r>
            <w:r>
              <w:rPr>
                <w:rFonts w:ascii="方正书宋_GBK" w:eastAsia="方正书宋_GBK" w:hint="eastAsia"/>
              </w:rPr>
            </w:r>
          </w:p>
        </w:tc>
        <w:tc>
          <w:tcPr>
            <w:tcW w:w="1417" w:type="dxa"/>
            <w:vAlign w:val="center"/>
            <w:textDirection w:val="lrTb"/>
          </w:tcPr>
          <w:p>
            <w:pPr>
              <w:pStyle w:val="Normal"/>
              <w:jc w:val="start"/>
              <w:spacing w:line="300" w:lineRule="exact"/>
              <w:rPr>
                <w:rFonts w:ascii="方正书宋_GBK" w:eastAsia="方正书宋_GBK" w:hint="eastAsia"/>
              </w:rPr>
            </w:pPr>
            <w:r>
              <w:rPr>
                <w:rFonts w:ascii="方正书宋_GBK" w:eastAsia="方正书宋_GBK" w:hint="eastAsia"/>
              </w:rPr>
            </w:r>
          </w:p>
        </w:tc>
        <w:tc>
          <w:tcPr>
            <w:tcW w:w="737" w:type="dxa"/>
            <w:vAlign w:val="center"/>
            <w:textDirection w:val="lrTb"/>
          </w:tcPr>
          <w:p>
            <w:pPr>
              <w:pStyle w:val="Normal"/>
              <w:jc w:val="center"/>
              <w:spacing w:line="300" w:lineRule="exact"/>
              <w:rPr>
                <w:rFonts w:ascii="方正书宋_GBK" w:eastAsia="方正书宋_GBK"/>
              </w:rPr>
            </w:pPr>
            <w:r>
              <w:rPr>
                <w:rFonts w:ascii="方正书宋_GBK" w:eastAsia="方正书宋_GBK"/>
              </w:rPr>
            </w:r>
          </w:p>
        </w:tc>
        <w:tc>
          <w:tcPr>
            <w:tcW w:w="737" w:type="dxa"/>
            <w:vAlign w:val="center"/>
            <w:textDirection w:val="lrTb"/>
          </w:tcPr>
          <w:p>
            <w:pPr>
              <w:pStyle w:val="Normal"/>
              <w:jc w:val="center"/>
              <w:spacing w:line="300" w:lineRule="exact"/>
              <w:rPr>
                <w:rFonts w:ascii="方正书宋_GBK" w:eastAsia="方正书宋_GBK"/>
              </w:rPr>
            </w:pPr>
            <w:r>
              <w:rPr>
                <w:rFonts w:ascii="方正书宋_GBK" w:eastAsia="方正书宋_GBK"/>
              </w:rPr>
            </w:r>
          </w:p>
        </w:tc>
        <w:tc>
          <w:tcPr>
            <w:tcW w:w="737" w:type="dxa"/>
            <w:vAlign w:val="center"/>
            <w:textDirection w:val="lrTb"/>
          </w:tcPr>
          <w:p>
            <w:pPr>
              <w:pStyle w:val="Normal"/>
              <w:jc w:val="center"/>
              <w:spacing w:line="300" w:lineRule="exact"/>
              <w:rPr>
                <w:rFonts w:ascii="方正书宋_GBK" w:eastAsia="方正书宋_GBK"/>
              </w:rPr>
            </w:pPr>
            <w:r>
              <w:rPr>
                <w:rFonts w:ascii="方正书宋_GBK" w:eastAsia="方正书宋_GBK"/>
              </w:rPr>
            </w:r>
          </w:p>
        </w:tc>
        <w:tc>
          <w:tcPr>
            <w:tcW w:w="737" w:type="dxa"/>
            <w:vAlign w:val="center"/>
            <w:textDirection w:val="lrTb"/>
          </w:tcPr>
          <w:p>
            <w:pPr>
              <w:pStyle w:val="Normal"/>
              <w:jc w:val="center"/>
              <w:spacing w:line="300" w:lineRule="exact"/>
              <w:rPr>
                <w:rFonts w:ascii="方正书宋_GBK" w:eastAsia="方正书宋_GBK"/>
              </w:rPr>
            </w:pPr>
            <w:r>
              <w:rPr>
                <w:rFonts w:ascii="方正书宋_GBK" w:eastAsia="方正书宋_GBK"/>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wAfter w:w="0" w:type="dxa"/>
          <w:trHeight w:val="227" w:hRule="atLeast"/>
        </w:trPr>
        <w:tc>
          <w:tcPr>
            <w:tcW w:w="2341" w:type="dxa"/>
            <w:vAlign w:val="center"/>
            <w:textDirection w:val="lrTb"/>
          </w:tcPr>
          <w:p>
            <w:pPr>
              <w:pStyle w:val="Normal"/>
              <w:jc w:val="start"/>
              <w:spacing w:line="300" w:lineRule="exact"/>
              <w:rPr>
                <w:b w:val="1"/>
                <w:rFonts w:ascii="方正书宋_GBK" w:eastAsia="方正书宋_GBK" w:hint="eastAsia"/>
              </w:rPr>
            </w:pPr>
            <w:r>
              <w:rPr>
                <w:b w:val="1"/>
                <w:rFonts w:ascii="方正书宋_GBK" w:eastAsia="方正书宋_GBK" w:hint="eastAsia"/>
              </w:rPr>
              <w:t xml:space="preserve">　　综合事务管理</w:t>
            </w:r>
            <w:r>
              <w:rPr>
                <w:b w:val="1"/>
                <w:rFonts w:ascii="方正书宋_GBK" w:eastAsia="方正书宋_GBK" w:hint="eastAsia"/>
              </w:rPr>
            </w:r>
          </w:p>
        </w:tc>
        <w:tc>
          <w:tcPr>
            <w:tcW w:w="1276" w:type="dxa"/>
            <w:vAlign w:val="center"/>
            <w:textDirection w:val="lrTb"/>
          </w:tcPr>
          <w:p>
            <w:pPr>
              <w:pStyle w:val="Normal"/>
              <w:jc w:val="start"/>
              <w:spacing w:line="300" w:lineRule="exact"/>
              <w:rPr>
                <w:rFonts w:ascii="方正书宋_GBK" w:eastAsia="方正书宋_GBK" w:hint="eastAsia"/>
              </w:rPr>
            </w:pPr>
            <w:r>
              <w:rPr>
                <w:rFonts w:ascii="方正书宋_GBK" w:eastAsia="方正书宋_GBK" w:hint="eastAsia"/>
              </w:rPr>
              <w:t xml:space="preserve">2</w:t>
            </w:r>
            <w:r>
              <w:rPr>
                <w:rFonts w:ascii="方正书宋_GBK" w:eastAsia="方正书宋_GBK"/>
              </w:rPr>
            </w:r>
          </w:p>
        </w:tc>
        <w:tc>
          <w:tcPr>
            <w:tcW w:w="2976" w:type="dxa"/>
            <w:vAlign w:val="center"/>
            <w:textDirection w:val="lrTb"/>
          </w:tcPr>
          <w:p>
            <w:pPr>
              <w:pStyle w:val="Normal"/>
              <w:jc w:val="start"/>
              <w:spacing w:line="300" w:lineRule="exact"/>
              <w:rPr>
                <w:rFonts w:ascii="方正书宋_GBK" w:eastAsia="方正书宋_GBK" w:hint="eastAsia"/>
              </w:rPr>
            </w:pPr>
            <w:r>
              <w:rPr>
                <w:rFonts w:ascii="方正书宋_GBK" w:eastAsia="方正书宋_GBK" w:hint="eastAsia"/>
              </w:rPr>
              <w:t xml:space="preserve">档案、信息、财务、机要、保密、安全保卫、固定资产、车辆等管理和后勤保障工作。</w:t>
            </w:r>
            <w:r>
              <w:rPr>
                <w:rFonts w:ascii="方正书宋_GBK" w:eastAsia="方正书宋_GBK" w:hint="eastAsia"/>
              </w:rPr>
            </w:r>
          </w:p>
        </w:tc>
        <w:tc>
          <w:tcPr>
            <w:tcW w:w="2976" w:type="dxa"/>
            <w:vAlign w:val="center"/>
            <w:textDirection w:val="lrTb"/>
          </w:tcPr>
          <w:p>
            <w:pPr>
              <w:pStyle w:val="Normal"/>
              <w:jc w:val="start"/>
              <w:spacing w:line="300" w:lineRule="exact"/>
              <w:rPr>
                <w:rFonts w:ascii="方正书宋_GBK" w:eastAsia="方正书宋_GBK" w:hint="eastAsia"/>
              </w:rPr>
            </w:pPr>
            <w:r>
              <w:rPr>
                <w:rFonts w:ascii="方正书宋_GBK" w:eastAsia="方正书宋_GBK" w:hint="eastAsia"/>
              </w:rPr>
              <w:t xml:space="preserve">档案、信息、财务、机要、会议、保密、安全保卫、固定资产、办公楼运行、老干部管理、车辆管理等后勤保障工作。</w:t>
            </w:r>
            <w:r>
              <w:rPr>
                <w:rFonts w:ascii="方正书宋_GBK" w:eastAsia="方正书宋_GBK" w:hint="eastAsia"/>
              </w:rPr>
            </w:r>
          </w:p>
        </w:tc>
        <w:tc>
          <w:tcPr>
            <w:tcW w:w="1417" w:type="dxa"/>
            <w:vAlign w:val="center"/>
            <w:textDirection w:val="lrTb"/>
          </w:tcPr>
          <w:p>
            <w:pPr>
              <w:pStyle w:val="Normal"/>
              <w:jc w:val="start"/>
              <w:spacing w:line="300" w:lineRule="exact"/>
              <w:rPr>
                <w:rFonts w:ascii="方正书宋_GBK" w:eastAsia="方正书宋_GBK" w:hint="eastAsia"/>
              </w:rPr>
            </w:pPr>
            <w:r>
              <w:rPr>
                <w:rFonts w:ascii="方正书宋_GBK" w:eastAsia="方正书宋_GBK" w:hint="eastAsia"/>
              </w:rPr>
              <w:t xml:space="preserve">综合事务保障率</w:t>
            </w:r>
            <w:r>
              <w:rPr>
                <w:rFonts w:ascii="方正书宋_GBK" w:eastAsia="方正书宋_GBK" w:hint="eastAsia"/>
              </w:rPr>
            </w:r>
          </w:p>
        </w:tc>
        <w:tc>
          <w:tcPr>
            <w:tcW w:w="737" w:type="dxa"/>
            <w:vAlign w:val="center"/>
            <w:textDirection w:val="lrTb"/>
          </w:tcPr>
          <w:p>
            <w:pPr>
              <w:pStyle w:val="Normal"/>
              <w:jc w:val="center"/>
              <w:spacing w:line="300" w:lineRule="exact"/>
              <w:rPr>
                <w:rFonts w:ascii="方正书宋_GBK" w:eastAsia="方正书宋_GBK"/>
              </w:rPr>
            </w:pPr>
            <w:r>
              <w:rPr>
                <w:rFonts w:ascii="方正书宋_GBK" w:eastAsia="方正书宋_GBK"/>
              </w:rPr>
              <w:t xml:space="preserve">0.98</w:t>
            </w:r>
            <w:r>
              <w:rPr>
                <w:rFonts w:ascii="方正书宋_GBK" w:eastAsia="方正书宋_GBK"/>
              </w:rPr>
            </w:r>
          </w:p>
        </w:tc>
        <w:tc>
          <w:tcPr>
            <w:tcW w:w="737" w:type="dxa"/>
            <w:vAlign w:val="center"/>
            <w:textDirection w:val="lrTb"/>
          </w:tcPr>
          <w:p>
            <w:pPr>
              <w:pStyle w:val="Normal"/>
              <w:jc w:val="center"/>
              <w:spacing w:line="300" w:lineRule="exact"/>
              <w:rPr>
                <w:rFonts w:ascii="方正书宋_GBK" w:eastAsia="方正书宋_GBK"/>
              </w:rPr>
            </w:pPr>
            <w:r>
              <w:rPr>
                <w:rFonts w:ascii="方正书宋_GBK" w:eastAsia="方正书宋_GBK"/>
              </w:rPr>
              <w:t xml:space="preserve">0.95</w:t>
            </w:r>
            <w:r>
              <w:rPr>
                <w:rFonts w:ascii="方正书宋_GBK" w:eastAsia="方正书宋_GBK"/>
              </w:rPr>
            </w:r>
          </w:p>
        </w:tc>
        <w:tc>
          <w:tcPr>
            <w:tcW w:w="737" w:type="dxa"/>
            <w:vAlign w:val="center"/>
            <w:textDirection w:val="lrTb"/>
          </w:tcPr>
          <w:p>
            <w:pPr>
              <w:pStyle w:val="Normal"/>
              <w:jc w:val="center"/>
              <w:spacing w:line="300" w:lineRule="exact"/>
              <w:rPr>
                <w:rFonts w:ascii="方正书宋_GBK" w:eastAsia="方正书宋_GBK"/>
              </w:rPr>
            </w:pPr>
            <w:r>
              <w:rPr>
                <w:rFonts w:ascii="方正书宋_GBK" w:eastAsia="方正书宋_GBK"/>
              </w:rPr>
              <w:t xml:space="preserve">0.9</w:t>
            </w:r>
            <w:r>
              <w:rPr>
                <w:rFonts w:ascii="方正书宋_GBK" w:eastAsia="方正书宋_GBK"/>
              </w:rPr>
            </w:r>
          </w:p>
        </w:tc>
        <w:tc>
          <w:tcPr>
            <w:tcW w:w="737" w:type="dxa"/>
            <w:vAlign w:val="center"/>
            <w:textDirection w:val="lrTb"/>
          </w:tcPr>
          <w:p>
            <w:pPr>
              <w:pStyle w:val="Normal"/>
              <w:jc w:val="center"/>
              <w:spacing w:line="300" w:lineRule="exact"/>
              <w:rPr>
                <w:rFonts w:ascii="方正书宋_GBK" w:eastAsia="方正书宋_GBK"/>
              </w:rPr>
            </w:pPr>
            <w:r>
              <w:rPr>
                <w:rFonts w:ascii="方正书宋_GBK" w:eastAsia="方正书宋_GBK"/>
              </w:rPr>
              <w:t xml:space="preserve">80%</w:t>
            </w:r>
            <w:r>
              <w:rPr>
                <w:rFonts w:ascii="方正书宋_GBK" w:eastAsia="方正书宋_GBK" w:hint="eastAsia"/>
              </w:rPr>
              <w:t xml:space="preserve">以下</w:t>
            </w:r>
            <w:r>
              <w:rPr>
                <w:rFonts w:ascii="方正书宋_GBK" w:eastAsia="方正书宋_GBK"/>
              </w:rPr>
            </w:r>
          </w:p>
        </w:tc>
      </w:tr>
    </w:tbl>
    <w:p>
      <w:pPr>
        <w:pStyle w:val="Normal"/>
        <w:jc w:val="start"/>
        <w:outlineLvl w:val="0"/>
        <w:spacing w:line="300" w:lineRule="exact"/>
        <w:rPr>
          <w:rFonts w:hint="eastAsia"/>
        </w:rPr>
        <w:sectPr>
          <w:type w:val="nextPage"/>
          <w:docGrid w:type="lines" w:linePitch="312"/>
          <w:pgSz w:w="16839" w:h="11907" w:orient="landscape"/>
          <w:pgMar w:top="1701" w:right="1418" w:bottom="1134" w:left="1418" w:header="851" w:footer="992" w:gutter="0"/>
        </w:sectPr>
      </w:pPr>
    </w:p>
    <w:p>
      <w:pPr>
        <w:pStyle w:val="Normal"/>
        <w:jc w:val="start"/>
        <w:ind w:firstLine="640" w:firstLineChars="200"/>
        <w:rPr>
          <w:color w:val="000000"/>
          <w:sz w:val="32"/>
          <w:rFonts w:ascii="黑体" w:hAnsi="黑体" w:eastAsia="黑体"/>
        </w:rPr>
      </w:pPr>
      <w:r>
        <w:rPr>
          <w:color w:val="000000"/>
          <w:sz w:val="32"/>
          <w:rFonts w:ascii="黑体" w:hAnsi="黑体" w:eastAsia="黑体"/>
        </w:rPr>
        <w:t xml:space="preserve">六、政府采购预算情况</w:t>
      </w:r>
      <w:r>
        <w:rPr>
          <w:color w:val="000000"/>
          <w:sz w:val="32"/>
          <w:rFonts w:ascii="黑体" w:hAnsi="黑体" w:eastAsia="黑体"/>
        </w:rPr>
      </w:r>
    </w:p>
    <w:p>
      <w:pPr>
        <w:pStyle w:val="Normal"/>
        <w:jc w:val="start"/>
        <w:ind w:firstLine="640"/>
        <w:rPr>
          <w:sz w:val="32"/>
          <w:szCs w:val="32"/>
          <w:rFonts w:ascii="仿宋_GB2312" w:eastAsia="仿宋_GB2312" w:hint="eastAsia"/>
        </w:rPr>
      </w:pPr>
      <w:r>
        <w:rPr>
          <w:sz w:val="32"/>
          <w:szCs w:val="32"/>
          <w:rFonts w:ascii="仿宋_GB2312" w:eastAsia="仿宋_GB2312" w:hint="eastAsia"/>
        </w:rPr>
        <w:t xml:space="preserve">2018年，我部门安排政府采购预算具体内容见下表。</w:t>
      </w:r>
      <w:r>
        <w:rPr>
          <w:sz w:val="32"/>
          <w:szCs w:val="32"/>
          <w:rFonts w:ascii="仿宋_GB2312" w:eastAsia="仿宋_GB2312" w:hint="eastAsia"/>
        </w:rPr>
      </w:r>
    </w:p>
    <w:p>
      <w:pPr>
        <w:pStyle w:val="Normal"/>
        <w:jc w:val="center"/>
        <w:outlineLvl w:val="0"/>
        <w:rPr>
          <w:sz w:val="32"/>
          <w:szCs w:val="32"/>
          <w:rFonts w:ascii="仿宋_GB2312" w:eastAsia="仿宋_GB2312" w:hint="eastAsia"/>
        </w:rPr>
      </w:pPr>
      <w:r>
        <w:rPr>
          <w:sz w:val="32"/>
          <w:szCs w:val="32"/>
          <w:rFonts w:ascii="仿宋_GB2312" w:eastAsia="仿宋_GB2312" w:hint="eastAsia"/>
        </w:rPr>
        <w:t xml:space="preserve">   部门政府采购预算</w:t>
      </w:r>
      <w:r>
        <w:rPr>
          <w:sz w:val="32"/>
          <w:szCs w:val="32"/>
          <w:rFonts w:ascii="仿宋_GB2312" w:eastAsia="仿宋_GB2312" w:hint="eastAsia"/>
        </w:rPr>
      </w:r>
    </w:p>
    <w:tbl>
      <w:tblPr>
        <w:tblW w:w="0" w:type="auto"/>
        <w:jc w:val="center"/>
        <w:tblInd w:type="dxa" w:w="-108.000000"/>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type="dxa" w:w="0.000000"/>
          <w:bottom w:type="dxa" w:w="0.000000"/>
          <w:left w:type="dxa" w:w="108.000000"/>
          <w:right w:type="dxa" w:w="108.000000"/>
        </w:tblCellMar>
      </w:tblPr>
      <w:tblGrid>
        <w:gridCol w:w="2569.000000"/>
        <w:gridCol w:w="1162.000000"/>
        <w:gridCol w:w="965.000000"/>
        <w:gridCol w:w="1054.000000"/>
        <w:gridCol w:w="964.000000"/>
        <w:gridCol w:w="964.000000"/>
        <w:gridCol w:w="986.000000"/>
        <w:gridCol w:w="964.000000"/>
        <w:gridCol w:w="964.000000"/>
        <w:gridCol w:w="964.000000"/>
        <w:gridCol w:w="964.000000"/>
        <w:gridCol w:w="964.000000"/>
        <w:gridCol w:w="964.000000"/>
        <w:gridCol w:w="909.0000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trPr>
        <w:tc>
          <w:tcPr>
            <w:tcW w:w="8664" w:type="dxa"/>
            <w:gridSpan w:val="7"/>
            <w:vAlign w:val="center"/>
            <w:textDirection w:val="lrTb"/>
          </w:tcPr>
          <w:p>
            <w:pPr>
              <w:pStyle w:val="Normal"/>
              <w:jc w:val="start"/>
              <w:spacing w:line="300" w:lineRule="exact"/>
              <w:rPr>
                <w:sz w:val="24"/>
                <w:rFonts w:ascii="仿宋" w:hAnsi="仿宋" w:eastAsia="仿宋" w:hint="eastAsia"/>
              </w:rPr>
            </w:pPr>
            <w:r>
              <w:rPr>
                <w:sz w:val="24"/>
                <w:rFonts w:ascii="仿宋" w:hAnsi="仿宋" w:eastAsia="仿宋" w:hint="eastAsia"/>
              </w:rPr>
            </w:r>
          </w:p>
        </w:tc>
        <w:tc>
          <w:tcPr>
            <w:tcW w:w="6693" w:type="dxa"/>
            <w:gridSpan w:val="7"/>
            <w:vAlign w:val="center"/>
            <w:textDirection w:val="lrTb"/>
          </w:tcPr>
          <w:p>
            <w:pPr>
              <w:pStyle w:val="Normal"/>
              <w:jc w:val="end"/>
              <w:spacing w:line="300" w:lineRule="exact"/>
              <w:rPr>
                <w:sz w:val="24"/>
                <w:rFonts w:ascii="仿宋" w:hAnsi="仿宋" w:eastAsia="仿宋" w:hint="eastAsia"/>
              </w:rPr>
            </w:pPr>
            <w:r>
              <w:rPr>
                <w:sz w:val="24"/>
                <w:rFonts w:ascii="仿宋" w:hAnsi="仿宋" w:eastAsia="仿宋" w:hint="eastAsia"/>
              </w:rPr>
              <w:t xml:space="preserve">单位：万元</w:t>
            </w:r>
            <w:r>
              <w:rPr>
                <w:sz w:val="24"/>
                <w:rFonts w:ascii="仿宋" w:hAnsi="仿宋" w:eastAsia="仿宋" w:hint="eastAsia"/>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trPr>
        <w:tc>
          <w:tcPr>
            <w:tcW w:w="3731" w:type="dxa"/>
            <w:gridSpan w:val="2"/>
            <w:vAlign w:val="center"/>
            <w:textDirection w:val="lrTb"/>
          </w:tcPr>
          <w:p>
            <w:pPr>
              <w:pStyle w:val="Normal"/>
              <w:jc w:val="center"/>
              <w:spacing w:line="300" w:lineRule="exact"/>
              <w:rPr>
                <w:b w:val="1"/>
                <w:rFonts w:ascii="仿宋_GB2312" w:hAnsi="仿宋" w:eastAsia="仿宋_GB2312" w:hint="eastAsia"/>
              </w:rPr>
            </w:pPr>
            <w:r>
              <w:rPr>
                <w:b w:val="1"/>
                <w:rFonts w:ascii="仿宋_GB2312" w:hAnsi="仿宋" w:eastAsia="仿宋_GB2312" w:hint="eastAsia"/>
              </w:rPr>
              <w:t xml:space="preserve">政府采购项目来源</w:t>
            </w:r>
            <w:r>
              <w:rPr>
                <w:b w:val="1"/>
                <w:rFonts w:ascii="仿宋_GB2312" w:hAnsi="仿宋" w:eastAsia="仿宋_GB2312" w:hint="eastAsia"/>
              </w:rPr>
            </w:r>
          </w:p>
        </w:tc>
        <w:tc>
          <w:tcPr>
            <w:tcW w:w="965" w:type="dxa"/>
            <w:vMerge w:val="restart"/>
            <w:vAlign w:val="center"/>
            <w:textDirection w:val="lrTb"/>
          </w:tcPr>
          <w:p>
            <w:pPr>
              <w:pStyle w:val="Normal"/>
              <w:jc w:val="center"/>
              <w:spacing w:line="300" w:lineRule="exact"/>
              <w:rPr>
                <w:b w:val="1"/>
                <w:rFonts w:ascii="仿宋_GB2312" w:hAnsi="仿宋" w:eastAsia="仿宋_GB2312" w:hint="eastAsia"/>
              </w:rPr>
            </w:pPr>
            <w:r>
              <w:rPr>
                <w:b w:val="1"/>
                <w:rFonts w:ascii="仿宋_GB2312" w:hAnsi="仿宋" w:eastAsia="仿宋_GB2312" w:hint="eastAsia"/>
              </w:rPr>
              <w:t xml:space="preserve">采购物品名称</w:t>
            </w:r>
            <w:r>
              <w:rPr>
                <w:b w:val="1"/>
                <w:rFonts w:ascii="仿宋_GB2312" w:hAnsi="仿宋" w:eastAsia="仿宋_GB2312" w:hint="eastAsia"/>
              </w:rPr>
            </w:r>
          </w:p>
        </w:tc>
        <w:tc>
          <w:tcPr>
            <w:tcW w:w="1054" w:type="dxa"/>
            <w:vMerge w:val="restart"/>
            <w:vAlign w:val="center"/>
            <w:textDirection w:val="lrTb"/>
          </w:tcPr>
          <w:p>
            <w:pPr>
              <w:pStyle w:val="Normal"/>
              <w:jc w:val="center"/>
              <w:spacing w:line="300" w:lineRule="exact"/>
              <w:rPr>
                <w:b w:val="1"/>
                <w:rFonts w:ascii="仿宋_GB2312" w:hAnsi="仿宋" w:eastAsia="仿宋_GB2312" w:hint="eastAsia"/>
              </w:rPr>
            </w:pPr>
            <w:r>
              <w:rPr>
                <w:b w:val="1"/>
                <w:rFonts w:ascii="仿宋_GB2312" w:hAnsi="仿宋" w:eastAsia="仿宋_GB2312" w:hint="eastAsia"/>
              </w:rPr>
              <w:t xml:space="preserve">政府采购目录序号</w:t>
            </w:r>
            <w:r>
              <w:rPr>
                <w:b w:val="1"/>
                <w:rFonts w:ascii="仿宋_GB2312" w:hAnsi="仿宋" w:eastAsia="仿宋_GB2312" w:hint="eastAsia"/>
              </w:rPr>
            </w:r>
          </w:p>
        </w:tc>
        <w:tc>
          <w:tcPr>
            <w:tcW w:w="964" w:type="dxa"/>
            <w:vMerge w:val="restart"/>
            <w:vAlign w:val="center"/>
            <w:textDirection w:val="lrTb"/>
          </w:tcPr>
          <w:p>
            <w:pPr>
              <w:pStyle w:val="Normal"/>
              <w:jc w:val="center"/>
              <w:spacing w:line="300" w:lineRule="exact"/>
              <w:rPr>
                <w:b w:val="1"/>
                <w:rFonts w:ascii="仿宋_GB2312" w:hAnsi="仿宋" w:eastAsia="仿宋_GB2312" w:hint="eastAsia"/>
              </w:rPr>
            </w:pPr>
            <w:r>
              <w:rPr>
                <w:b w:val="1"/>
                <w:rFonts w:ascii="仿宋_GB2312" w:hAnsi="仿宋" w:eastAsia="仿宋_GB2312" w:hint="eastAsia"/>
              </w:rPr>
              <w:t xml:space="preserve">数量  单位</w:t>
            </w:r>
            <w:r>
              <w:rPr>
                <w:b w:val="1"/>
                <w:rFonts w:ascii="仿宋_GB2312" w:hAnsi="仿宋" w:eastAsia="仿宋_GB2312" w:hint="eastAsia"/>
              </w:rPr>
            </w:r>
          </w:p>
        </w:tc>
        <w:tc>
          <w:tcPr>
            <w:tcW w:w="964" w:type="dxa"/>
            <w:vMerge w:val="restart"/>
            <w:vAlign w:val="center"/>
            <w:textDirection w:val="lrTb"/>
          </w:tcPr>
          <w:p>
            <w:pPr>
              <w:pStyle w:val="Normal"/>
              <w:jc w:val="center"/>
              <w:spacing w:line="300" w:lineRule="exact"/>
              <w:rPr>
                <w:b w:val="1"/>
                <w:rFonts w:ascii="仿宋_GB2312" w:hAnsi="仿宋" w:eastAsia="仿宋_GB2312" w:hint="eastAsia"/>
              </w:rPr>
            </w:pPr>
            <w:r>
              <w:rPr>
                <w:b w:val="1"/>
                <w:rFonts w:ascii="仿宋_GB2312" w:hAnsi="仿宋" w:eastAsia="仿宋_GB2312" w:hint="eastAsia"/>
              </w:rPr>
              <w:t xml:space="preserve">数量</w:t>
            </w:r>
            <w:r>
              <w:rPr>
                <w:b w:val="1"/>
                <w:rFonts w:ascii="仿宋_GB2312" w:hAnsi="仿宋" w:eastAsia="仿宋_GB2312" w:hint="eastAsia"/>
              </w:rPr>
            </w:r>
          </w:p>
        </w:tc>
        <w:tc>
          <w:tcPr>
            <w:tcW w:w="986" w:type="dxa"/>
            <w:vMerge w:val="restart"/>
            <w:vAlign w:val="center"/>
            <w:textDirection w:val="lrTb"/>
          </w:tcPr>
          <w:p>
            <w:pPr>
              <w:pStyle w:val="Normal"/>
              <w:jc w:val="center"/>
              <w:spacing w:line="300" w:lineRule="exact"/>
              <w:rPr>
                <w:b w:val="1"/>
                <w:rFonts w:ascii="仿宋_GB2312" w:hAnsi="仿宋" w:eastAsia="仿宋_GB2312" w:hint="eastAsia"/>
              </w:rPr>
            </w:pPr>
            <w:r>
              <w:rPr>
                <w:b w:val="1"/>
                <w:rFonts w:ascii="仿宋_GB2312" w:hAnsi="仿宋" w:eastAsia="仿宋_GB2312" w:hint="eastAsia"/>
              </w:rPr>
              <w:t xml:space="preserve">单价</w:t>
            </w:r>
            <w:r>
              <w:rPr>
                <w:b w:val="1"/>
                <w:rFonts w:ascii="仿宋_GB2312" w:hAnsi="仿宋" w:eastAsia="仿宋_GB2312" w:hint="eastAsia"/>
              </w:rPr>
            </w:r>
          </w:p>
        </w:tc>
        <w:tc>
          <w:tcPr>
            <w:tcW w:w="6693" w:type="dxa"/>
            <w:gridSpan w:val="7"/>
            <w:vAlign w:val="center"/>
            <w:textDirection w:val="lrTb"/>
          </w:tcPr>
          <w:p>
            <w:pPr>
              <w:pStyle w:val="Normal"/>
              <w:jc w:val="center"/>
              <w:spacing w:line="300" w:lineRule="exact"/>
              <w:rPr>
                <w:b w:val="1"/>
                <w:rFonts w:ascii="仿宋_GB2312" w:hAnsi="仿宋" w:eastAsia="仿宋_GB2312" w:hint="eastAsia"/>
              </w:rPr>
            </w:pPr>
            <w:r>
              <w:rPr>
                <w:b w:val="1"/>
                <w:rFonts w:ascii="仿宋_GB2312" w:hAnsi="仿宋" w:eastAsia="仿宋_GB2312" w:hint="eastAsia"/>
              </w:rPr>
              <w:t xml:space="preserve">政府采购金额</w:t>
            </w:r>
            <w:r>
              <w:rPr>
                <w:b w:val="1"/>
                <w:rFonts w:ascii="仿宋_GB2312" w:hAnsi="仿宋" w:eastAsia="仿宋_GB2312" w:hint="eastAsia"/>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trPr>
        <w:tc>
          <w:tcPr>
            <w:tcW w:w="2569" w:type="dxa"/>
            <w:vMerge w:val="restart"/>
            <w:vAlign w:val="center"/>
            <w:textDirection w:val="lrTb"/>
          </w:tcPr>
          <w:p>
            <w:pPr>
              <w:pStyle w:val="Normal"/>
              <w:jc w:val="center"/>
              <w:spacing w:line="300" w:lineRule="exact"/>
              <w:rPr>
                <w:b w:val="1"/>
                <w:rFonts w:ascii="仿宋_GB2312" w:hAnsi="仿宋" w:eastAsia="仿宋_GB2312" w:hint="eastAsia"/>
              </w:rPr>
            </w:pPr>
            <w:r>
              <w:rPr>
                <w:b w:val="1"/>
                <w:rFonts w:ascii="仿宋_GB2312" w:hAnsi="仿宋" w:eastAsia="仿宋_GB2312" w:hint="eastAsia"/>
              </w:rPr>
              <w:t xml:space="preserve">项目名称</w:t>
            </w:r>
            <w:r>
              <w:rPr>
                <w:b w:val="1"/>
                <w:rFonts w:ascii="仿宋_GB2312" w:hAnsi="仿宋" w:eastAsia="仿宋_GB2312" w:hint="eastAsia"/>
              </w:rPr>
            </w:r>
          </w:p>
        </w:tc>
        <w:tc>
          <w:tcPr>
            <w:tcW w:w="1162" w:type="dxa"/>
            <w:vMerge w:val="restart"/>
            <w:vAlign w:val="center"/>
            <w:textDirection w:val="lrTb"/>
          </w:tcPr>
          <w:p>
            <w:pPr>
              <w:pStyle w:val="Normal"/>
              <w:jc w:val="center"/>
              <w:spacing w:line="300" w:lineRule="exact"/>
              <w:rPr>
                <w:b w:val="1"/>
                <w:rFonts w:ascii="仿宋_GB2312" w:hAnsi="仿宋" w:eastAsia="仿宋_GB2312" w:hint="eastAsia"/>
              </w:rPr>
            </w:pPr>
            <w:r>
              <w:rPr>
                <w:b w:val="1"/>
                <w:rFonts w:ascii="仿宋_GB2312" w:hAnsi="仿宋" w:eastAsia="仿宋_GB2312" w:hint="eastAsia"/>
              </w:rPr>
              <w:t xml:space="preserve">预算资金</w:t>
            </w:r>
            <w:r>
              <w:rPr>
                <w:b w:val="1"/>
                <w:rFonts w:ascii="仿宋_GB2312" w:hAnsi="仿宋" w:eastAsia="仿宋_GB2312" w:hint="eastAsia"/>
              </w:rPr>
            </w:r>
          </w:p>
        </w:tc>
        <w:tc>
          <w:tcPr>
            <w:tcW w:w="965" w:type="dxa"/>
            <w:vMerge w:val="continue"/>
            <w:vAlign w:val="center"/>
            <w:textDirection w:val="lrTb"/>
          </w:tcPr>
          <w:p>
            <w:pPr>
              <w:pStyle w:val="Normal"/>
              <w:jc w:val="start"/>
              <w:outlineLvl w:val="0"/>
              <w:spacing w:line="300" w:lineRule="exact"/>
              <w:rPr>
                <w:rFonts w:ascii="仿宋_GB2312" w:hAnsi="仿宋" w:eastAsia="仿宋_GB2312" w:hint="eastAsia"/>
              </w:rPr>
            </w:pPr>
            <w:r>
              <w:rPr>
                <w:rFonts w:ascii="仿宋_GB2312" w:hAnsi="仿宋" w:eastAsia="仿宋_GB2312" w:hint="eastAsia"/>
              </w:rPr>
            </w:r>
          </w:p>
        </w:tc>
        <w:tc>
          <w:tcPr>
            <w:tcW w:w="1054" w:type="dxa"/>
            <w:vMerge w:val="continue"/>
            <w:vAlign w:val="center"/>
            <w:textDirection w:val="lrTb"/>
          </w:tcPr>
          <w:p>
            <w:pPr>
              <w:pStyle w:val="Normal"/>
              <w:jc w:val="start"/>
              <w:outlineLvl w:val="0"/>
              <w:spacing w:line="300" w:lineRule="exact"/>
              <w:rPr>
                <w:rFonts w:ascii="仿宋_GB2312" w:hAnsi="仿宋" w:eastAsia="仿宋_GB2312" w:hint="eastAsia"/>
              </w:rPr>
            </w:pPr>
            <w:r>
              <w:rPr>
                <w:rFonts w:ascii="仿宋_GB2312" w:hAnsi="仿宋" w:eastAsia="仿宋_GB2312" w:hint="eastAsia"/>
              </w:rPr>
            </w:r>
          </w:p>
        </w:tc>
        <w:tc>
          <w:tcPr>
            <w:tcW w:w="964" w:type="dxa"/>
            <w:vMerge w:val="continue"/>
            <w:vAlign w:val="center"/>
            <w:textDirection w:val="lrTb"/>
          </w:tcPr>
          <w:p>
            <w:pPr>
              <w:pStyle w:val="Normal"/>
              <w:jc w:val="start"/>
              <w:outlineLvl w:val="0"/>
              <w:spacing w:line="300" w:lineRule="exact"/>
              <w:rPr>
                <w:rFonts w:ascii="仿宋_GB2312" w:hAnsi="仿宋" w:eastAsia="仿宋_GB2312" w:hint="eastAsia"/>
              </w:rPr>
            </w:pPr>
            <w:r>
              <w:rPr>
                <w:rFonts w:ascii="仿宋_GB2312" w:hAnsi="仿宋" w:eastAsia="仿宋_GB2312" w:hint="eastAsia"/>
              </w:rPr>
            </w:r>
          </w:p>
        </w:tc>
        <w:tc>
          <w:tcPr>
            <w:tcW w:w="964" w:type="dxa"/>
            <w:vMerge w:val="continue"/>
            <w:vAlign w:val="center"/>
            <w:textDirection w:val="lrTb"/>
          </w:tcPr>
          <w:p>
            <w:pPr>
              <w:pStyle w:val="Normal"/>
              <w:jc w:val="start"/>
              <w:outlineLvl w:val="0"/>
              <w:spacing w:line="300" w:lineRule="exact"/>
              <w:rPr>
                <w:rFonts w:ascii="仿宋_GB2312" w:hAnsi="仿宋" w:eastAsia="仿宋_GB2312" w:hint="eastAsia"/>
              </w:rPr>
            </w:pPr>
            <w:r>
              <w:rPr>
                <w:rFonts w:ascii="仿宋_GB2312" w:hAnsi="仿宋" w:eastAsia="仿宋_GB2312" w:hint="eastAsia"/>
              </w:rPr>
            </w:r>
          </w:p>
        </w:tc>
        <w:tc>
          <w:tcPr>
            <w:tcW w:w="986" w:type="dxa"/>
            <w:vMerge w:val="continue"/>
            <w:vAlign w:val="center"/>
            <w:textDirection w:val="lrTb"/>
          </w:tcPr>
          <w:p>
            <w:pPr>
              <w:pStyle w:val="Normal"/>
              <w:jc w:val="start"/>
              <w:outlineLvl w:val="0"/>
              <w:spacing w:line="300" w:lineRule="exact"/>
              <w:rPr>
                <w:rFonts w:ascii="仿宋_GB2312" w:hAnsi="仿宋" w:eastAsia="仿宋_GB2312" w:hint="eastAsia"/>
              </w:rPr>
            </w:pPr>
            <w:r>
              <w:rPr>
                <w:rFonts w:ascii="仿宋_GB2312" w:hAnsi="仿宋" w:eastAsia="仿宋_GB2312" w:hint="eastAsia"/>
              </w:rPr>
            </w:r>
          </w:p>
        </w:tc>
        <w:tc>
          <w:tcPr>
            <w:tcW w:w="964" w:type="dxa"/>
            <w:vMerge w:val="restart"/>
            <w:vAlign w:val="center"/>
            <w:textDirection w:val="lrTb"/>
          </w:tcPr>
          <w:p>
            <w:pPr>
              <w:pStyle w:val="Normal"/>
              <w:jc w:val="center"/>
              <w:spacing w:line="300" w:lineRule="exact"/>
              <w:rPr>
                <w:b w:val="1"/>
                <w:rFonts w:ascii="仿宋_GB2312" w:hAnsi="仿宋" w:eastAsia="仿宋_GB2312" w:hint="eastAsia"/>
              </w:rPr>
            </w:pPr>
            <w:r>
              <w:rPr>
                <w:b w:val="1"/>
                <w:rFonts w:ascii="仿宋_GB2312" w:hAnsi="仿宋" w:eastAsia="仿宋_GB2312" w:hint="eastAsia"/>
              </w:rPr>
              <w:t xml:space="preserve">总计</w:t>
            </w:r>
            <w:r>
              <w:rPr>
                <w:b w:val="1"/>
                <w:rFonts w:ascii="仿宋_GB2312" w:hAnsi="仿宋" w:eastAsia="仿宋_GB2312" w:hint="eastAsia"/>
              </w:rPr>
            </w:r>
          </w:p>
        </w:tc>
        <w:tc>
          <w:tcPr>
            <w:tcW w:w="4820" w:type="dxa"/>
            <w:gridSpan w:val="5"/>
            <w:vAlign w:val="center"/>
            <w:textDirection w:val="lrTb"/>
          </w:tcPr>
          <w:p>
            <w:pPr>
              <w:pStyle w:val="Normal"/>
              <w:jc w:val="center"/>
              <w:spacing w:line="300" w:lineRule="exact"/>
              <w:rPr>
                <w:b w:val="1"/>
                <w:rFonts w:ascii="仿宋_GB2312" w:hAnsi="仿宋" w:eastAsia="仿宋_GB2312" w:hint="eastAsia"/>
              </w:rPr>
            </w:pPr>
            <w:r>
              <w:rPr>
                <w:b w:val="1"/>
                <w:rFonts w:ascii="仿宋_GB2312" w:hAnsi="仿宋" w:eastAsia="仿宋_GB2312" w:hint="eastAsia"/>
              </w:rPr>
              <w:t xml:space="preserve">当年部门预算安排资金</w:t>
            </w:r>
            <w:r>
              <w:rPr>
                <w:b w:val="1"/>
                <w:rFonts w:ascii="仿宋_GB2312" w:hAnsi="仿宋" w:eastAsia="仿宋_GB2312" w:hint="eastAsia"/>
              </w:rPr>
            </w:r>
          </w:p>
        </w:tc>
        <w:tc>
          <w:tcPr>
            <w:tcW w:w="909" w:type="dxa"/>
            <w:vMerge w:val="restart"/>
            <w:vAlign w:val="center"/>
            <w:textDirection w:val="lrTb"/>
          </w:tcPr>
          <w:p>
            <w:pPr>
              <w:pStyle w:val="Normal"/>
              <w:jc w:val="center"/>
              <w:spacing w:line="300" w:lineRule="exact"/>
              <w:rPr>
                <w:b w:val="1"/>
                <w:rFonts w:ascii="仿宋_GB2312" w:hAnsi="仿宋" w:eastAsia="仿宋_GB2312" w:hint="eastAsia"/>
              </w:rPr>
            </w:pPr>
            <w:r>
              <w:rPr>
                <w:b w:val="1"/>
                <w:rFonts w:ascii="仿宋_GB2312" w:hAnsi="仿宋" w:eastAsia="仿宋_GB2312" w:hint="eastAsia"/>
              </w:rPr>
              <w:t xml:space="preserve">其他渠道资金</w:t>
            </w:r>
            <w:r>
              <w:rPr>
                <w:b w:val="1"/>
                <w:rFonts w:ascii="仿宋_GB2312" w:hAnsi="仿宋" w:eastAsia="仿宋_GB2312" w:hint="eastAsia"/>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trPr>
        <w:tc>
          <w:tcPr>
            <w:tcW w:w="2569" w:type="dxa"/>
            <w:vMerge w:val="continue"/>
            <w:vAlign w:val="center"/>
            <w:textDirection w:val="lrTb"/>
          </w:tcPr>
          <w:p>
            <w:pPr>
              <w:pStyle w:val="Normal"/>
              <w:jc w:val="start"/>
              <w:outlineLvl w:val="0"/>
              <w:spacing w:line="300" w:lineRule="exact"/>
              <w:rPr>
                <w:rFonts w:ascii="仿宋_GB2312" w:hAnsi="仿宋" w:eastAsia="仿宋_GB2312" w:hint="eastAsia"/>
              </w:rPr>
            </w:pPr>
            <w:r>
              <w:rPr>
                <w:rFonts w:ascii="仿宋_GB2312" w:hAnsi="仿宋" w:eastAsia="仿宋_GB2312" w:hint="eastAsia"/>
              </w:rPr>
            </w:r>
          </w:p>
        </w:tc>
        <w:tc>
          <w:tcPr>
            <w:tcW w:w="1162" w:type="dxa"/>
            <w:vMerge w:val="continue"/>
            <w:vAlign w:val="center"/>
            <w:textDirection w:val="lrTb"/>
          </w:tcPr>
          <w:p>
            <w:pPr>
              <w:pStyle w:val="Normal"/>
              <w:jc w:val="start"/>
              <w:outlineLvl w:val="0"/>
              <w:spacing w:line="300" w:lineRule="exact"/>
              <w:rPr>
                <w:rFonts w:ascii="仿宋_GB2312" w:hAnsi="仿宋" w:eastAsia="仿宋_GB2312" w:hint="eastAsia"/>
              </w:rPr>
            </w:pPr>
            <w:r>
              <w:rPr>
                <w:rFonts w:ascii="仿宋_GB2312" w:hAnsi="仿宋" w:eastAsia="仿宋_GB2312" w:hint="eastAsia"/>
              </w:rPr>
            </w:r>
          </w:p>
        </w:tc>
        <w:tc>
          <w:tcPr>
            <w:tcW w:w="965" w:type="dxa"/>
            <w:vMerge w:val="continue"/>
            <w:vAlign w:val="center"/>
            <w:textDirection w:val="lrTb"/>
          </w:tcPr>
          <w:p>
            <w:pPr>
              <w:pStyle w:val="Normal"/>
              <w:jc w:val="start"/>
              <w:outlineLvl w:val="0"/>
              <w:spacing w:line="300" w:lineRule="exact"/>
              <w:rPr>
                <w:rFonts w:ascii="仿宋_GB2312" w:hAnsi="仿宋" w:eastAsia="仿宋_GB2312" w:hint="eastAsia"/>
              </w:rPr>
            </w:pPr>
            <w:r>
              <w:rPr>
                <w:rFonts w:ascii="仿宋_GB2312" w:hAnsi="仿宋" w:eastAsia="仿宋_GB2312" w:hint="eastAsia"/>
              </w:rPr>
            </w:r>
          </w:p>
        </w:tc>
        <w:tc>
          <w:tcPr>
            <w:tcW w:w="1054" w:type="dxa"/>
            <w:vMerge w:val="continue"/>
            <w:vAlign w:val="center"/>
            <w:textDirection w:val="lrTb"/>
          </w:tcPr>
          <w:p>
            <w:pPr>
              <w:pStyle w:val="Normal"/>
              <w:jc w:val="start"/>
              <w:outlineLvl w:val="0"/>
              <w:spacing w:line="300" w:lineRule="exact"/>
              <w:rPr>
                <w:rFonts w:ascii="仿宋_GB2312" w:hAnsi="仿宋" w:eastAsia="仿宋_GB2312" w:hint="eastAsia"/>
              </w:rPr>
            </w:pPr>
            <w:r>
              <w:rPr>
                <w:rFonts w:ascii="仿宋_GB2312" w:hAnsi="仿宋" w:eastAsia="仿宋_GB2312" w:hint="eastAsia"/>
              </w:rPr>
            </w:r>
          </w:p>
        </w:tc>
        <w:tc>
          <w:tcPr>
            <w:tcW w:w="964" w:type="dxa"/>
            <w:vMerge w:val="continue"/>
            <w:vAlign w:val="center"/>
            <w:textDirection w:val="lrTb"/>
          </w:tcPr>
          <w:p>
            <w:pPr>
              <w:pStyle w:val="Normal"/>
              <w:jc w:val="start"/>
              <w:outlineLvl w:val="0"/>
              <w:spacing w:line="300" w:lineRule="exact"/>
              <w:rPr>
                <w:rFonts w:ascii="仿宋_GB2312" w:hAnsi="仿宋" w:eastAsia="仿宋_GB2312" w:hint="eastAsia"/>
              </w:rPr>
            </w:pPr>
            <w:r>
              <w:rPr>
                <w:rFonts w:ascii="仿宋_GB2312" w:hAnsi="仿宋" w:eastAsia="仿宋_GB2312" w:hint="eastAsia"/>
              </w:rPr>
            </w:r>
          </w:p>
        </w:tc>
        <w:tc>
          <w:tcPr>
            <w:tcW w:w="964" w:type="dxa"/>
            <w:vMerge w:val="continue"/>
            <w:vAlign w:val="center"/>
            <w:textDirection w:val="lrTb"/>
          </w:tcPr>
          <w:p>
            <w:pPr>
              <w:pStyle w:val="Normal"/>
              <w:jc w:val="start"/>
              <w:outlineLvl w:val="0"/>
              <w:spacing w:line="300" w:lineRule="exact"/>
              <w:rPr>
                <w:rFonts w:ascii="仿宋_GB2312" w:hAnsi="仿宋" w:eastAsia="仿宋_GB2312" w:hint="eastAsia"/>
              </w:rPr>
            </w:pPr>
            <w:r>
              <w:rPr>
                <w:rFonts w:ascii="仿宋_GB2312" w:hAnsi="仿宋" w:eastAsia="仿宋_GB2312" w:hint="eastAsia"/>
              </w:rPr>
            </w:r>
          </w:p>
        </w:tc>
        <w:tc>
          <w:tcPr>
            <w:tcW w:w="986" w:type="dxa"/>
            <w:vMerge w:val="continue"/>
            <w:vAlign w:val="center"/>
            <w:textDirection w:val="lrTb"/>
          </w:tcPr>
          <w:p>
            <w:pPr>
              <w:pStyle w:val="Normal"/>
              <w:jc w:val="start"/>
              <w:outlineLvl w:val="0"/>
              <w:spacing w:line="300" w:lineRule="exact"/>
              <w:rPr>
                <w:rFonts w:ascii="仿宋_GB2312" w:hAnsi="仿宋" w:eastAsia="仿宋_GB2312" w:hint="eastAsia"/>
              </w:rPr>
            </w:pPr>
            <w:r>
              <w:rPr>
                <w:rFonts w:ascii="仿宋_GB2312" w:hAnsi="仿宋" w:eastAsia="仿宋_GB2312" w:hint="eastAsia"/>
              </w:rPr>
            </w:r>
          </w:p>
        </w:tc>
        <w:tc>
          <w:tcPr>
            <w:tcW w:w="964" w:type="dxa"/>
            <w:vMerge w:val="continue"/>
            <w:vAlign w:val="center"/>
            <w:textDirection w:val="lrTb"/>
          </w:tcPr>
          <w:p>
            <w:pPr>
              <w:pStyle w:val="Normal"/>
              <w:jc w:val="start"/>
              <w:outlineLvl w:val="0"/>
              <w:spacing w:line="300" w:lineRule="exact"/>
              <w:rPr>
                <w:rFonts w:ascii="仿宋_GB2312" w:hAnsi="仿宋" w:eastAsia="仿宋_GB2312" w:hint="eastAsia"/>
              </w:rPr>
            </w:pPr>
            <w:r>
              <w:rPr>
                <w:rFonts w:ascii="仿宋_GB2312" w:hAnsi="仿宋" w:eastAsia="仿宋_GB2312" w:hint="eastAsia"/>
              </w:rPr>
            </w:r>
          </w:p>
        </w:tc>
        <w:tc>
          <w:tcPr>
            <w:tcW w:w="964" w:type="dxa"/>
            <w:vAlign w:val="center"/>
            <w:textDirection w:val="lrTb"/>
          </w:tcPr>
          <w:p>
            <w:pPr>
              <w:pStyle w:val="Normal"/>
              <w:jc w:val="center"/>
              <w:spacing w:line="300" w:lineRule="exact"/>
              <w:rPr>
                <w:b w:val="1"/>
                <w:rFonts w:ascii="仿宋_GB2312" w:hAnsi="仿宋" w:eastAsia="仿宋_GB2312" w:hint="eastAsia"/>
              </w:rPr>
            </w:pPr>
            <w:r>
              <w:rPr>
                <w:b w:val="1"/>
                <w:rFonts w:ascii="仿宋_GB2312" w:hAnsi="仿宋" w:eastAsia="仿宋_GB2312" w:hint="eastAsia"/>
              </w:rPr>
              <w:t xml:space="preserve">合计</w:t>
            </w:r>
            <w:r>
              <w:rPr>
                <w:b w:val="1"/>
                <w:rFonts w:ascii="仿宋_GB2312" w:hAnsi="仿宋" w:eastAsia="仿宋_GB2312" w:hint="eastAsia"/>
              </w:rPr>
            </w:r>
          </w:p>
        </w:tc>
        <w:tc>
          <w:tcPr>
            <w:tcW w:w="964" w:type="dxa"/>
            <w:vAlign w:val="center"/>
            <w:textDirection w:val="lrTb"/>
          </w:tcPr>
          <w:p>
            <w:pPr>
              <w:pStyle w:val="Normal"/>
              <w:jc w:val="center"/>
              <w:spacing w:line="300" w:lineRule="exact"/>
              <w:rPr>
                <w:b w:val="1"/>
                <w:rFonts w:ascii="仿宋_GB2312" w:hAnsi="仿宋" w:eastAsia="仿宋_GB2312" w:hint="eastAsia"/>
              </w:rPr>
            </w:pPr>
            <w:r>
              <w:rPr>
                <w:b w:val="1"/>
                <w:rFonts w:ascii="仿宋_GB2312" w:hAnsi="仿宋" w:eastAsia="仿宋_GB2312" w:hint="eastAsia"/>
              </w:rPr>
              <w:t xml:space="preserve">一般公共预算拨款</w:t>
            </w:r>
            <w:r>
              <w:rPr>
                <w:b w:val="1"/>
                <w:rFonts w:ascii="仿宋_GB2312" w:hAnsi="仿宋" w:eastAsia="仿宋_GB2312" w:hint="eastAsia"/>
              </w:rPr>
            </w:r>
          </w:p>
        </w:tc>
        <w:tc>
          <w:tcPr>
            <w:tcW w:w="964" w:type="dxa"/>
            <w:vAlign w:val="center"/>
            <w:textDirection w:val="lrTb"/>
          </w:tcPr>
          <w:p>
            <w:pPr>
              <w:pStyle w:val="Normal"/>
              <w:jc w:val="center"/>
              <w:spacing w:line="300" w:lineRule="exact"/>
              <w:rPr>
                <w:b w:val="1"/>
                <w:rFonts w:ascii="仿宋_GB2312" w:hAnsi="仿宋" w:eastAsia="仿宋_GB2312" w:hint="eastAsia"/>
              </w:rPr>
            </w:pPr>
            <w:r>
              <w:rPr>
                <w:b w:val="1"/>
                <w:rFonts w:ascii="仿宋_GB2312" w:hAnsi="仿宋" w:eastAsia="仿宋_GB2312" w:hint="eastAsia"/>
              </w:rPr>
              <w:t xml:space="preserve">基金预算拨款</w:t>
            </w:r>
            <w:r>
              <w:rPr>
                <w:b w:val="1"/>
                <w:rFonts w:ascii="仿宋_GB2312" w:hAnsi="仿宋" w:eastAsia="仿宋_GB2312" w:hint="eastAsia"/>
              </w:rPr>
            </w:r>
          </w:p>
        </w:tc>
        <w:tc>
          <w:tcPr>
            <w:tcW w:w="964" w:type="dxa"/>
            <w:vAlign w:val="center"/>
            <w:textDirection w:val="lrTb"/>
          </w:tcPr>
          <w:p>
            <w:pPr>
              <w:pStyle w:val="Normal"/>
              <w:jc w:val="center"/>
              <w:spacing w:line="300" w:lineRule="exact"/>
              <w:rPr>
                <w:b w:val="1"/>
                <w:rFonts w:ascii="仿宋_GB2312" w:hAnsi="仿宋" w:eastAsia="仿宋_GB2312" w:hint="eastAsia"/>
              </w:rPr>
            </w:pPr>
            <w:r>
              <w:rPr>
                <w:b w:val="1"/>
                <w:rFonts w:ascii="仿宋_GB2312" w:hAnsi="仿宋" w:eastAsia="仿宋_GB2312" w:hint="eastAsia"/>
              </w:rPr>
              <w:t xml:space="preserve">财政专户核拨</w:t>
            </w:r>
            <w:r>
              <w:rPr>
                <w:b w:val="1"/>
                <w:rFonts w:ascii="仿宋_GB2312" w:hAnsi="仿宋" w:eastAsia="仿宋_GB2312" w:hint="eastAsia"/>
              </w:rPr>
            </w:r>
          </w:p>
        </w:tc>
        <w:tc>
          <w:tcPr>
            <w:tcW w:w="964" w:type="dxa"/>
            <w:vAlign w:val="center"/>
            <w:textDirection w:val="lrTb"/>
          </w:tcPr>
          <w:p>
            <w:pPr>
              <w:pStyle w:val="Normal"/>
              <w:jc w:val="center"/>
              <w:spacing w:line="300" w:lineRule="exact"/>
              <w:rPr>
                <w:b w:val="1"/>
                <w:rFonts w:ascii="仿宋_GB2312" w:hAnsi="仿宋" w:eastAsia="仿宋_GB2312" w:hint="eastAsia"/>
              </w:rPr>
            </w:pPr>
            <w:r>
              <w:rPr>
                <w:b w:val="1"/>
                <w:rFonts w:ascii="仿宋_GB2312" w:hAnsi="仿宋" w:eastAsia="仿宋_GB2312" w:hint="eastAsia"/>
              </w:rPr>
              <w:t xml:space="preserve">其他来源收入</w:t>
            </w:r>
            <w:r>
              <w:rPr>
                <w:b w:val="1"/>
                <w:rFonts w:ascii="仿宋_GB2312" w:hAnsi="仿宋" w:eastAsia="仿宋_GB2312" w:hint="eastAsia"/>
              </w:rPr>
            </w:r>
          </w:p>
        </w:tc>
        <w:tc>
          <w:tcPr>
            <w:tcW w:w="909" w:type="dxa"/>
            <w:vMerge w:val="continue"/>
            <w:vAlign w:val="center"/>
            <w:textDirection w:val="lrTb"/>
          </w:tcPr>
          <w:p>
            <w:pPr>
              <w:pStyle w:val="Normal"/>
              <w:jc w:val="start"/>
              <w:outlineLvl w:val="0"/>
              <w:spacing w:line="300" w:lineRule="exact"/>
              <w:rPr>
                <w:rFonts w:ascii="仿宋_GB2312" w:hAnsi="仿宋" w:eastAsia="仿宋_GB2312" w:hint="eastAsia"/>
              </w:rPr>
            </w:pPr>
            <w:r>
              <w:rPr>
                <w:rFonts w:ascii="仿宋_GB2312" w:hAnsi="仿宋" w:eastAsia="仿宋_GB2312" w:hint="eastAsia"/>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2569" w:type="dxa"/>
            <w:vAlign w:val="center"/>
            <w:textDirection w:val="lrTb"/>
          </w:tcPr>
          <w:p>
            <w:pPr>
              <w:pStyle w:val="Normal"/>
              <w:jc w:val="center"/>
              <w:spacing w:line="300" w:lineRule="exact"/>
              <w:rPr>
                <w:b w:val="1"/>
                <w:rFonts w:ascii="仿宋_GB2312" w:hAnsi="仿宋" w:eastAsia="仿宋_GB2312" w:hint="eastAsia"/>
              </w:rPr>
            </w:pPr>
            <w:r>
              <w:rPr>
                <w:b w:val="1"/>
                <w:rFonts w:ascii="仿宋_GB2312" w:hAnsi="仿宋" w:eastAsia="仿宋_GB2312" w:hint="eastAsia"/>
              </w:rPr>
            </w:r>
          </w:p>
        </w:tc>
        <w:tc>
          <w:tcPr>
            <w:tcW w:w="1162" w:type="dxa"/>
            <w:vAlign w:val="center"/>
            <w:textDirection w:val="lrTb"/>
          </w:tcPr>
          <w:p>
            <w:pPr>
              <w:pStyle w:val="Normal"/>
              <w:jc w:val="end"/>
              <w:spacing w:line="300" w:lineRule="exact"/>
              <w:rPr>
                <w:b w:val="1"/>
                <w:rFonts w:ascii="仿宋_GB2312" w:hAnsi="仿宋" w:eastAsia="仿宋_GB2312" w:hint="eastAsia"/>
              </w:rPr>
            </w:pPr>
            <w:r>
              <w:rPr>
                <w:b w:val="1"/>
                <w:rFonts w:ascii="仿宋_GB2312" w:hAnsi="仿宋" w:eastAsia="仿宋_GB2312" w:hint="eastAsia"/>
              </w:rPr>
            </w:r>
          </w:p>
        </w:tc>
        <w:tc>
          <w:tcPr>
            <w:tcW w:w="965" w:type="dxa"/>
            <w:vAlign w:val="center"/>
            <w:textDirection w:val="lrTb"/>
          </w:tcPr>
          <w:p>
            <w:pPr>
              <w:pStyle w:val="Normal"/>
              <w:jc w:val="start"/>
              <w:spacing w:line="300" w:lineRule="exact"/>
              <w:rPr>
                <w:b w:val="1"/>
                <w:rFonts w:ascii="仿宋_GB2312" w:hAnsi="仿宋" w:eastAsia="仿宋_GB2312" w:hint="eastAsia"/>
              </w:rPr>
            </w:pPr>
            <w:r>
              <w:rPr>
                <w:b w:val="1"/>
                <w:rFonts w:ascii="仿宋_GB2312" w:hAnsi="仿宋" w:eastAsia="仿宋_GB2312" w:hint="eastAsia"/>
              </w:rPr>
            </w:r>
          </w:p>
        </w:tc>
        <w:tc>
          <w:tcPr>
            <w:tcW w:w="1054" w:type="dxa"/>
            <w:vAlign w:val="center"/>
            <w:textDirection w:val="lrTb"/>
          </w:tcPr>
          <w:p>
            <w:pPr>
              <w:pStyle w:val="Normal"/>
              <w:jc w:val="start"/>
              <w:spacing w:line="300" w:lineRule="exact"/>
              <w:rPr>
                <w:b w:val="1"/>
                <w:rFonts w:ascii="仿宋_GB2312" w:hAnsi="仿宋" w:eastAsia="仿宋_GB2312" w:hint="eastAsia"/>
              </w:rPr>
            </w:pPr>
            <w:r>
              <w:rPr>
                <w:b w:val="1"/>
                <w:rFonts w:ascii="仿宋_GB2312" w:hAnsi="仿宋" w:eastAsia="仿宋_GB2312" w:hint="eastAsia"/>
              </w:rPr>
            </w:r>
          </w:p>
        </w:tc>
        <w:tc>
          <w:tcPr>
            <w:tcW w:w="964" w:type="dxa"/>
            <w:vAlign w:val="center"/>
            <w:textDirection w:val="lrTb"/>
          </w:tcPr>
          <w:p>
            <w:pPr>
              <w:pStyle w:val="Normal"/>
              <w:jc w:val="start"/>
              <w:spacing w:line="300" w:lineRule="exact"/>
              <w:rPr>
                <w:b w:val="1"/>
                <w:rFonts w:ascii="仿宋_GB2312" w:hAnsi="仿宋" w:eastAsia="仿宋_GB2312" w:hint="eastAsia"/>
              </w:rPr>
            </w:pPr>
            <w:r>
              <w:rPr>
                <w:b w:val="1"/>
                <w:rFonts w:ascii="仿宋_GB2312" w:hAnsi="仿宋" w:eastAsia="仿宋_GB2312" w:hint="eastAsia"/>
              </w:rPr>
            </w:r>
          </w:p>
        </w:tc>
        <w:tc>
          <w:tcPr>
            <w:tcW w:w="964" w:type="dxa"/>
            <w:vAlign w:val="center"/>
            <w:textDirection w:val="lrTb"/>
          </w:tcPr>
          <w:p>
            <w:pPr>
              <w:pStyle w:val="Normal"/>
              <w:jc w:val="end"/>
              <w:spacing w:line="300" w:lineRule="exact"/>
              <w:rPr>
                <w:b w:val="1"/>
                <w:rFonts w:ascii="仿宋_GB2312" w:hAnsi="仿宋" w:eastAsia="仿宋_GB2312" w:hint="eastAsia"/>
              </w:rPr>
            </w:pPr>
            <w:r>
              <w:rPr>
                <w:b w:val="1"/>
                <w:rFonts w:ascii="仿宋_GB2312" w:hAnsi="仿宋" w:eastAsia="仿宋_GB2312" w:hint="eastAsia"/>
              </w:rPr>
            </w:r>
          </w:p>
        </w:tc>
        <w:tc>
          <w:tcPr>
            <w:tcW w:w="986" w:type="dxa"/>
            <w:vAlign w:val="center"/>
            <w:textDirection w:val="lrTb"/>
          </w:tcPr>
          <w:p>
            <w:pPr>
              <w:pStyle w:val="Normal"/>
              <w:jc w:val="end"/>
              <w:spacing w:line="300" w:lineRule="exact"/>
              <w:rPr>
                <w:b w:val="1"/>
                <w:rFonts w:ascii="仿宋_GB2312" w:hAnsi="仿宋" w:eastAsia="仿宋_GB2312" w:hint="eastAsia"/>
              </w:rPr>
            </w:pPr>
            <w:r>
              <w:rPr>
                <w:b w:val="1"/>
                <w:rFonts w:ascii="仿宋_GB2312" w:hAnsi="仿宋" w:eastAsia="仿宋_GB2312" w:hint="eastAsia"/>
              </w:rPr>
            </w:r>
          </w:p>
        </w:tc>
        <w:tc>
          <w:tcPr>
            <w:tcW w:w="964" w:type="dxa"/>
            <w:vAlign w:val="center"/>
            <w:textDirection w:val="lrTb"/>
          </w:tcPr>
          <w:p>
            <w:pPr>
              <w:pStyle w:val="Normal"/>
              <w:jc w:val="end"/>
              <w:spacing w:line="300" w:lineRule="exact"/>
              <w:rPr>
                <w:b w:val="1"/>
                <w:rFonts w:ascii="仿宋_GB2312" w:hAnsi="仿宋" w:eastAsia="仿宋_GB2312" w:hint="eastAsia"/>
              </w:rPr>
            </w:pPr>
            <w:r>
              <w:rPr>
                <w:b w:val="1"/>
                <w:rFonts w:ascii="仿宋_GB2312" w:hAnsi="仿宋" w:eastAsia="仿宋_GB2312" w:hint="eastAsia"/>
              </w:rPr>
            </w:r>
          </w:p>
        </w:tc>
        <w:tc>
          <w:tcPr>
            <w:tcW w:w="964" w:type="dxa"/>
            <w:vAlign w:val="center"/>
            <w:textDirection w:val="lrTb"/>
          </w:tcPr>
          <w:p>
            <w:pPr>
              <w:pStyle w:val="Normal"/>
              <w:jc w:val="end"/>
              <w:spacing w:line="300" w:lineRule="exact"/>
              <w:rPr>
                <w:b w:val="1"/>
                <w:rFonts w:ascii="仿宋_GB2312" w:hAnsi="仿宋" w:eastAsia="仿宋_GB2312" w:hint="eastAsia"/>
              </w:rPr>
            </w:pPr>
            <w:r>
              <w:rPr>
                <w:b w:val="1"/>
                <w:rFonts w:ascii="仿宋_GB2312" w:hAnsi="仿宋" w:eastAsia="仿宋_GB2312" w:hint="eastAsia"/>
              </w:rPr>
            </w:r>
          </w:p>
        </w:tc>
        <w:tc>
          <w:tcPr>
            <w:tcW w:w="964" w:type="dxa"/>
            <w:vAlign w:val="center"/>
            <w:textDirection w:val="lrTb"/>
          </w:tcPr>
          <w:p>
            <w:pPr>
              <w:pStyle w:val="Normal"/>
              <w:jc w:val="end"/>
              <w:spacing w:line="300" w:lineRule="exact"/>
              <w:rPr>
                <w:b w:val="1"/>
                <w:rFonts w:ascii="仿宋_GB2312" w:hAnsi="仿宋" w:eastAsia="仿宋_GB2312" w:hint="eastAsia"/>
              </w:rPr>
            </w:pPr>
            <w:r>
              <w:rPr>
                <w:b w:val="1"/>
                <w:rFonts w:ascii="仿宋_GB2312" w:hAnsi="仿宋" w:eastAsia="仿宋_GB2312" w:hint="eastAsia"/>
              </w:rPr>
            </w:r>
          </w:p>
        </w:tc>
        <w:tc>
          <w:tcPr>
            <w:tcW w:w="964" w:type="dxa"/>
            <w:vAlign w:val="center"/>
            <w:textDirection w:val="lrTb"/>
          </w:tcPr>
          <w:p>
            <w:pPr>
              <w:pStyle w:val="Normal"/>
              <w:jc w:val="end"/>
              <w:spacing w:line="300" w:lineRule="exact"/>
              <w:rPr>
                <w:b w:val="1"/>
                <w:rFonts w:ascii="仿宋_GB2312" w:hAnsi="仿宋" w:eastAsia="仿宋_GB2312" w:hint="eastAsia"/>
              </w:rPr>
            </w:pPr>
            <w:r>
              <w:rPr>
                <w:b w:val="1"/>
                <w:rFonts w:ascii="仿宋_GB2312" w:hAnsi="仿宋" w:eastAsia="仿宋_GB2312" w:hint="eastAsia"/>
              </w:rPr>
            </w:r>
          </w:p>
        </w:tc>
        <w:tc>
          <w:tcPr>
            <w:tcW w:w="964" w:type="dxa"/>
            <w:vAlign w:val="center"/>
            <w:textDirection w:val="lrTb"/>
          </w:tcPr>
          <w:p>
            <w:pPr>
              <w:pStyle w:val="Normal"/>
              <w:jc w:val="end"/>
              <w:spacing w:line="300" w:lineRule="exact"/>
              <w:rPr>
                <w:b w:val="1"/>
                <w:rFonts w:ascii="仿宋_GB2312" w:hAnsi="仿宋" w:eastAsia="仿宋_GB2312" w:hint="eastAsia"/>
              </w:rPr>
            </w:pPr>
            <w:r>
              <w:rPr>
                <w:b w:val="1"/>
                <w:rFonts w:ascii="仿宋_GB2312" w:hAnsi="仿宋" w:eastAsia="仿宋_GB2312" w:hint="eastAsia"/>
              </w:rPr>
            </w:r>
          </w:p>
        </w:tc>
        <w:tc>
          <w:tcPr>
            <w:tcW w:w="964" w:type="dxa"/>
            <w:vAlign w:val="center"/>
            <w:textDirection w:val="lrTb"/>
          </w:tcPr>
          <w:p>
            <w:pPr>
              <w:pStyle w:val="Normal"/>
              <w:jc w:val="end"/>
              <w:spacing w:line="300" w:lineRule="exact"/>
              <w:rPr>
                <w:b w:val="1"/>
                <w:rFonts w:ascii="仿宋_GB2312" w:hAnsi="仿宋" w:eastAsia="仿宋_GB2312" w:hint="eastAsia"/>
              </w:rPr>
            </w:pPr>
            <w:r>
              <w:rPr>
                <w:b w:val="1"/>
                <w:rFonts w:ascii="仿宋_GB2312" w:hAnsi="仿宋" w:eastAsia="仿宋_GB2312" w:hint="eastAsia"/>
              </w:rPr>
            </w:r>
          </w:p>
        </w:tc>
        <w:tc>
          <w:tcPr>
            <w:tcW w:w="909" w:type="dxa"/>
            <w:vAlign w:val="center"/>
            <w:textDirection w:val="lrTb"/>
          </w:tcPr>
          <w:p>
            <w:pPr>
              <w:pStyle w:val="Normal"/>
              <w:jc w:val="end"/>
              <w:spacing w:line="300" w:lineRule="exact"/>
              <w:rPr>
                <w:b w:val="1"/>
                <w:rFonts w:ascii="仿宋_GB2312" w:hAnsi="仿宋" w:eastAsia="仿宋_GB2312" w:hint="eastAsia"/>
              </w:rPr>
            </w:pPr>
            <w:r>
              <w:rPr>
                <w:b w:val="1"/>
                <w:rFonts w:ascii="仿宋_GB2312" w:hAnsi="仿宋" w:eastAsia="仿宋_GB2312" w:hint="eastAsia"/>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2569" w:type="dxa"/>
            <w:vAlign w:val="center"/>
            <w:textDirection w:val="lrTb"/>
          </w:tcPr>
          <w:p>
            <w:pPr>
              <w:pStyle w:val="Normal"/>
              <w:jc w:val="start"/>
              <w:spacing w:line="300" w:lineRule="exact"/>
              <w:rPr>
                <w:rFonts w:ascii="仿宋" w:hAnsi="仿宋" w:eastAsia="仿宋" w:hint="eastAsia"/>
              </w:rPr>
            </w:pPr>
            <w:r>
              <w:rPr>
                <w:rFonts w:ascii="仿宋" w:hAnsi="仿宋" w:eastAsia="仿宋" w:hint="eastAsia"/>
              </w:rPr>
            </w:r>
          </w:p>
        </w:tc>
        <w:tc>
          <w:tcPr>
            <w:tcW w:w="1162" w:type="dxa"/>
            <w:vAlign w:val="center"/>
            <w:textDirection w:val="lrTb"/>
          </w:tcPr>
          <w:p>
            <w:pPr>
              <w:pStyle w:val="Normal"/>
              <w:jc w:val="end"/>
              <w:spacing w:line="300" w:lineRule="exact"/>
              <w:rPr>
                <w:rFonts w:ascii="仿宋" w:hAnsi="仿宋" w:eastAsia="仿宋" w:hint="eastAsia"/>
              </w:rPr>
            </w:pPr>
            <w:r>
              <w:rPr>
                <w:rFonts w:ascii="仿宋" w:hAnsi="仿宋" w:eastAsia="仿宋" w:hint="eastAsia"/>
              </w:rPr>
            </w:r>
          </w:p>
        </w:tc>
        <w:tc>
          <w:tcPr>
            <w:tcW w:w="965" w:type="dxa"/>
            <w:vAlign w:val="center"/>
            <w:textDirection w:val="lrTb"/>
          </w:tcPr>
          <w:p>
            <w:pPr>
              <w:pStyle w:val="Normal"/>
              <w:jc w:val="start"/>
              <w:spacing w:line="300" w:lineRule="exact"/>
              <w:rPr>
                <w:rFonts w:ascii="仿宋" w:hAnsi="仿宋" w:eastAsia="仿宋" w:hint="eastAsia"/>
              </w:rPr>
            </w:pPr>
            <w:r>
              <w:rPr>
                <w:rFonts w:ascii="仿宋" w:hAnsi="仿宋" w:eastAsia="仿宋" w:hint="eastAsia"/>
              </w:rPr>
            </w:r>
          </w:p>
        </w:tc>
        <w:tc>
          <w:tcPr>
            <w:tcW w:w="1054" w:type="dxa"/>
            <w:vAlign w:val="center"/>
            <w:textDirection w:val="lrTb"/>
          </w:tcPr>
          <w:p>
            <w:pPr>
              <w:pStyle w:val="Normal"/>
              <w:jc w:val="start"/>
              <w:spacing w:line="300" w:lineRule="exact"/>
              <w:rPr>
                <w:rFonts w:ascii="仿宋" w:hAnsi="仿宋" w:eastAsia="仿宋" w:hint="eastAsia"/>
              </w:rPr>
            </w:pPr>
            <w:r>
              <w:rPr>
                <w:rFonts w:ascii="仿宋" w:hAnsi="仿宋" w:eastAsia="仿宋" w:hint="eastAsia"/>
              </w:rPr>
            </w:r>
          </w:p>
        </w:tc>
        <w:tc>
          <w:tcPr>
            <w:tcW w:w="964" w:type="dxa"/>
            <w:vAlign w:val="center"/>
            <w:textDirection w:val="lrTb"/>
          </w:tcPr>
          <w:p>
            <w:pPr>
              <w:pStyle w:val="Normal"/>
              <w:jc w:val="start"/>
              <w:spacing w:line="300" w:lineRule="exact"/>
              <w:rPr>
                <w:rFonts w:ascii="仿宋" w:hAnsi="仿宋" w:eastAsia="仿宋" w:hint="eastAsia"/>
              </w:rPr>
            </w:pPr>
            <w:r>
              <w:rPr>
                <w:rFonts w:ascii="仿宋" w:hAnsi="仿宋" w:eastAsia="仿宋" w:hint="eastAsia"/>
              </w:rPr>
            </w:r>
          </w:p>
        </w:tc>
        <w:tc>
          <w:tcPr>
            <w:tcW w:w="964" w:type="dxa"/>
            <w:vAlign w:val="center"/>
            <w:textDirection w:val="lrTb"/>
          </w:tcPr>
          <w:p>
            <w:pPr>
              <w:pStyle w:val="Normal"/>
              <w:jc w:val="end"/>
              <w:spacing w:line="300" w:lineRule="exact"/>
              <w:rPr>
                <w:rFonts w:ascii="仿宋" w:hAnsi="仿宋" w:eastAsia="仿宋" w:hint="eastAsia"/>
              </w:rPr>
            </w:pPr>
            <w:r>
              <w:rPr>
                <w:rFonts w:ascii="仿宋" w:hAnsi="仿宋" w:eastAsia="仿宋" w:hint="eastAsia"/>
              </w:rPr>
            </w:r>
          </w:p>
        </w:tc>
        <w:tc>
          <w:tcPr>
            <w:tcW w:w="986" w:type="dxa"/>
            <w:vAlign w:val="center"/>
            <w:textDirection w:val="lrTb"/>
          </w:tcPr>
          <w:p>
            <w:pPr>
              <w:pStyle w:val="Normal"/>
              <w:jc w:val="end"/>
              <w:spacing w:line="300" w:lineRule="exact"/>
              <w:rPr>
                <w:rFonts w:ascii="仿宋" w:hAnsi="仿宋" w:eastAsia="仿宋" w:hint="eastAsia"/>
              </w:rPr>
            </w:pPr>
            <w:r>
              <w:rPr>
                <w:rFonts w:ascii="仿宋" w:hAnsi="仿宋" w:eastAsia="仿宋" w:hint="eastAsia"/>
              </w:rPr>
            </w:r>
          </w:p>
        </w:tc>
        <w:tc>
          <w:tcPr>
            <w:tcW w:w="964" w:type="dxa"/>
            <w:vAlign w:val="center"/>
            <w:textDirection w:val="lrTb"/>
          </w:tcPr>
          <w:p>
            <w:pPr>
              <w:pStyle w:val="Normal"/>
              <w:jc w:val="end"/>
              <w:spacing w:line="300" w:lineRule="exact"/>
              <w:rPr>
                <w:rFonts w:ascii="仿宋" w:hAnsi="仿宋" w:eastAsia="仿宋" w:hint="eastAsia"/>
              </w:rPr>
            </w:pPr>
            <w:r>
              <w:rPr>
                <w:rFonts w:ascii="仿宋" w:hAnsi="仿宋" w:eastAsia="仿宋" w:hint="eastAsia"/>
              </w:rPr>
            </w:r>
          </w:p>
        </w:tc>
        <w:tc>
          <w:tcPr>
            <w:tcW w:w="964" w:type="dxa"/>
            <w:vAlign w:val="center"/>
            <w:textDirection w:val="lrTb"/>
          </w:tcPr>
          <w:p>
            <w:pPr>
              <w:pStyle w:val="Normal"/>
              <w:jc w:val="end"/>
              <w:spacing w:line="300" w:lineRule="exact"/>
              <w:rPr>
                <w:rFonts w:ascii="仿宋" w:hAnsi="仿宋" w:eastAsia="仿宋" w:hint="eastAsia"/>
              </w:rPr>
            </w:pPr>
            <w:r>
              <w:rPr>
                <w:rFonts w:ascii="仿宋" w:hAnsi="仿宋" w:eastAsia="仿宋" w:hint="eastAsia"/>
              </w:rPr>
            </w:r>
          </w:p>
        </w:tc>
        <w:tc>
          <w:tcPr>
            <w:tcW w:w="964" w:type="dxa"/>
            <w:vAlign w:val="center"/>
            <w:textDirection w:val="lrTb"/>
          </w:tcPr>
          <w:p>
            <w:pPr>
              <w:pStyle w:val="Normal"/>
              <w:jc w:val="end"/>
              <w:spacing w:line="300" w:lineRule="exact"/>
              <w:rPr>
                <w:rFonts w:ascii="仿宋" w:hAnsi="仿宋" w:eastAsia="仿宋" w:hint="eastAsia"/>
              </w:rPr>
            </w:pPr>
            <w:r>
              <w:rPr>
                <w:rFonts w:ascii="仿宋" w:hAnsi="仿宋" w:eastAsia="仿宋" w:hint="eastAsia"/>
              </w:rPr>
            </w:r>
          </w:p>
        </w:tc>
        <w:tc>
          <w:tcPr>
            <w:tcW w:w="964" w:type="dxa"/>
            <w:vAlign w:val="center"/>
            <w:textDirection w:val="lrTb"/>
          </w:tcPr>
          <w:p>
            <w:pPr>
              <w:pStyle w:val="Normal"/>
              <w:jc w:val="end"/>
              <w:spacing w:line="300" w:lineRule="exact"/>
              <w:rPr>
                <w:rFonts w:ascii="仿宋" w:hAnsi="仿宋" w:eastAsia="仿宋" w:hint="eastAsia"/>
              </w:rPr>
            </w:pPr>
            <w:r>
              <w:rPr>
                <w:rFonts w:ascii="仿宋" w:hAnsi="仿宋" w:eastAsia="仿宋" w:hint="eastAsia"/>
              </w:rPr>
            </w:r>
          </w:p>
        </w:tc>
        <w:tc>
          <w:tcPr>
            <w:tcW w:w="964" w:type="dxa"/>
            <w:vAlign w:val="center"/>
            <w:textDirection w:val="lrTb"/>
          </w:tcPr>
          <w:p>
            <w:pPr>
              <w:pStyle w:val="Normal"/>
              <w:jc w:val="end"/>
              <w:spacing w:line="300" w:lineRule="exact"/>
              <w:rPr>
                <w:rFonts w:ascii="仿宋" w:hAnsi="仿宋" w:eastAsia="仿宋" w:hint="eastAsia"/>
              </w:rPr>
            </w:pPr>
            <w:r>
              <w:rPr>
                <w:rFonts w:ascii="仿宋" w:hAnsi="仿宋" w:eastAsia="仿宋" w:hint="eastAsia"/>
              </w:rPr>
            </w:r>
          </w:p>
        </w:tc>
        <w:tc>
          <w:tcPr>
            <w:tcW w:w="964" w:type="dxa"/>
            <w:vAlign w:val="center"/>
            <w:textDirection w:val="lrTb"/>
          </w:tcPr>
          <w:p>
            <w:pPr>
              <w:pStyle w:val="Normal"/>
              <w:jc w:val="end"/>
              <w:spacing w:line="300" w:lineRule="exact"/>
              <w:rPr>
                <w:rFonts w:ascii="仿宋" w:hAnsi="仿宋" w:eastAsia="仿宋" w:hint="eastAsia"/>
              </w:rPr>
            </w:pPr>
            <w:r>
              <w:rPr>
                <w:rFonts w:ascii="仿宋" w:hAnsi="仿宋" w:eastAsia="仿宋" w:hint="eastAsia"/>
              </w:rPr>
            </w:r>
          </w:p>
        </w:tc>
        <w:tc>
          <w:tcPr>
            <w:tcW w:w="909" w:type="dxa"/>
            <w:vAlign w:val="center"/>
            <w:textDirection w:val="lrTb"/>
          </w:tcPr>
          <w:p>
            <w:pPr>
              <w:pStyle w:val="Normal"/>
              <w:jc w:val="end"/>
              <w:spacing w:line="300" w:lineRule="exact"/>
              <w:rPr>
                <w:rFonts w:ascii="仿宋" w:hAnsi="仿宋" w:eastAsia="仿宋" w:hint="eastAsia"/>
              </w:rPr>
            </w:pPr>
            <w:r>
              <w:rPr>
                <w:rFonts w:ascii="仿宋" w:hAnsi="仿宋" w:eastAsia="仿宋" w:hint="eastAsia"/>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2569" w:type="dxa"/>
            <w:vAlign w:val="center"/>
            <w:textDirection w:val="lrTb"/>
          </w:tcPr>
          <w:p>
            <w:pPr>
              <w:pStyle w:val="Normal"/>
              <w:jc w:val="start"/>
              <w:spacing w:line="300" w:lineRule="exact"/>
              <w:rPr>
                <w:rFonts w:ascii="仿宋" w:hAnsi="仿宋" w:eastAsia="仿宋" w:hint="eastAsia"/>
              </w:rPr>
            </w:pPr>
            <w:r>
              <w:rPr>
                <w:rFonts w:ascii="仿宋" w:hAnsi="仿宋" w:eastAsia="仿宋" w:hint="eastAsia"/>
              </w:rPr>
            </w:r>
          </w:p>
        </w:tc>
        <w:tc>
          <w:tcPr>
            <w:tcW w:w="1162" w:type="dxa"/>
            <w:vAlign w:val="center"/>
            <w:textDirection w:val="lrTb"/>
          </w:tcPr>
          <w:p>
            <w:pPr>
              <w:pStyle w:val="Normal"/>
              <w:jc w:val="end"/>
              <w:spacing w:line="300" w:lineRule="exact"/>
              <w:rPr>
                <w:rFonts w:ascii="仿宋" w:hAnsi="仿宋" w:eastAsia="仿宋" w:hint="eastAsia"/>
              </w:rPr>
            </w:pPr>
            <w:r>
              <w:rPr>
                <w:rFonts w:ascii="仿宋" w:hAnsi="仿宋" w:eastAsia="仿宋" w:hint="eastAsia"/>
              </w:rPr>
            </w:r>
          </w:p>
        </w:tc>
        <w:tc>
          <w:tcPr>
            <w:tcW w:w="965" w:type="dxa"/>
            <w:vAlign w:val="center"/>
            <w:textDirection w:val="lrTb"/>
          </w:tcPr>
          <w:p>
            <w:pPr>
              <w:pStyle w:val="Normal"/>
              <w:jc w:val="start"/>
              <w:spacing w:line="300" w:lineRule="exact"/>
              <w:rPr>
                <w:rFonts w:ascii="仿宋" w:hAnsi="仿宋" w:eastAsia="仿宋" w:hint="eastAsia"/>
              </w:rPr>
            </w:pPr>
            <w:r>
              <w:rPr>
                <w:rFonts w:ascii="仿宋" w:hAnsi="仿宋" w:eastAsia="仿宋" w:hint="eastAsia"/>
              </w:rPr>
            </w:r>
          </w:p>
        </w:tc>
        <w:tc>
          <w:tcPr>
            <w:tcW w:w="1054" w:type="dxa"/>
            <w:vAlign w:val="center"/>
            <w:textDirection w:val="lrTb"/>
          </w:tcPr>
          <w:p>
            <w:pPr>
              <w:pStyle w:val="Normal"/>
              <w:jc w:val="start"/>
              <w:spacing w:line="300" w:lineRule="exact"/>
              <w:rPr>
                <w:rFonts w:ascii="仿宋" w:hAnsi="仿宋" w:eastAsia="仿宋" w:hint="eastAsia"/>
              </w:rPr>
            </w:pPr>
            <w:r>
              <w:rPr>
                <w:rFonts w:ascii="仿宋" w:hAnsi="仿宋" w:eastAsia="仿宋" w:hint="eastAsia"/>
              </w:rPr>
            </w:r>
          </w:p>
        </w:tc>
        <w:tc>
          <w:tcPr>
            <w:tcW w:w="964" w:type="dxa"/>
            <w:vAlign w:val="center"/>
            <w:textDirection w:val="lrTb"/>
          </w:tcPr>
          <w:p>
            <w:pPr>
              <w:pStyle w:val="Normal"/>
              <w:jc w:val="start"/>
              <w:spacing w:line="300" w:lineRule="exact"/>
              <w:rPr>
                <w:rFonts w:ascii="仿宋" w:hAnsi="仿宋" w:eastAsia="仿宋" w:hint="eastAsia"/>
              </w:rPr>
            </w:pPr>
            <w:r>
              <w:rPr>
                <w:rFonts w:ascii="仿宋" w:hAnsi="仿宋" w:eastAsia="仿宋" w:hint="eastAsia"/>
              </w:rPr>
            </w:r>
          </w:p>
        </w:tc>
        <w:tc>
          <w:tcPr>
            <w:tcW w:w="964" w:type="dxa"/>
            <w:vAlign w:val="center"/>
            <w:textDirection w:val="lrTb"/>
          </w:tcPr>
          <w:p>
            <w:pPr>
              <w:pStyle w:val="Normal"/>
              <w:jc w:val="end"/>
              <w:spacing w:line="300" w:lineRule="exact"/>
              <w:rPr>
                <w:rFonts w:ascii="仿宋" w:hAnsi="仿宋" w:eastAsia="仿宋" w:hint="eastAsia"/>
              </w:rPr>
            </w:pPr>
            <w:r>
              <w:rPr>
                <w:rFonts w:ascii="仿宋" w:hAnsi="仿宋" w:eastAsia="仿宋" w:hint="eastAsia"/>
              </w:rPr>
            </w:r>
          </w:p>
        </w:tc>
        <w:tc>
          <w:tcPr>
            <w:tcW w:w="986" w:type="dxa"/>
            <w:vAlign w:val="center"/>
            <w:textDirection w:val="lrTb"/>
          </w:tcPr>
          <w:p>
            <w:pPr>
              <w:pStyle w:val="Normal"/>
              <w:jc w:val="end"/>
              <w:spacing w:line="300" w:lineRule="exact"/>
              <w:rPr>
                <w:rFonts w:ascii="仿宋" w:hAnsi="仿宋" w:eastAsia="仿宋" w:hint="eastAsia"/>
              </w:rPr>
            </w:pPr>
            <w:r>
              <w:rPr>
                <w:rFonts w:ascii="仿宋" w:hAnsi="仿宋" w:eastAsia="仿宋" w:hint="eastAsia"/>
              </w:rPr>
            </w:r>
          </w:p>
        </w:tc>
        <w:tc>
          <w:tcPr>
            <w:tcW w:w="964" w:type="dxa"/>
            <w:vAlign w:val="center"/>
            <w:textDirection w:val="lrTb"/>
          </w:tcPr>
          <w:p>
            <w:pPr>
              <w:pStyle w:val="Normal"/>
              <w:jc w:val="end"/>
              <w:spacing w:line="300" w:lineRule="exact"/>
              <w:rPr>
                <w:rFonts w:ascii="仿宋" w:hAnsi="仿宋" w:eastAsia="仿宋" w:hint="eastAsia"/>
              </w:rPr>
            </w:pPr>
            <w:r>
              <w:rPr>
                <w:rFonts w:ascii="仿宋" w:hAnsi="仿宋" w:eastAsia="仿宋" w:hint="eastAsia"/>
              </w:rPr>
            </w:r>
          </w:p>
        </w:tc>
        <w:tc>
          <w:tcPr>
            <w:tcW w:w="964" w:type="dxa"/>
            <w:vAlign w:val="center"/>
            <w:textDirection w:val="lrTb"/>
          </w:tcPr>
          <w:p>
            <w:pPr>
              <w:pStyle w:val="Normal"/>
              <w:jc w:val="end"/>
              <w:spacing w:line="300" w:lineRule="exact"/>
              <w:rPr>
                <w:rFonts w:ascii="仿宋" w:hAnsi="仿宋" w:eastAsia="仿宋" w:hint="eastAsia"/>
              </w:rPr>
            </w:pPr>
            <w:r>
              <w:rPr>
                <w:rFonts w:ascii="仿宋" w:hAnsi="仿宋" w:eastAsia="仿宋" w:hint="eastAsia"/>
              </w:rPr>
            </w:r>
          </w:p>
        </w:tc>
        <w:tc>
          <w:tcPr>
            <w:tcW w:w="964" w:type="dxa"/>
            <w:vAlign w:val="center"/>
            <w:textDirection w:val="lrTb"/>
          </w:tcPr>
          <w:p>
            <w:pPr>
              <w:pStyle w:val="Normal"/>
              <w:jc w:val="end"/>
              <w:spacing w:line="300" w:lineRule="exact"/>
              <w:rPr>
                <w:rFonts w:ascii="仿宋" w:hAnsi="仿宋" w:eastAsia="仿宋" w:hint="eastAsia"/>
              </w:rPr>
            </w:pPr>
            <w:r>
              <w:rPr>
                <w:rFonts w:ascii="仿宋" w:hAnsi="仿宋" w:eastAsia="仿宋" w:hint="eastAsia"/>
              </w:rPr>
            </w:r>
          </w:p>
        </w:tc>
        <w:tc>
          <w:tcPr>
            <w:tcW w:w="964" w:type="dxa"/>
            <w:vAlign w:val="center"/>
            <w:textDirection w:val="lrTb"/>
          </w:tcPr>
          <w:p>
            <w:pPr>
              <w:pStyle w:val="Normal"/>
              <w:jc w:val="end"/>
              <w:spacing w:line="300" w:lineRule="exact"/>
              <w:rPr>
                <w:rFonts w:ascii="仿宋" w:hAnsi="仿宋" w:eastAsia="仿宋" w:hint="eastAsia"/>
              </w:rPr>
            </w:pPr>
            <w:r>
              <w:rPr>
                <w:rFonts w:ascii="仿宋" w:hAnsi="仿宋" w:eastAsia="仿宋" w:hint="eastAsia"/>
              </w:rPr>
            </w:r>
          </w:p>
        </w:tc>
        <w:tc>
          <w:tcPr>
            <w:tcW w:w="964" w:type="dxa"/>
            <w:vAlign w:val="center"/>
            <w:textDirection w:val="lrTb"/>
          </w:tcPr>
          <w:p>
            <w:pPr>
              <w:pStyle w:val="Normal"/>
              <w:jc w:val="end"/>
              <w:spacing w:line="300" w:lineRule="exact"/>
              <w:rPr>
                <w:rFonts w:ascii="仿宋" w:hAnsi="仿宋" w:eastAsia="仿宋" w:hint="eastAsia"/>
              </w:rPr>
            </w:pPr>
            <w:r>
              <w:rPr>
                <w:rFonts w:ascii="仿宋" w:hAnsi="仿宋" w:eastAsia="仿宋" w:hint="eastAsia"/>
              </w:rPr>
            </w:r>
          </w:p>
        </w:tc>
        <w:tc>
          <w:tcPr>
            <w:tcW w:w="964" w:type="dxa"/>
            <w:vAlign w:val="center"/>
            <w:textDirection w:val="lrTb"/>
          </w:tcPr>
          <w:p>
            <w:pPr>
              <w:pStyle w:val="Normal"/>
              <w:jc w:val="end"/>
              <w:spacing w:line="300" w:lineRule="exact"/>
              <w:rPr>
                <w:rFonts w:ascii="仿宋" w:hAnsi="仿宋" w:eastAsia="仿宋" w:hint="eastAsia"/>
              </w:rPr>
            </w:pPr>
            <w:r>
              <w:rPr>
                <w:rFonts w:ascii="仿宋" w:hAnsi="仿宋" w:eastAsia="仿宋" w:hint="eastAsia"/>
              </w:rPr>
            </w:r>
          </w:p>
        </w:tc>
        <w:tc>
          <w:tcPr>
            <w:tcW w:w="909" w:type="dxa"/>
            <w:vAlign w:val="center"/>
            <w:textDirection w:val="lrTb"/>
          </w:tcPr>
          <w:p>
            <w:pPr>
              <w:pStyle w:val="Normal"/>
              <w:jc w:val="end"/>
              <w:spacing w:line="300" w:lineRule="exact"/>
              <w:rPr>
                <w:rFonts w:ascii="仿宋" w:hAnsi="仿宋" w:eastAsia="仿宋" w:hint="eastAsia"/>
              </w:rPr>
            </w:pPr>
            <w:r>
              <w:rPr>
                <w:rFonts w:ascii="仿宋" w:hAnsi="仿宋" w:eastAsia="仿宋" w:hint="eastAsia"/>
              </w:rPr>
            </w:r>
          </w:p>
        </w:tc>
      </w:tr>
    </w:tbl>
    <w:p>
      <w:pPr>
        <w:pStyle w:val="Normal"/>
        <w:jc w:val="start"/>
        <w:rPr>
          <w:sz w:val="32"/>
          <w:szCs w:val="32"/>
          <w:rFonts w:ascii="仿宋_GB2312" w:eastAsia="仿宋_GB2312" w:hint="eastAsia"/>
        </w:rPr>
      </w:pPr>
      <w:r>
        <w:rPr>
          <w:sz w:val="32"/>
          <w:szCs w:val="32"/>
          <w:rFonts w:ascii="仿宋_GB2312" w:eastAsia="仿宋_GB2312" w:hint="eastAsia"/>
        </w:rPr>
        <w:t xml:space="preserve">无政府采购预算，空表列示</w:t>
      </w:r>
      <w:r>
        <w:rPr>
          <w:color w:val="000000"/>
          <w:sz w:val="32"/>
          <w:rFonts w:ascii="黑体" w:hAnsi="黑体" w:eastAsia="黑体" w:hint="eastAsia"/>
        </w:rPr>
      </w:r>
    </w:p>
    <w:p>
      <w:pPr>
        <w:pStyle w:val="Normal"/>
        <w:jc w:val="start"/>
        <w:rPr>
          <w:color w:val="000000"/>
          <w:sz w:val="32"/>
          <w:rFonts w:ascii="黑体" w:hAnsi="黑体" w:eastAsia="黑体" w:hint="eastAsia"/>
        </w:rPr>
      </w:pPr>
      <w:r>
        <w:rPr>
          <w:color w:val="000000"/>
          <w:sz w:val="32"/>
          <w:rFonts w:ascii="黑体" w:hAnsi="黑体" w:eastAsia="黑体" w:hint="eastAsia"/>
        </w:rPr>
        <w:t xml:space="preserve">    </w:t>
      </w:r>
      <w:r>
        <w:rPr>
          <w:color w:val="000000"/>
          <w:sz w:val="32"/>
          <w:rFonts w:ascii="黑体" w:hAnsi="黑体" w:eastAsia="黑体" w:hint="eastAsia"/>
        </w:rPr>
      </w:r>
    </w:p>
    <w:p>
      <w:pPr>
        <w:pStyle w:val="Normal"/>
        <w:jc w:val="start"/>
        <w:rPr>
          <w:color w:val="000000"/>
          <w:sz w:val="32"/>
          <w:rFonts w:ascii="黑体" w:hAnsi="黑体" w:eastAsia="黑体" w:hint="eastAsia"/>
        </w:rPr>
      </w:pPr>
      <w:r>
        <w:rPr>
          <w:color w:val="000000"/>
          <w:sz w:val="32"/>
          <w:rFonts w:ascii="黑体" w:hAnsi="黑体" w:eastAsia="黑体" w:hint="eastAsia"/>
        </w:rPr>
      </w:r>
    </w:p>
    <w:p>
      <w:pPr>
        <w:pStyle w:val="Normal"/>
        <w:jc w:val="start"/>
        <w:rPr>
          <w:color w:val="000000"/>
          <w:sz w:val="32"/>
          <w:rFonts w:ascii="黑体" w:hAnsi="黑体" w:eastAsia="黑体" w:hint="eastAsia"/>
        </w:rPr>
      </w:pPr>
      <w:r>
        <w:rPr>
          <w:color w:val="000000"/>
          <w:sz w:val="32"/>
          <w:rFonts w:ascii="黑体" w:hAnsi="黑体" w:eastAsia="黑体" w:hint="eastAsia"/>
        </w:rPr>
      </w:r>
    </w:p>
    <w:p>
      <w:pPr>
        <w:pStyle w:val="Normal"/>
        <w:jc w:val="start"/>
        <w:rPr>
          <w:color w:val="000000"/>
          <w:sz w:val="32"/>
          <w:rFonts w:ascii="黑体" w:hAnsi="黑体" w:eastAsia="黑体" w:hint="eastAsia"/>
        </w:rPr>
      </w:pPr>
      <w:r>
        <w:rPr>
          <w:color w:val="000000"/>
          <w:sz w:val="32"/>
          <w:rFonts w:ascii="黑体" w:hAnsi="黑体" w:eastAsia="黑体" w:hint="eastAsia"/>
        </w:rPr>
      </w:r>
    </w:p>
    <w:p>
      <w:pPr>
        <w:pStyle w:val="Normal"/>
        <w:jc w:val="start"/>
        <w:rPr>
          <w:color w:val="000000"/>
          <w:sz w:val="32"/>
          <w:rFonts w:ascii="黑体" w:hAnsi="黑体" w:eastAsia="黑体" w:hint="eastAsia"/>
        </w:rPr>
      </w:pPr>
      <w:r>
        <w:rPr>
          <w:color w:val="000000"/>
          <w:sz w:val="32"/>
          <w:rFonts w:ascii="黑体" w:hAnsi="黑体" w:eastAsia="黑体" w:hint="eastAsia"/>
        </w:rPr>
      </w:r>
    </w:p>
    <w:p>
      <w:pPr>
        <w:pStyle w:val="Normal"/>
        <w:jc w:val="start"/>
        <w:rPr>
          <w:color w:val="000000"/>
          <w:sz w:val="32"/>
          <w:rFonts w:ascii="黑体" w:hAnsi="黑体" w:eastAsia="黑体" w:hint="eastAsia"/>
        </w:rPr>
      </w:pPr>
      <w:r>
        <w:rPr>
          <w:color w:val="000000"/>
          <w:sz w:val="32"/>
          <w:rFonts w:ascii="黑体" w:hAnsi="黑体" w:eastAsia="黑体" w:hint="eastAsia"/>
        </w:rPr>
      </w:r>
    </w:p>
    <w:p>
      <w:pPr>
        <w:pStyle w:val="Normal"/>
        <w:jc w:val="start"/>
        <w:rPr>
          <w:color w:val="000000"/>
          <w:sz w:val="32"/>
          <w:rFonts w:ascii="黑体" w:hAnsi="黑体" w:eastAsia="黑体"/>
        </w:rPr>
      </w:pPr>
      <w:r>
        <w:rPr>
          <w:color w:val="000000"/>
          <w:sz w:val="32"/>
          <w:rFonts w:ascii="黑体" w:hAnsi="黑体" w:eastAsia="黑体"/>
        </w:rPr>
        <w:t xml:space="preserve">七、国有资产信息</w:t>
      </w:r>
      <w:r>
        <w:rPr>
          <w:color w:val="000000"/>
          <w:sz w:val="32"/>
          <w:rFonts w:ascii="黑体" w:hAnsi="黑体" w:eastAsia="黑体"/>
        </w:rPr>
      </w:r>
    </w:p>
    <w:p>
      <w:pPr>
        <w:pStyle w:val="Normal"/>
        <w:widowControl w:val="0"/>
        <w:widowControl w:val="off"/>
        <w:spacing w:after="156" w:line="360" w:lineRule="auto"/>
        <w:ind w:firstLine="640" w:firstLineChars="200"/>
        <w:rPr>
          <w:sz w:val="32"/>
          <w:lang w:val="en-US" w:eastAsia="zh-CN"/>
          <w:szCs w:val="32"/>
          <w:rFonts w:ascii="仿宋_GB2312" w:eastAsia="仿宋_GB2312" w:hint="eastAsia"/>
        </w:rPr>
      </w:pPr>
      <w:r>
        <w:rPr>
          <w:sz w:val="32"/>
          <w:lang w:val="en-US" w:eastAsia="zh-CN"/>
          <w:szCs w:val="32"/>
          <w:rFonts w:ascii="仿宋_GB2312" w:eastAsia="仿宋_GB2312" w:hint="eastAsia"/>
        </w:rPr>
        <w:t xml:space="preserve">本部门上</w:t>
      </w:r>
      <w:r>
        <w:rPr>
          <w:sz w:val="32"/>
          <w:szCs w:val="32"/>
          <w:rFonts w:ascii="仿宋_GB2312" w:eastAsia="仿宋_GB2312" w:hint="eastAsia"/>
        </w:rPr>
        <w:t xml:space="preserve">年末固定资产</w:t>
      </w:r>
      <w:r>
        <w:rPr>
          <w:sz w:val="32"/>
          <w:lang w:val="en-US" w:eastAsia="zh-CN"/>
          <w:szCs w:val="32"/>
          <w:rFonts w:ascii="仿宋_GB2312" w:eastAsia="仿宋_GB2312" w:hint="eastAsia"/>
        </w:rPr>
        <w:t xml:space="preserve">金</w:t>
      </w:r>
      <w:r>
        <w:rPr>
          <w:sz w:val="32"/>
          <w:szCs w:val="32"/>
          <w:rFonts w:ascii="仿宋_GB2312" w:eastAsia="仿宋_GB2312" w:hint="eastAsia"/>
        </w:rPr>
        <w:t xml:space="preserve">额</w:t>
      </w:r>
      <w:r>
        <w:rPr>
          <w:sz w:val="32"/>
          <w:lang w:val="en-US" w:eastAsia="zh-CN"/>
          <w:szCs w:val="32"/>
          <w:rFonts w:ascii="仿宋_GB2312" w:eastAsia="仿宋_GB2312" w:hint="eastAsia"/>
        </w:rPr>
        <w:t xml:space="preserve">为</w:t>
      </w:r>
      <w:r>
        <w:rPr>
          <w:sz w:val="32"/>
          <w:szCs w:val="32"/>
          <w:rFonts w:ascii="仿宋_GB2312" w:eastAsia="仿宋_GB2312" w:hint="eastAsia"/>
        </w:rPr>
        <w:t xml:space="preserve">27.14万元</w:t>
      </w:r>
      <w:r>
        <w:rPr>
          <w:sz w:val="32"/>
          <w:lang w:eastAsia="zh-CN"/>
          <w:szCs w:val="32"/>
          <w:rFonts w:ascii="仿宋_GB2312" w:eastAsia="仿宋_GB2312" w:hint="eastAsia"/>
        </w:rPr>
        <w:t xml:space="preserve">（</w:t>
      </w:r>
      <w:r>
        <w:rPr>
          <w:sz w:val="32"/>
          <w:lang w:val="en-US" w:eastAsia="zh-CN"/>
          <w:szCs w:val="32"/>
          <w:rFonts w:ascii="仿宋_GB2312" w:eastAsia="仿宋_GB2312" w:hint="eastAsia"/>
        </w:rPr>
        <w:t xml:space="preserve">详见下表）</w:t>
      </w:r>
      <w:r>
        <w:rPr>
          <w:sz w:val="32"/>
          <w:szCs w:val="32"/>
          <w:rFonts w:ascii="仿宋_GB2312" w:eastAsia="仿宋_GB2312" w:hint="eastAsia"/>
        </w:rPr>
        <w:t xml:space="preserve">，</w:t>
      </w:r>
      <w:r>
        <w:rPr>
          <w:sz w:val="32"/>
          <w:szCs w:val="32"/>
          <w:rFonts w:ascii="仿宋" w:hAnsi="仿宋" w:eastAsia="仿宋" w:hint="eastAsia"/>
        </w:rPr>
        <w:t xml:space="preserve">其中:房屋</w:t>
      </w:r>
      <w:r>
        <w:rPr>
          <w:sz w:val="32"/>
          <w:lang w:val="en-US" w:eastAsia="zh-CN"/>
          <w:szCs w:val="32"/>
          <w:rFonts w:ascii="仿宋" w:hAnsi="仿宋" w:eastAsia="仿宋" w:hint="eastAsia"/>
        </w:rPr>
        <w:t xml:space="preserve">0</w:t>
      </w:r>
      <w:r>
        <w:rPr>
          <w:sz w:val="32"/>
          <w:szCs w:val="32"/>
          <w:rFonts w:ascii="仿宋" w:hAnsi="仿宋" w:eastAsia="仿宋" w:hint="eastAsia"/>
        </w:rPr>
        <w:t xml:space="preserve">万元；车辆保有量</w:t>
      </w:r>
      <w:r>
        <w:rPr>
          <w:sz w:val="32"/>
          <w:lang w:val="en-US" w:eastAsia="zh-CN"/>
          <w:szCs w:val="32"/>
          <w:rFonts w:ascii="仿宋" w:hAnsi="仿宋" w:eastAsia="仿宋" w:hint="eastAsia"/>
        </w:rPr>
        <w:t xml:space="preserve">1</w:t>
      </w:r>
      <w:r>
        <w:rPr>
          <w:sz w:val="32"/>
          <w:szCs w:val="32"/>
          <w:rFonts w:ascii="仿宋" w:hAnsi="仿宋" w:eastAsia="仿宋" w:hint="eastAsia"/>
        </w:rPr>
        <w:t xml:space="preserve">辆</w:t>
      </w:r>
      <w:r>
        <w:rPr>
          <w:sz w:val="32"/>
          <w:lang w:val="en-US" w:eastAsia="zh-CN"/>
          <w:szCs w:val="32"/>
          <w:rFonts w:ascii="仿宋" w:hAnsi="仿宋" w:eastAsia="仿宋" w:hint="eastAsia"/>
        </w:rPr>
        <w:t xml:space="preserve">22.42</w:t>
      </w:r>
      <w:r>
        <w:rPr>
          <w:sz w:val="32"/>
          <w:szCs w:val="32"/>
          <w:rFonts w:ascii="仿宋" w:hAnsi="仿宋" w:eastAsia="仿宋" w:hint="eastAsia"/>
        </w:rPr>
        <w:t xml:space="preserve">万元；无单价在20万以上设备；其他固定资产</w:t>
      </w:r>
      <w:r>
        <w:rPr>
          <w:sz w:val="32"/>
          <w:lang w:val="en-US" w:eastAsia="zh-CN"/>
          <w:szCs w:val="32"/>
          <w:rFonts w:ascii="仿宋" w:hAnsi="仿宋" w:eastAsia="仿宋" w:hint="eastAsia"/>
        </w:rPr>
        <w:t xml:space="preserve">4.72</w:t>
      </w:r>
      <w:r>
        <w:rPr>
          <w:sz w:val="32"/>
          <w:szCs w:val="32"/>
          <w:rFonts w:ascii="仿宋" w:hAnsi="仿宋" w:eastAsia="仿宋" w:hint="eastAsia"/>
        </w:rPr>
        <w:t xml:space="preserve">万元</w:t>
      </w:r>
      <w:r>
        <w:rPr>
          <w:sz w:val="32"/>
          <w:lang w:eastAsia="zh-CN"/>
          <w:szCs w:val="32"/>
          <w:rFonts w:ascii="仿宋" w:hAnsi="仿宋" w:eastAsia="仿宋" w:hint="eastAsia"/>
        </w:rPr>
        <w:t xml:space="preserve">，</w:t>
      </w:r>
      <w:r>
        <w:rPr>
          <w:sz w:val="32"/>
          <w:lang w:val="en-US" w:eastAsia="zh-CN"/>
          <w:szCs w:val="32"/>
          <w:rFonts w:ascii="仿宋" w:hAnsi="仿宋" w:eastAsia="仿宋" w:hint="eastAsia"/>
        </w:rPr>
        <w:t xml:space="preserve">全部为</w:t>
      </w:r>
      <w:r>
        <w:rPr>
          <w:sz w:val="32"/>
          <w:szCs w:val="32"/>
          <w:rFonts w:ascii="仿宋" w:hAnsi="仿宋" w:eastAsia="仿宋" w:hint="eastAsia"/>
        </w:rPr>
        <w:t xml:space="preserve">通用设备；</w:t>
      </w:r>
      <w:r>
        <w:rPr>
          <w:sz w:val="32"/>
          <w:szCs w:val="32"/>
          <w:rFonts w:ascii="仿宋_GB2312" w:eastAsia="仿宋_GB2312" w:hint="eastAsia"/>
        </w:rPr>
        <w:t xml:space="preserve">本年度无新增固定资产预算。</w:t>
      </w:r>
      <w:r>
        <w:rPr>
          <w:sz w:val="32"/>
          <w:szCs w:val="32"/>
          <w:rFonts w:ascii="仿宋_GB2312" w:eastAsia="仿宋_GB2312" w:hint="eastAsia"/>
        </w:rPr>
      </w:r>
    </w:p>
    <w:tbl>
      <w:tblPr>
        <w:tblW w:w="0" w:type="auto"/>
        <w:tblInd w:type="dxa" w:w="-15.000000"/>
        <w:tblLayout w:type="fixed"/>
        <w:tblCellMar>
          <w:top w:type="dxa" w:w="0.000000"/>
          <w:bottom w:type="dxa" w:w="0.000000"/>
          <w:left w:type="dxa" w:w="108.000000"/>
          <w:right w:type="dxa" w:w="108.000000"/>
        </w:tblCellMar>
      </w:tblPr>
      <w:tblGrid>
        <w:gridCol w:w="5224.000000"/>
        <w:gridCol w:w="3155.000000"/>
        <w:gridCol w:w="5103.000000"/>
      </w:tblGrid>
      <w:tr>
        <w:trPr>
          <w:wAfter w:w="0" w:type="dxa"/>
          <w:trHeight w:val="705" w:hRule="atLeast"/>
        </w:trPr>
        <w:tc>
          <w:tcPr>
            <w:tcW w:w="13482" w:type="dxa"/>
            <w:gridSpan w:val="3"/>
            <w:vAlign w:val="center"/>
            <w:tcBorders>
              <w:top w:val="nil"/>
              <w:left w:val="nil"/>
              <w:bottom w:val="nil"/>
              <w:right w:val="nil"/>
            </w:tcBorders>
            <w:textDirection w:val="lrTb"/>
          </w:tcPr>
          <w:p>
            <w:pPr>
              <w:pStyle w:val="Normal"/>
              <w:jc w:val="center"/>
              <w:rPr>
                <w:sz w:val="32"/>
                <w:szCs w:val="32"/>
                <w:rFonts w:ascii="仿宋_GB2312" w:eastAsia="仿宋_GB2312" w:hint="eastAsia"/>
              </w:rPr>
            </w:pPr>
            <w:r>
              <w:rPr>
                <w:sz w:val="32"/>
                <w:szCs w:val="32"/>
                <w:rFonts w:ascii="仿宋_GB2312" w:eastAsia="仿宋_GB2312" w:hint="eastAsia"/>
              </w:rPr>
              <w:t xml:space="preserve">部门固定资产占用情况表</w:t>
            </w:r>
            <w:r>
              <w:rPr>
                <w:sz w:val="32"/>
                <w:szCs w:val="32"/>
                <w:rFonts w:ascii="仿宋_GB2312" w:eastAsia="仿宋_GB2312"/>
              </w:rPr>
            </w:r>
          </w:p>
        </w:tc>
      </w:tr>
      <w:tr>
        <w:trPr>
          <w:wAfter w:w="0" w:type="dxa"/>
          <w:trHeight w:val="510" w:hRule="atLeast"/>
        </w:trPr>
        <w:tc>
          <w:tcPr>
            <w:tcW w:w="8379" w:type="dxa"/>
            <w:gridSpan w:val="2"/>
            <w:vAlign w:val="center"/>
            <w:tcBorders>
              <w:top w:val="nil"/>
              <w:left w:val="nil"/>
              <w:bottom w:val="nil"/>
              <w:right w:val="nil"/>
            </w:tcBorders>
            <w:textDirection w:val="lrTb"/>
          </w:tcPr>
          <w:p>
            <w:pPr>
              <w:pStyle w:val="Normal"/>
              <w:jc w:val="start"/>
              <w:rPr>
                <w:sz w:val="22"/>
                <w:kern w:val="0"/>
                <w:rFonts w:ascii="宋体" w:hAnsi="宋体" w:hint="eastAsia"/>
              </w:rPr>
            </w:pPr>
            <w:r>
              <w:rPr>
                <w:sz w:val="22"/>
                <w:kern w:val="0"/>
                <w:rFonts w:ascii="宋体" w:hAnsi="宋体" w:hint="eastAsia"/>
              </w:rPr>
              <w:t xml:space="preserve">编制部门：716工商联</w:t>
            </w:r>
            <w:r>
              <w:rPr>
                <w:sz w:val="22"/>
                <w:kern w:val="0"/>
                <w:rFonts w:ascii="宋体" w:hAnsi="宋体"/>
              </w:rPr>
            </w:r>
          </w:p>
        </w:tc>
        <w:tc>
          <w:tcPr>
            <w:tcW w:w="5103" w:type="dxa"/>
            <w:vAlign w:val="center"/>
            <w:tcBorders>
              <w:top w:val="nil"/>
              <w:left w:val="nil"/>
              <w:bottom w:val="nil"/>
              <w:right w:val="nil"/>
            </w:tcBorders>
            <w:textDirection w:val="lrTb"/>
          </w:tcPr>
          <w:p>
            <w:pPr>
              <w:pStyle w:val="Normal"/>
              <w:jc w:val="start"/>
              <w:rPr>
                <w:sz w:val="22"/>
                <w:kern w:val="0"/>
                <w:rFonts w:ascii="宋体" w:hAnsi="宋体" w:hint="eastAsia"/>
              </w:rPr>
            </w:pPr>
            <w:r>
              <w:rPr>
                <w:sz w:val="22"/>
                <w:kern w:val="0"/>
                <w:rFonts w:ascii="宋体" w:hAnsi="宋体" w:hint="eastAsia"/>
              </w:rPr>
              <w:t xml:space="preserve">截止时间：2017年12月31日  </w:t>
            </w:r>
            <w:r>
              <w:rPr>
                <w:sz w:val="22"/>
                <w:kern w:val="0"/>
                <w:rFonts w:ascii="宋体" w:hAnsi="宋体"/>
              </w:rPr>
            </w:r>
          </w:p>
        </w:tc>
      </w:tr>
      <w:tr>
        <w:trPr>
          <w:wAfter w:w="0" w:type="dxa"/>
          <w:trHeight w:val="645" w:hRule="atLeast"/>
        </w:trPr>
        <w:tc>
          <w:tcPr>
            <w:tcW w:w="522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center"/>
              <w:rPr>
                <w:b w:val="1"/>
                <w:sz w:val="22"/>
                <w:kern w:val="0"/>
                <w:bCs/>
                <w:rFonts w:ascii="宋体" w:hAnsi="宋体" w:hint="eastAsia"/>
              </w:rPr>
            </w:pPr>
            <w:r>
              <w:rPr>
                <w:b w:val="1"/>
                <w:sz w:val="22"/>
                <w:kern w:val="0"/>
                <w:bCs/>
                <w:rFonts w:ascii="宋体" w:hAnsi="宋体" w:hint="eastAsia"/>
              </w:rPr>
              <w:t xml:space="preserve">项   目</w:t>
            </w:r>
            <w:r>
              <w:rPr>
                <w:b w:val="1"/>
                <w:sz w:val="22"/>
                <w:kern w:val="0"/>
                <w:bCs/>
                <w:rFonts w:ascii="宋体" w:hAnsi="宋体"/>
              </w:rPr>
            </w:r>
          </w:p>
        </w:tc>
        <w:tc>
          <w:tcPr>
            <w:tcW w:w="3155" w:type="dxa"/>
            <w:vAlign w:val="center"/>
            <w:tcBorders>
              <w:top w:val="single" w:color="000000" w:sz="4" w:space="0"/>
              <w:left w:val="nil"/>
              <w:bottom w:val="single" w:color="000000" w:sz="4" w:space="0"/>
              <w:right w:val="single" w:color="000000" w:sz="4" w:space="0"/>
            </w:tcBorders>
            <w:textDirection w:val="lrTb"/>
          </w:tcPr>
          <w:p>
            <w:pPr>
              <w:pStyle w:val="Normal"/>
              <w:jc w:val="center"/>
              <w:rPr>
                <w:b w:val="1"/>
                <w:sz w:val="22"/>
                <w:kern w:val="0"/>
                <w:bCs/>
                <w:rFonts w:ascii="宋体" w:hAnsi="宋体" w:hint="eastAsia"/>
              </w:rPr>
            </w:pPr>
            <w:r>
              <w:rPr>
                <w:b w:val="1"/>
                <w:sz w:val="22"/>
                <w:kern w:val="0"/>
                <w:bCs/>
                <w:rFonts w:ascii="宋体" w:hAnsi="宋体" w:hint="eastAsia"/>
              </w:rPr>
              <w:t xml:space="preserve">数量</w:t>
            </w:r>
            <w:r>
              <w:rPr>
                <w:b w:val="1"/>
                <w:sz w:val="22"/>
                <w:kern w:val="0"/>
                <w:bCs/>
                <w:rFonts w:ascii="宋体" w:hAnsi="宋体"/>
              </w:rPr>
            </w:r>
          </w:p>
        </w:tc>
        <w:tc>
          <w:tcPr>
            <w:tcW w:w="5103" w:type="dxa"/>
            <w:vAlign w:val="center"/>
            <w:tcBorders>
              <w:top w:val="single" w:color="000000" w:sz="4" w:space="0"/>
              <w:left w:val="nil"/>
              <w:bottom w:val="single" w:color="000000" w:sz="4" w:space="0"/>
              <w:right w:val="single" w:color="000000" w:sz="4" w:space="0"/>
            </w:tcBorders>
            <w:textDirection w:val="lrTb"/>
          </w:tcPr>
          <w:p>
            <w:pPr>
              <w:pStyle w:val="Normal"/>
              <w:jc w:val="center"/>
              <w:rPr>
                <w:b w:val="1"/>
                <w:sz w:val="22"/>
                <w:kern w:val="0"/>
                <w:bCs/>
                <w:rFonts w:ascii="宋体" w:hAnsi="宋体" w:hint="eastAsia"/>
              </w:rPr>
            </w:pPr>
            <w:r>
              <w:rPr>
                <w:b w:val="1"/>
                <w:sz w:val="22"/>
                <w:kern w:val="0"/>
                <w:bCs/>
                <w:rFonts w:ascii="宋体" w:hAnsi="宋体" w:hint="eastAsia"/>
              </w:rPr>
              <w:t xml:space="preserve">价值（金额单位：万元）</w:t>
            </w:r>
            <w:r>
              <w:rPr>
                <w:b w:val="1"/>
                <w:sz w:val="22"/>
                <w:kern w:val="0"/>
                <w:bCs/>
                <w:rFonts w:ascii="宋体" w:hAnsi="宋体"/>
              </w:rPr>
            </w:r>
          </w:p>
        </w:tc>
      </w:tr>
      <w:tr>
        <w:trPr>
          <w:wAfter w:w="0" w:type="dxa"/>
          <w:trHeight w:val="645" w:hRule="atLeast"/>
        </w:trPr>
        <w:tc>
          <w:tcPr>
            <w:tcW w:w="5224" w:type="dxa"/>
            <w:vAlign w:val="center"/>
            <w:tcBorders>
              <w:top w:val="nil"/>
              <w:left w:val="single" w:color="000000" w:sz="4" w:space="0"/>
              <w:bottom w:val="single" w:color="000000" w:sz="4" w:space="0"/>
              <w:right w:val="single" w:color="000000" w:sz="4" w:space="0"/>
            </w:tcBorders>
            <w:textDirection w:val="lrTb"/>
          </w:tcPr>
          <w:p>
            <w:pPr>
              <w:pStyle w:val="Normal"/>
              <w:jc w:val="center"/>
              <w:rPr>
                <w:sz w:val="22"/>
                <w:kern w:val="0"/>
                <w:rFonts w:ascii="宋体" w:hAnsi="宋体" w:hint="eastAsia"/>
              </w:rPr>
            </w:pPr>
            <w:r>
              <w:rPr>
                <w:sz w:val="22"/>
                <w:kern w:val="0"/>
                <w:rFonts w:ascii="宋体" w:hAnsi="宋体" w:hint="eastAsia"/>
              </w:rPr>
              <w:t xml:space="preserve">固定资产总额</w:t>
            </w:r>
            <w:r>
              <w:rPr>
                <w:sz w:val="22"/>
                <w:kern w:val="0"/>
                <w:rFonts w:ascii="宋体" w:hAnsi="宋体"/>
              </w:rPr>
            </w:r>
          </w:p>
        </w:tc>
        <w:tc>
          <w:tcPr>
            <w:tcW w:w="3155" w:type="dxa"/>
            <w:vAlign w:val="center"/>
            <w:tcBorders>
              <w:top w:val="nil"/>
              <w:left w:val="nil"/>
              <w:bottom w:val="single" w:color="000000" w:sz="4" w:space="0"/>
              <w:right w:val="single" w:color="000000" w:sz="4" w:space="0"/>
            </w:tcBorders>
            <w:textDirection w:val="lrTb"/>
          </w:tcPr>
          <w:p>
            <w:pPr>
              <w:pStyle w:val="Normal"/>
              <w:jc w:val="center"/>
              <w:rPr>
                <w:sz w:val="22"/>
                <w:kern w:val="0"/>
                <w:rFonts w:ascii="宋体" w:hAnsi="宋体" w:hint="eastAsia"/>
              </w:rPr>
            </w:pPr>
            <w:r>
              <w:rPr>
                <w:sz w:val="22"/>
                <w:kern w:val="0"/>
                <w:rFonts w:ascii="宋体" w:hAnsi="宋体" w:hint="eastAsia"/>
              </w:rPr>
              <w:t xml:space="preserve">19</w:t>
            </w:r>
            <w:r>
              <w:rPr>
                <w:sz w:val="22"/>
                <w:kern w:val="0"/>
                <w:rFonts w:ascii="宋体" w:hAnsi="宋体"/>
              </w:rPr>
            </w:r>
          </w:p>
        </w:tc>
        <w:tc>
          <w:tcPr>
            <w:tcW w:w="5103" w:type="dxa"/>
            <w:vAlign w:val="center"/>
            <w:tcBorders>
              <w:top w:val="nil"/>
              <w:left w:val="nil"/>
              <w:bottom w:val="single" w:color="000000" w:sz="4" w:space="0"/>
              <w:right w:val="single" w:color="000000" w:sz="4" w:space="0"/>
            </w:tcBorders>
            <w:textDirection w:val="lrTb"/>
          </w:tcPr>
          <w:p>
            <w:pPr>
              <w:pStyle w:val="Normal"/>
              <w:jc w:val="center"/>
              <w:rPr>
                <w:sz w:val="22"/>
                <w:kern w:val="0"/>
                <w:rFonts w:ascii="宋体" w:hAnsi="宋体" w:hint="eastAsia"/>
              </w:rPr>
            </w:pPr>
            <w:r>
              <w:rPr>
                <w:sz w:val="22"/>
                <w:kern w:val="0"/>
                <w:rFonts w:ascii="宋体" w:hAnsi="宋体" w:hint="eastAsia"/>
              </w:rPr>
              <w:t xml:space="preserve">27.14</w:t>
            </w:r>
            <w:r>
              <w:rPr>
                <w:sz w:val="22"/>
                <w:kern w:val="0"/>
                <w:rFonts w:ascii="宋体" w:hAnsi="宋体" w:hint="eastAsia"/>
              </w:rPr>
            </w:r>
          </w:p>
        </w:tc>
      </w:tr>
      <w:tr>
        <w:trPr>
          <w:wAfter w:w="0" w:type="dxa"/>
          <w:trHeight w:val="645" w:hRule="atLeast"/>
        </w:trPr>
        <w:tc>
          <w:tcPr>
            <w:tcW w:w="5224" w:type="dxa"/>
            <w:vAlign w:val="center"/>
            <w:tcBorders>
              <w:top w:val="nil"/>
              <w:left w:val="single" w:color="000000" w:sz="4" w:space="0"/>
              <w:bottom w:val="single" w:color="000000" w:sz="4" w:space="0"/>
              <w:right w:val="single" w:color="000000" w:sz="4" w:space="0"/>
            </w:tcBorders>
            <w:textDirection w:val="lrTb"/>
          </w:tcPr>
          <w:p>
            <w:pPr>
              <w:pStyle w:val="Normal"/>
              <w:jc w:val="start"/>
              <w:rPr>
                <w:sz w:val="22"/>
                <w:kern w:val="0"/>
                <w:rFonts w:ascii="宋体" w:hAnsi="宋体" w:hint="eastAsia"/>
              </w:rPr>
            </w:pPr>
            <w:r>
              <w:rPr>
                <w:sz w:val="22"/>
                <w:kern w:val="0"/>
                <w:rFonts w:ascii="宋体" w:hAnsi="宋体" w:hint="eastAsia"/>
              </w:rPr>
              <w:t xml:space="preserve">1、房屋（平方米）</w:t>
            </w:r>
            <w:r>
              <w:rPr>
                <w:sz w:val="22"/>
                <w:kern w:val="0"/>
                <w:rFonts w:ascii="宋体" w:hAnsi="宋体"/>
              </w:rPr>
            </w:r>
          </w:p>
        </w:tc>
        <w:tc>
          <w:tcPr>
            <w:tcW w:w="3155" w:type="dxa"/>
            <w:vAlign w:val="center"/>
            <w:tcBorders>
              <w:top w:val="nil"/>
              <w:left w:val="nil"/>
              <w:bottom w:val="single" w:color="000000" w:sz="4" w:space="0"/>
              <w:right w:val="single" w:color="000000" w:sz="4" w:space="0"/>
            </w:tcBorders>
            <w:textDirection w:val="lrTb"/>
          </w:tcPr>
          <w:p>
            <w:pPr>
              <w:pStyle w:val="Normal"/>
              <w:jc w:val="center"/>
              <w:rPr>
                <w:sz w:val="22"/>
                <w:kern w:val="0"/>
                <w:rFonts w:ascii="宋体" w:hAnsi="宋体"/>
              </w:rPr>
            </w:pPr>
            <w:r>
              <w:rPr>
                <w:sz w:val="22"/>
                <w:kern w:val="0"/>
                <w:rFonts w:ascii="宋体" w:hAnsi="宋体"/>
              </w:rPr>
            </w:r>
          </w:p>
        </w:tc>
        <w:tc>
          <w:tcPr>
            <w:tcW w:w="5103" w:type="dxa"/>
            <w:vAlign w:val="center"/>
            <w:tcBorders>
              <w:top w:val="nil"/>
              <w:left w:val="nil"/>
              <w:bottom w:val="single" w:color="000000" w:sz="4" w:space="0"/>
              <w:right w:val="single" w:color="000000" w:sz="4" w:space="0"/>
            </w:tcBorders>
            <w:textDirection w:val="lrTb"/>
          </w:tcPr>
          <w:p>
            <w:pPr>
              <w:pStyle w:val="Normal"/>
              <w:jc w:val="center"/>
              <w:rPr>
                <w:sz w:val="22"/>
                <w:kern w:val="0"/>
                <w:rFonts w:ascii="宋体" w:hAnsi="宋体"/>
              </w:rPr>
            </w:pPr>
            <w:r>
              <w:rPr>
                <w:sz w:val="22"/>
                <w:kern w:val="0"/>
                <w:rFonts w:ascii="宋体" w:hAnsi="宋体"/>
              </w:rPr>
            </w:r>
          </w:p>
        </w:tc>
      </w:tr>
      <w:tr>
        <w:trPr>
          <w:wAfter w:w="0" w:type="dxa"/>
          <w:trHeight w:val="645" w:hRule="atLeast"/>
        </w:trPr>
        <w:tc>
          <w:tcPr>
            <w:tcW w:w="5224" w:type="dxa"/>
            <w:vAlign w:val="center"/>
            <w:tcBorders>
              <w:top w:val="nil"/>
              <w:left w:val="single" w:color="000000" w:sz="4" w:space="0"/>
              <w:bottom w:val="single" w:color="000000" w:sz="4" w:space="0"/>
              <w:right w:val="single" w:color="000000" w:sz="4" w:space="0"/>
            </w:tcBorders>
            <w:textDirection w:val="lrTb"/>
          </w:tcPr>
          <w:p>
            <w:pPr>
              <w:pStyle w:val="Normal"/>
              <w:jc w:val="start"/>
              <w:rPr>
                <w:sz w:val="22"/>
                <w:kern w:val="0"/>
                <w:rFonts w:ascii="宋体" w:hAnsi="宋体" w:hint="eastAsia"/>
              </w:rPr>
            </w:pPr>
            <w:r>
              <w:rPr>
                <w:sz w:val="22"/>
                <w:kern w:val="0"/>
                <w:rFonts w:ascii="宋体" w:hAnsi="宋体" w:hint="eastAsia"/>
              </w:rPr>
              <w:t xml:space="preserve">2、车辆（台、辆）</w:t>
            </w:r>
            <w:r>
              <w:rPr>
                <w:sz w:val="22"/>
                <w:kern w:val="0"/>
                <w:rFonts w:ascii="宋体" w:hAnsi="宋体"/>
              </w:rPr>
            </w:r>
          </w:p>
        </w:tc>
        <w:tc>
          <w:tcPr>
            <w:tcW w:w="3155" w:type="dxa"/>
            <w:vAlign w:val="center"/>
            <w:tcBorders>
              <w:top w:val="nil"/>
              <w:left w:val="nil"/>
              <w:bottom w:val="single" w:color="000000" w:sz="4" w:space="0"/>
              <w:right w:val="single" w:color="000000" w:sz="4" w:space="0"/>
            </w:tcBorders>
            <w:textDirection w:val="lrTb"/>
          </w:tcPr>
          <w:p>
            <w:pPr>
              <w:pStyle w:val="Normal"/>
              <w:jc w:val="center"/>
              <w:rPr>
                <w:sz w:val="22"/>
                <w:kern w:val="0"/>
                <w:rFonts w:ascii="宋体" w:hAnsi="宋体" w:hint="eastAsia"/>
              </w:rPr>
            </w:pPr>
            <w:r>
              <w:rPr>
                <w:sz w:val="22"/>
                <w:kern w:val="0"/>
                <w:rFonts w:ascii="宋体" w:hAnsi="宋体" w:hint="eastAsia"/>
              </w:rPr>
              <w:t xml:space="preserve">1</w:t>
            </w:r>
            <w:r>
              <w:rPr>
                <w:sz w:val="22"/>
                <w:kern w:val="0"/>
                <w:rFonts w:ascii="宋体" w:hAnsi="宋体" w:hint="eastAsia"/>
              </w:rPr>
            </w:r>
          </w:p>
        </w:tc>
        <w:tc>
          <w:tcPr>
            <w:tcW w:w="5103" w:type="dxa"/>
            <w:vAlign w:val="center"/>
            <w:tcBorders>
              <w:top w:val="nil"/>
              <w:left w:val="nil"/>
              <w:bottom w:val="single" w:color="000000" w:sz="4" w:space="0"/>
              <w:right w:val="single" w:color="000000" w:sz="4" w:space="0"/>
            </w:tcBorders>
            <w:textDirection w:val="lrTb"/>
          </w:tcPr>
          <w:p>
            <w:pPr>
              <w:pStyle w:val="Normal"/>
              <w:jc w:val="center"/>
              <w:rPr>
                <w:sz w:val="22"/>
                <w:kern w:val="0"/>
                <w:rFonts w:ascii="宋体" w:hAnsi="宋体" w:hint="eastAsia"/>
              </w:rPr>
            </w:pPr>
            <w:r>
              <w:rPr>
                <w:sz w:val="22"/>
                <w:kern w:val="0"/>
                <w:rFonts w:ascii="宋体" w:hAnsi="宋体" w:hint="eastAsia"/>
              </w:rPr>
              <w:t xml:space="preserve">22.42</w:t>
            </w:r>
            <w:r>
              <w:rPr>
                <w:sz w:val="22"/>
                <w:kern w:val="0"/>
                <w:rFonts w:ascii="宋体" w:hAnsi="宋体" w:hint="eastAsia"/>
              </w:rPr>
            </w:r>
          </w:p>
        </w:tc>
      </w:tr>
      <w:tr>
        <w:trPr>
          <w:wAfter w:w="0" w:type="dxa"/>
          <w:trHeight w:val="645" w:hRule="atLeast"/>
        </w:trPr>
        <w:tc>
          <w:tcPr>
            <w:tcW w:w="5224" w:type="dxa"/>
            <w:vAlign w:val="center"/>
            <w:tcBorders>
              <w:top w:val="nil"/>
              <w:left w:val="single" w:color="000000" w:sz="4" w:space="0"/>
              <w:bottom w:val="single" w:color="000000" w:sz="4" w:space="0"/>
              <w:right w:val="single" w:color="000000" w:sz="4" w:space="0"/>
            </w:tcBorders>
            <w:textDirection w:val="lrTb"/>
          </w:tcPr>
          <w:p>
            <w:pPr>
              <w:pStyle w:val="Normal"/>
              <w:jc w:val="start"/>
              <w:rPr>
                <w:sz w:val="22"/>
                <w:kern w:val="0"/>
                <w:rFonts w:ascii="宋体" w:hAnsi="宋体" w:hint="eastAsia"/>
              </w:rPr>
            </w:pPr>
            <w:r>
              <w:rPr>
                <w:sz w:val="22"/>
                <w:kern w:val="0"/>
                <w:rFonts w:ascii="宋体" w:hAnsi="宋体" w:hint="eastAsia"/>
              </w:rPr>
              <w:t xml:space="preserve">3、单价在20万元以上设备</w:t>
            </w:r>
            <w:r>
              <w:rPr>
                <w:sz w:val="22"/>
                <w:kern w:val="0"/>
                <w:rFonts w:ascii="宋体" w:hAnsi="宋体"/>
              </w:rPr>
            </w:r>
          </w:p>
        </w:tc>
        <w:tc>
          <w:tcPr>
            <w:tcW w:w="3155" w:type="dxa"/>
            <w:vAlign w:val="center"/>
            <w:tcBorders>
              <w:top w:val="nil"/>
              <w:left w:val="nil"/>
              <w:bottom w:val="single" w:color="000000" w:sz="4" w:space="0"/>
              <w:right w:val="single" w:color="000000" w:sz="4" w:space="0"/>
            </w:tcBorders>
            <w:textDirection w:val="lrTb"/>
          </w:tcPr>
          <w:p>
            <w:pPr>
              <w:pStyle w:val="Normal"/>
              <w:jc w:val="center"/>
              <w:rPr>
                <w:sz w:val="22"/>
                <w:kern w:val="0"/>
                <w:rFonts w:ascii="宋体" w:hAnsi="宋体"/>
              </w:rPr>
            </w:pPr>
            <w:r>
              <w:rPr>
                <w:sz w:val="22"/>
                <w:kern w:val="0"/>
                <w:rFonts w:ascii="宋体" w:hAnsi="宋体"/>
              </w:rPr>
            </w:r>
          </w:p>
        </w:tc>
        <w:tc>
          <w:tcPr>
            <w:tcW w:w="5103" w:type="dxa"/>
            <w:vAlign w:val="center"/>
            <w:tcBorders>
              <w:top w:val="nil"/>
              <w:left w:val="nil"/>
              <w:bottom w:val="single" w:color="000000" w:sz="4" w:space="0"/>
              <w:right w:val="single" w:color="000000" w:sz="4" w:space="0"/>
            </w:tcBorders>
            <w:textDirection w:val="lrTb"/>
          </w:tcPr>
          <w:p>
            <w:pPr>
              <w:pStyle w:val="Normal"/>
              <w:jc w:val="center"/>
              <w:rPr>
                <w:sz w:val="22"/>
                <w:kern w:val="0"/>
                <w:rFonts w:ascii="宋体" w:hAnsi="宋体"/>
              </w:rPr>
            </w:pPr>
            <w:r>
              <w:rPr>
                <w:sz w:val="22"/>
                <w:kern w:val="0"/>
                <w:rFonts w:ascii="宋体" w:hAnsi="宋体"/>
              </w:rPr>
            </w:r>
          </w:p>
        </w:tc>
      </w:tr>
      <w:tr>
        <w:trPr>
          <w:wAfter w:w="0" w:type="dxa"/>
          <w:trHeight w:val="645" w:hRule="atLeast"/>
        </w:trPr>
        <w:tc>
          <w:tcPr>
            <w:tcW w:w="5224" w:type="dxa"/>
            <w:vAlign w:val="center"/>
            <w:tcBorders>
              <w:top w:val="nil"/>
              <w:left w:val="single" w:color="000000" w:sz="4" w:space="0"/>
              <w:bottom w:val="single" w:color="000000" w:sz="4" w:space="0"/>
              <w:right w:val="single" w:color="000000" w:sz="4" w:space="0"/>
            </w:tcBorders>
            <w:textDirection w:val="lrTb"/>
          </w:tcPr>
          <w:p>
            <w:pPr>
              <w:pStyle w:val="Normal"/>
              <w:jc w:val="start"/>
              <w:rPr>
                <w:sz w:val="22"/>
                <w:kern w:val="0"/>
                <w:rFonts w:ascii="宋体" w:hAnsi="宋体" w:hint="eastAsia"/>
              </w:rPr>
            </w:pPr>
            <w:r>
              <w:rPr>
                <w:sz w:val="22"/>
                <w:kern w:val="0"/>
                <w:rFonts w:ascii="宋体" w:hAnsi="宋体" w:hint="eastAsia"/>
              </w:rPr>
              <w:t xml:space="preserve">4、</w:t>
            </w:r>
            <w:r>
              <w:rPr>
                <w:sz w:val="22"/>
                <w:kern w:val="0"/>
                <w:rFonts w:ascii="宋体" w:hAnsi="宋体"/>
              </w:rPr>
              <w:t xml:space="preserve">……………</w:t>
            </w:r>
            <w:r>
              <w:rPr>
                <w:sz w:val="22"/>
                <w:kern w:val="0"/>
                <w:rFonts w:ascii="宋体" w:hAnsi="宋体" w:hint="eastAsia"/>
              </w:rPr>
            </w:r>
          </w:p>
        </w:tc>
        <w:tc>
          <w:tcPr>
            <w:tcW w:w="3155" w:type="dxa"/>
            <w:vAlign w:val="center"/>
            <w:tcBorders>
              <w:top w:val="nil"/>
              <w:left w:val="nil"/>
              <w:bottom w:val="single" w:color="000000" w:sz="4" w:space="0"/>
              <w:right w:val="single" w:color="000000" w:sz="4" w:space="0"/>
            </w:tcBorders>
            <w:textDirection w:val="lrTb"/>
          </w:tcPr>
          <w:p>
            <w:pPr>
              <w:pStyle w:val="Normal"/>
              <w:jc w:val="center"/>
              <w:rPr>
                <w:sz w:val="22"/>
                <w:kern w:val="0"/>
                <w:rFonts w:ascii="宋体" w:hAnsi="宋体"/>
              </w:rPr>
            </w:pPr>
            <w:r>
              <w:rPr>
                <w:sz w:val="22"/>
                <w:kern w:val="0"/>
                <w:rFonts w:ascii="宋体" w:hAnsi="宋体"/>
              </w:rPr>
            </w:r>
          </w:p>
        </w:tc>
        <w:tc>
          <w:tcPr>
            <w:tcW w:w="5103" w:type="dxa"/>
            <w:vAlign w:val="center"/>
            <w:tcBorders>
              <w:top w:val="nil"/>
              <w:left w:val="nil"/>
              <w:bottom w:val="single" w:color="000000" w:sz="4" w:space="0"/>
              <w:right w:val="single" w:color="000000" w:sz="4" w:space="0"/>
            </w:tcBorders>
            <w:textDirection w:val="lrTb"/>
          </w:tcPr>
          <w:p>
            <w:pPr>
              <w:pStyle w:val="Normal"/>
              <w:jc w:val="center"/>
              <w:rPr>
                <w:sz w:val="22"/>
                <w:kern w:val="0"/>
                <w:rFonts w:ascii="宋体" w:hAnsi="宋体"/>
              </w:rPr>
            </w:pPr>
            <w:r>
              <w:rPr>
                <w:sz w:val="22"/>
                <w:kern w:val="0"/>
                <w:rFonts w:ascii="宋体" w:hAnsi="宋体"/>
              </w:rPr>
            </w:r>
          </w:p>
        </w:tc>
      </w:tr>
      <w:tr>
        <w:trPr>
          <w:wAfter w:w="0" w:type="dxa"/>
          <w:trHeight w:val="645" w:hRule="atLeast"/>
        </w:trPr>
        <w:tc>
          <w:tcPr>
            <w:tcW w:w="5224" w:type="dxa"/>
            <w:vAlign w:val="center"/>
            <w:tcBorders>
              <w:top w:val="nil"/>
              <w:left w:val="single" w:color="000000" w:sz="4" w:space="0"/>
              <w:bottom w:val="single" w:color="000000" w:sz="4" w:space="0"/>
              <w:right w:val="single" w:color="000000" w:sz="4" w:space="0"/>
            </w:tcBorders>
            <w:textDirection w:val="lrTb"/>
          </w:tcPr>
          <w:p>
            <w:pPr>
              <w:pStyle w:val="Normal"/>
              <w:jc w:val="start"/>
              <w:rPr>
                <w:sz w:val="22"/>
                <w:kern w:val="0"/>
                <w:rFonts w:ascii="宋体" w:hAnsi="宋体" w:hint="eastAsia"/>
              </w:rPr>
            </w:pPr>
            <w:r>
              <w:rPr>
                <w:sz w:val="22"/>
                <w:kern w:val="0"/>
                <w:rFonts w:ascii="宋体" w:hAnsi="宋体" w:hint="eastAsia"/>
              </w:rPr>
              <w:t xml:space="preserve">5、其他固定资产</w:t>
            </w:r>
            <w:r>
              <w:rPr>
                <w:sz w:val="22"/>
                <w:kern w:val="0"/>
                <w:rFonts w:ascii="宋体" w:hAnsi="宋体"/>
              </w:rPr>
            </w:r>
          </w:p>
        </w:tc>
        <w:tc>
          <w:tcPr>
            <w:tcW w:w="3155" w:type="dxa"/>
            <w:vAlign w:val="center"/>
            <w:tcBorders>
              <w:top w:val="nil"/>
              <w:left w:val="nil"/>
              <w:bottom w:val="single" w:color="000000" w:sz="4" w:space="0"/>
              <w:right w:val="single" w:color="000000" w:sz="4" w:space="0"/>
            </w:tcBorders>
            <w:textDirection w:val="lrTb"/>
          </w:tcPr>
          <w:p>
            <w:pPr>
              <w:pStyle w:val="Normal"/>
              <w:jc w:val="center"/>
              <w:rPr>
                <w:sz w:val="22"/>
                <w:kern w:val="0"/>
                <w:rFonts w:ascii="宋体" w:hAnsi="宋体" w:hint="eastAsia"/>
              </w:rPr>
            </w:pPr>
            <w:r>
              <w:rPr>
                <w:sz w:val="22"/>
                <w:kern w:val="0"/>
                <w:rFonts w:ascii="宋体" w:hAnsi="宋体" w:hint="eastAsia"/>
              </w:rPr>
              <w:t xml:space="preserve">18</w:t>
            </w:r>
            <w:r>
              <w:rPr>
                <w:sz w:val="22"/>
                <w:kern w:val="0"/>
                <w:rFonts w:ascii="宋体" w:hAnsi="宋体" w:hint="eastAsia"/>
              </w:rPr>
            </w:r>
          </w:p>
        </w:tc>
        <w:tc>
          <w:tcPr>
            <w:tcW w:w="5103" w:type="dxa"/>
            <w:vAlign w:val="center"/>
            <w:tcBorders>
              <w:top w:val="nil"/>
              <w:left w:val="nil"/>
              <w:bottom w:val="single" w:color="000000" w:sz="4" w:space="0"/>
              <w:right w:val="single" w:color="000000" w:sz="4" w:space="0"/>
            </w:tcBorders>
            <w:textDirection w:val="lrTb"/>
          </w:tcPr>
          <w:p>
            <w:pPr>
              <w:pStyle w:val="Normal"/>
              <w:jc w:val="center"/>
              <w:rPr>
                <w:sz w:val="22"/>
                <w:kern w:val="0"/>
                <w:rFonts w:ascii="宋体" w:hAnsi="宋体" w:hint="eastAsia"/>
              </w:rPr>
            </w:pPr>
            <w:r>
              <w:rPr>
                <w:sz w:val="22"/>
                <w:kern w:val="0"/>
                <w:rFonts w:ascii="宋体" w:hAnsi="宋体" w:hint="eastAsia"/>
              </w:rPr>
              <w:t xml:space="preserve">4.72</w:t>
            </w:r>
            <w:r>
              <w:rPr>
                <w:sz w:val="22"/>
                <w:kern w:val="0"/>
                <w:rFonts w:ascii="宋体" w:hAnsi="宋体" w:hint="eastAsia"/>
              </w:rPr>
            </w:r>
          </w:p>
        </w:tc>
      </w:tr>
    </w:tbl>
    <w:p>
      <w:pPr>
        <w:pStyle w:val="Normal"/>
        <w:jc w:val="start"/>
        <w:rPr>
          <w:color w:val="000000"/>
          <w:sz w:val="32"/>
          <w:rFonts w:ascii="黑体" w:hAnsi="黑体" w:eastAsia="黑体" w:hint="eastAsia"/>
        </w:rPr>
      </w:pPr>
      <w:r>
        <w:rPr>
          <w:color w:val="000000"/>
          <w:sz w:val="32"/>
          <w:rFonts w:ascii="黑体" w:hAnsi="黑体" w:eastAsia="黑体" w:hint="eastAsia"/>
        </w:rPr>
        <w:t xml:space="preserve">    </w:t>
      </w:r>
      <w:r>
        <w:rPr>
          <w:color w:val="000000"/>
          <w:sz w:val="32"/>
          <w:rFonts w:ascii="黑体" w:hAnsi="黑体" w:eastAsia="黑体" w:hint="eastAsia"/>
        </w:rPr>
      </w:r>
    </w:p>
    <w:p>
      <w:pPr>
        <w:pStyle w:val="Normal"/>
        <w:jc w:val="start"/>
        <w:rPr>
          <w:color w:val="000000"/>
          <w:sz w:val="32"/>
          <w:rFonts w:ascii="黑体" w:hAnsi="黑体" w:eastAsia="黑体" w:hint="eastAsia"/>
        </w:rPr>
      </w:pPr>
      <w:r>
        <w:rPr>
          <w:color w:val="000000"/>
          <w:sz w:val="32"/>
          <w:rFonts w:ascii="黑体" w:hAnsi="黑体" w:eastAsia="黑体" w:hint="eastAsia"/>
        </w:rPr>
      </w:r>
    </w:p>
    <w:p>
      <w:pPr>
        <w:pStyle w:val="Normal"/>
        <w:jc w:val="start"/>
        <w:ind w:firstLine="640" w:firstLineChars="200"/>
        <w:rPr>
          <w:color w:val="000000"/>
          <w:sz w:val="32"/>
          <w:rFonts w:ascii="黑体" w:hAnsi="黑体" w:eastAsia="黑体"/>
        </w:rPr>
      </w:pPr>
      <w:r>
        <w:rPr>
          <w:color w:val="000000"/>
          <w:sz w:val="32"/>
          <w:rFonts w:ascii="黑体" w:hAnsi="黑体" w:eastAsia="黑体"/>
        </w:rPr>
        <w:t xml:space="preserve">八、名词解释</w:t>
      </w:r>
      <w:r>
        <w:rPr>
          <w:color w:val="000000"/>
          <w:sz w:val="32"/>
          <w:rFonts w:ascii="黑体" w:hAnsi="黑体" w:eastAsia="黑体"/>
        </w:rPr>
      </w:r>
    </w:p>
    <w:p>
      <w:pPr>
        <w:pStyle w:val="Normal"/>
        <w:widowControl w:val="0"/>
        <w:widowControl w:val="off"/>
        <w:spacing w:after="156" w:line="360" w:lineRule="auto"/>
        <w:ind w:firstLine="640" w:firstLineChars="200"/>
        <w:rPr>
          <w:sz w:val="32"/>
          <w:lang w:val="en-US" w:eastAsia="zh-CN"/>
          <w:szCs w:val="32"/>
          <w:rFonts w:ascii="仿宋_GB2312" w:eastAsia="仿宋_GB2312" w:hint="eastAsia"/>
        </w:rPr>
      </w:pPr>
      <w:r>
        <w:rPr>
          <w:sz w:val="32"/>
          <w:lang w:val="en-US" w:eastAsia="zh-CN"/>
          <w:szCs w:val="32"/>
          <w:rFonts w:ascii="仿宋_GB2312" w:eastAsia="仿宋_GB2312" w:hint="eastAsia"/>
        </w:rPr>
        <w:t xml:space="preserve">1、一般公共预算拨款收入：指区级财政当年拨付的资金。</w:t>
      </w:r>
      <w:r>
        <w:rPr>
          <w:sz w:val="32"/>
          <w:lang w:val="en-US" w:eastAsia="zh-CN"/>
          <w:szCs w:val="32"/>
          <w:rFonts w:ascii="仿宋_GB2312" w:eastAsia="仿宋_GB2312" w:hint="eastAsia"/>
        </w:rPr>
      </w:r>
    </w:p>
    <w:p>
      <w:pPr>
        <w:pStyle w:val="Normal"/>
        <w:widowControl w:val="0"/>
        <w:widowControl w:val="off"/>
        <w:spacing w:after="156" w:line="360" w:lineRule="auto"/>
        <w:ind w:firstLine="640" w:firstLineChars="200"/>
        <w:rPr>
          <w:sz w:val="32"/>
          <w:lang w:val="en-US" w:eastAsia="zh-CN"/>
          <w:szCs w:val="32"/>
          <w:rFonts w:ascii="仿宋_GB2312" w:eastAsia="仿宋_GB2312" w:hint="eastAsia"/>
        </w:rPr>
      </w:pPr>
      <w:r>
        <w:rPr>
          <w:sz w:val="32"/>
          <w:lang w:val="en-US" w:eastAsia="zh-CN"/>
          <w:szCs w:val="32"/>
          <w:rFonts w:ascii="仿宋_GB2312" w:eastAsia="仿宋_GB2312" w:hint="eastAsia"/>
        </w:rPr>
        <w:t xml:space="preserve">2、事业收入：指事业单位开展专业业务活动及辅助活动所取得的收入。</w:t>
      </w:r>
      <w:r>
        <w:rPr>
          <w:sz w:val="32"/>
          <w:lang w:val="en-US" w:eastAsia="zh-CN"/>
          <w:szCs w:val="32"/>
          <w:rFonts w:ascii="仿宋_GB2312" w:eastAsia="仿宋_GB2312" w:hint="eastAsia"/>
        </w:rPr>
      </w:r>
    </w:p>
    <w:p>
      <w:pPr>
        <w:pStyle w:val="Normal"/>
        <w:widowControl w:val="0"/>
        <w:widowControl w:val="off"/>
        <w:spacing w:after="156" w:line="360" w:lineRule="auto"/>
        <w:ind w:firstLine="640" w:firstLineChars="200"/>
        <w:rPr>
          <w:sz w:val="32"/>
          <w:lang w:val="en-US" w:eastAsia="zh-CN"/>
          <w:szCs w:val="32"/>
          <w:rFonts w:ascii="仿宋_GB2312" w:eastAsia="仿宋_GB2312" w:hint="eastAsia"/>
        </w:rPr>
      </w:pPr>
      <w:r>
        <w:rPr>
          <w:sz w:val="32"/>
          <w:lang w:val="en-US" w:eastAsia="zh-CN"/>
          <w:szCs w:val="32"/>
          <w:rFonts w:ascii="仿宋_GB2312" w:eastAsia="仿宋_GB2312" w:hint="eastAsia"/>
        </w:rPr>
        <w:t xml:space="preserve">3、其他收入：指除“一般公共预算拨款收入”、“事业收入”等以外的收入。主要是按规定动用的租房收入、存款利息收入等。</w:t>
      </w:r>
      <w:r>
        <w:rPr>
          <w:sz w:val="32"/>
          <w:lang w:val="en-US" w:eastAsia="zh-CN"/>
          <w:szCs w:val="32"/>
          <w:rFonts w:ascii="仿宋_GB2312" w:eastAsia="仿宋_GB2312" w:hint="eastAsia"/>
        </w:rPr>
      </w:r>
    </w:p>
    <w:p>
      <w:pPr>
        <w:pStyle w:val="Normal"/>
        <w:widowControl w:val="0"/>
        <w:widowControl w:val="off"/>
        <w:spacing w:after="156" w:line="360" w:lineRule="auto"/>
        <w:ind w:firstLine="640" w:firstLineChars="200"/>
        <w:rPr>
          <w:sz w:val="32"/>
          <w:lang w:val="en-US" w:eastAsia="zh-CN"/>
          <w:szCs w:val="32"/>
          <w:rFonts w:ascii="仿宋_GB2312" w:eastAsia="仿宋_GB2312" w:hint="eastAsia"/>
        </w:rPr>
      </w:pPr>
      <w:r>
        <w:rPr>
          <w:sz w:val="32"/>
          <w:lang w:val="en-US" w:eastAsia="zh-CN"/>
          <w:szCs w:val="32"/>
          <w:rFonts w:ascii="仿宋_GB2312" w:eastAsia="仿宋_GB2312" w:hint="eastAsia"/>
        </w:rPr>
        <w:t xml:space="preserve">4、基本支出：指为保障机构正常运转、完成日常工作任务而发生的人员支出和公用支出。</w:t>
      </w:r>
      <w:r>
        <w:rPr>
          <w:sz w:val="32"/>
          <w:lang w:val="en-US" w:eastAsia="zh-CN"/>
          <w:szCs w:val="32"/>
          <w:rFonts w:ascii="仿宋_GB2312" w:eastAsia="仿宋_GB2312" w:hint="eastAsia"/>
        </w:rPr>
      </w:r>
    </w:p>
    <w:p>
      <w:pPr>
        <w:pStyle w:val="Normal"/>
        <w:widowControl w:val="0"/>
        <w:widowControl w:val="off"/>
        <w:spacing w:after="156" w:line="360" w:lineRule="auto"/>
        <w:ind w:firstLine="640" w:firstLineChars="200"/>
        <w:rPr>
          <w:sz w:val="32"/>
          <w:lang w:val="en-US" w:eastAsia="zh-CN"/>
          <w:szCs w:val="32"/>
          <w:rFonts w:ascii="仿宋_GB2312" w:eastAsia="仿宋_GB2312" w:hint="eastAsia"/>
        </w:rPr>
      </w:pPr>
      <w:r>
        <w:rPr>
          <w:sz w:val="32"/>
          <w:lang w:val="en-US" w:eastAsia="zh-CN"/>
          <w:szCs w:val="32"/>
          <w:rFonts w:ascii="仿宋_GB2312" w:eastAsia="仿宋_GB2312" w:hint="eastAsia"/>
        </w:rPr>
        <w:t xml:space="preserve">5、项目支出：指在基本支出之外为完成特定行政任务和事业发展目标所发生的支出。</w:t>
      </w:r>
      <w:r>
        <w:rPr>
          <w:sz w:val="32"/>
          <w:lang w:val="en-US" w:eastAsia="zh-CN"/>
          <w:szCs w:val="32"/>
          <w:rFonts w:ascii="仿宋_GB2312" w:eastAsia="仿宋_GB2312" w:hint="eastAsia"/>
        </w:rPr>
      </w:r>
    </w:p>
    <w:p>
      <w:pPr>
        <w:pStyle w:val="Normal"/>
        <w:widowControl w:val="0"/>
        <w:widowControl w:val="off"/>
        <w:spacing w:after="156" w:line="360" w:lineRule="auto"/>
        <w:ind w:firstLine="640" w:firstLineChars="200"/>
        <w:rPr>
          <w:sz w:val="32"/>
          <w:lang w:val="en-US" w:eastAsia="zh-CN"/>
          <w:szCs w:val="32"/>
          <w:rFonts w:ascii="仿宋_GB2312" w:eastAsia="仿宋_GB2312" w:hint="eastAsia"/>
        </w:rPr>
      </w:pPr>
      <w:r>
        <w:rPr>
          <w:sz w:val="32"/>
          <w:lang w:val="en-US" w:eastAsia="zh-CN"/>
          <w:szCs w:val="32"/>
          <w:rFonts w:ascii="仿宋_GB2312" w:eastAsia="仿宋_GB2312" w:hint="eastAsia"/>
        </w:rPr>
        <w:t xml:space="preserve">6、上缴上级支出：指下级单位上缴上级的支出。</w:t>
      </w:r>
      <w:r>
        <w:rPr>
          <w:sz w:val="32"/>
          <w:lang w:val="en-US" w:eastAsia="zh-CN"/>
          <w:szCs w:val="32"/>
          <w:rFonts w:ascii="仿宋_GB2312" w:eastAsia="仿宋_GB2312" w:hint="eastAsia"/>
        </w:rPr>
      </w:r>
    </w:p>
    <w:p>
      <w:pPr>
        <w:pStyle w:val="Normal"/>
        <w:widowControl w:val="0"/>
        <w:widowControl w:val="off"/>
        <w:spacing w:after="156" w:line="360" w:lineRule="auto"/>
        <w:ind w:firstLine="640" w:firstLineChars="200"/>
        <w:rPr>
          <w:sz w:val="32"/>
          <w:lang w:val="en-US" w:eastAsia="zh-CN"/>
          <w:szCs w:val="32"/>
          <w:rFonts w:ascii="仿宋_GB2312" w:eastAsia="仿宋_GB2312" w:hint="eastAsia"/>
        </w:rPr>
      </w:pPr>
      <w:r>
        <w:rPr>
          <w:sz w:val="32"/>
          <w:lang w:val="en-US" w:eastAsia="zh-CN"/>
          <w:szCs w:val="32"/>
          <w:rFonts w:ascii="仿宋_GB2312" w:eastAsia="仿宋_GB2312" w:hint="eastAsia"/>
        </w:rPr>
        <w:t xml:space="preserve">7、“三公”经费：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r>
        <w:rPr>
          <w:sz w:val="32"/>
          <w:lang w:val="en-US" w:eastAsia="zh-CN"/>
          <w:szCs w:val="32"/>
          <w:rFonts w:ascii="仿宋_GB2312" w:eastAsia="仿宋_GB2312" w:hint="eastAsia"/>
        </w:rPr>
      </w:r>
    </w:p>
    <w:p>
      <w:pPr>
        <w:pStyle w:val="Normal"/>
        <w:widowControl w:val="0"/>
        <w:widowControl w:val="off"/>
        <w:spacing w:after="156" w:line="360" w:lineRule="auto"/>
        <w:ind w:firstLine="640" w:firstLineChars="200"/>
        <w:rPr>
          <w:sz w:val="32"/>
          <w:lang w:val="en-US" w:eastAsia="zh-CN"/>
          <w:szCs w:val="32"/>
          <w:rFonts w:ascii="仿宋_GB2312" w:eastAsia="仿宋_GB2312" w:hint="eastAsia"/>
        </w:rPr>
      </w:pPr>
      <w:r>
        <w:rPr>
          <w:sz w:val="32"/>
          <w:lang w:val="en-US" w:eastAsia="zh-CN"/>
          <w:szCs w:val="32"/>
          <w:rFonts w:ascii="仿宋_GB2312" w:eastAsia="仿宋_GB2312" w:hint="eastAsia"/>
        </w:rPr>
        <w:t xml:space="preserve">8、机关运行费：是指各部门的公用经费，包括办公及印刷费、邮电费、差旅费、会议费、福利费、日常维修费、专用材料及一般设备购置费、办公用房水电费、办公用房取暖费、办公用房物业管理费、公务用车运行维护费以及其他费用。</w:t>
      </w:r>
      <w:r>
        <w:rPr>
          <w:sz w:val="32"/>
          <w:lang w:val="en-US" w:eastAsia="zh-CN"/>
          <w:szCs w:val="32"/>
          <w:rFonts w:ascii="仿宋_GB2312" w:eastAsia="仿宋_GB2312" w:hint="eastAsia"/>
        </w:rPr>
      </w:r>
    </w:p>
    <w:p>
      <w:pPr>
        <w:pStyle w:val="Normal"/>
        <w:widowControl w:val="0"/>
        <w:widowControl w:val="off"/>
        <w:spacing w:after="156" w:line="360" w:lineRule="auto"/>
        <w:ind w:firstLine="640" w:firstLineChars="200"/>
        <w:rPr>
          <w:sz w:val="32"/>
          <w:lang w:val="en-US" w:eastAsia="zh-CN"/>
          <w:szCs w:val="32"/>
          <w:rFonts w:ascii="仿宋_GB2312" w:eastAsia="仿宋_GB2312" w:hint="eastAsia"/>
        </w:rPr>
      </w:pPr>
      <w:r>
        <w:rPr>
          <w:sz w:val="32"/>
          <w:lang w:val="en-US" w:eastAsia="zh-CN"/>
          <w:szCs w:val="32"/>
          <w:rFonts w:ascii="仿宋_GB2312" w:eastAsia="仿宋_GB2312" w:hint="eastAsia"/>
        </w:rPr>
        <w:t xml:space="preserve">9、上年结转：指以前年度尚未完成、结转到本年仍按原规定用途继续使用的资金。</w:t>
      </w:r>
      <w:r>
        <w:rPr>
          <w:sz w:val="32"/>
          <w:lang w:val="en-US" w:eastAsia="zh-CN"/>
          <w:szCs w:val="32"/>
          <w:rFonts w:ascii="仿宋_GB2312" w:eastAsia="仿宋_GB2312" w:hint="eastAsia"/>
        </w:rPr>
      </w:r>
    </w:p>
    <w:p>
      <w:pPr>
        <w:pStyle w:val="Normal"/>
        <w:widowControl w:val="0"/>
        <w:widowControl w:val="off"/>
        <w:spacing w:after="156" w:line="360" w:lineRule="auto"/>
        <w:ind w:firstLine="640" w:firstLineChars="200"/>
        <w:rPr>
          <w:sz w:val="32"/>
          <w:lang w:val="en-US" w:eastAsia="zh-CN"/>
          <w:szCs w:val="32"/>
          <w:rFonts w:ascii="仿宋_GB2312" w:eastAsia="仿宋_GB2312" w:hint="eastAsia"/>
        </w:rPr>
      </w:pPr>
      <w:r>
        <w:rPr>
          <w:sz w:val="32"/>
          <w:lang w:val="en-US" w:eastAsia="zh-CN"/>
          <w:szCs w:val="32"/>
          <w:rFonts w:ascii="仿宋_GB2312" w:eastAsia="仿宋_GB2312" w:hint="eastAsia"/>
        </w:rPr>
        <w:t xml:space="preserve">10、事业单位经营支出：指事业单位在专业业务活动及其辅助活动之外开展非独立核算经营活动发生的支出。</w:t>
      </w:r>
      <w:r>
        <w:rPr>
          <w:sz w:val="32"/>
          <w:lang w:val="en-US" w:eastAsia="zh-CN"/>
          <w:szCs w:val="32"/>
          <w:rFonts w:ascii="仿宋_GB2312" w:eastAsia="仿宋_GB2312" w:hint="eastAsia"/>
        </w:rPr>
      </w:r>
    </w:p>
    <w:p>
      <w:pPr>
        <w:pStyle w:val="Normal"/>
        <w:jc w:val="start"/>
        <w:rPr>
          <w:color w:val="000000"/>
          <w:sz w:val="32"/>
          <w:rFonts w:ascii="黑体" w:hAnsi="黑体" w:eastAsia="黑体" w:hint="eastAsia"/>
        </w:rPr>
      </w:pPr>
      <w:r>
        <w:rPr>
          <w:color w:val="000000"/>
          <w:sz w:val="32"/>
          <w:rFonts w:ascii="黑体" w:hAnsi="黑体" w:eastAsia="黑体" w:hint="eastAsia"/>
        </w:rPr>
        <w:t xml:space="preserve">    九</w:t>
      </w:r>
      <w:r>
        <w:rPr>
          <w:color w:val="000000"/>
          <w:sz w:val="32"/>
          <w:rFonts w:ascii="黑体" w:hAnsi="黑体" w:eastAsia="黑体"/>
        </w:rPr>
        <w:t xml:space="preserve">、</w:t>
      </w:r>
      <w:r>
        <w:rPr>
          <w:color w:val="000000"/>
          <w:sz w:val="32"/>
          <w:rFonts w:ascii="黑体" w:hAnsi="黑体" w:eastAsia="黑体" w:hint="eastAsia"/>
        </w:rPr>
        <w:t xml:space="preserve">其他需要说明的事项</w:t>
      </w:r>
      <w:r>
        <w:rPr>
          <w:color w:val="000000"/>
          <w:sz w:val="32"/>
          <w:rFonts w:ascii="黑体" w:hAnsi="黑体" w:eastAsia="黑体"/>
        </w:rPr>
      </w:r>
    </w:p>
    <w:p>
      <w:pPr>
        <w:pStyle w:val="Normal"/>
        <w:ind w:firstLine="642"/>
        <w:rPr>
          <w:sz w:val="32"/>
          <w:szCs w:val="32"/>
          <w:rFonts w:ascii="仿宋_GB2312" w:eastAsia="仿宋_GB2312" w:hint="eastAsia"/>
        </w:rPr>
      </w:pPr>
      <w:r>
        <w:rPr>
          <w:sz w:val="32"/>
          <w:szCs w:val="32"/>
          <w:rFonts w:ascii="仿宋_GB2312" w:eastAsia="仿宋_GB2312" w:hint="eastAsia"/>
        </w:rPr>
        <w:t xml:space="preserve">无其他需要说明的事项。</w:t>
      </w:r>
    </w:p>
    <w:sectPr>
      <w:type w:val="nextPage"/>
      <w:docGrid w:type="lines" w:linePitch="312"/>
      <w:pgSz w:w="16838" w:h="12406"/>
      <w:pgMar w:top="1440" w:right="1800" w:bottom="1440" w:left="1800" w:header="720" w:footer="720" w:gutter="0"/>
      <w:lnNumType w:start="1" w:countBy="0" w:restart="newPage"/>
    </w:sectPr>
  </w:body>
</w:document>
</file>

<file path=word/fontTable.xml><?xml version="1.0" encoding="utf-8"?>
<w:font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FZXiaoBiaoSong-B05">
    <w:altName w:val="Arial"/>
    <w:panose1 w:val="00000000000000000000"/>
    <w:charset w:val="00"/>
    <w:family w:val="swiss"/>
    <w:pitch w:val="default"/>
    <w:sig w:usb0="00000000" w:usb1="00000000" w:usb2="00000000" w:usb3="00000000" w:csb0="00000001" w:csb1="00000000"/>
  </w:font>
  <w:font w:name="黑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ZFangSong-Z02">
    <w:altName w:val="Arial"/>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swiss"/>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s>
</file>

<file path=word/settings.xml><?xml version="1.0" encoding="utf-8"?>
<w:settings xmlns:w="http://schemas.openxmlformats.org/wordprocessingml/2006/main">
  <w:defaultTabStop w:val="420"/>
  <w:displayHorizontalDrawingGridEvery w:val="0"/>
  <w:displayVerticalDrawingGridEvery w:val="2"/>
  <w:zoom w:percent="120"/>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Times New Roman" w:hAnsi="Times New Roman" w:eastAsia="宋体" w:cs="Times New Roman"/>
      </w:rPr>
    </w:rPrDefault>
    <w:pPrDefault/>
  </w:docDefaults>
  <w:style w:type="paragraph" w:styleId="Normal">
    <w:name w:val="Normal"/>
    <w:link w:val="Normal"/>
    <w:pPr>
      <w:jc w:val="both"/>
    </w:pPr>
    <w:rPr>
      <w:sz w:val="21"/>
      <w:lang w:val="en-US" w:eastAsia="zh-CN" w:bidi="ar-SA"/>
      <w:kern w:val="2"/>
    </w:rPr>
  </w:style>
  <w:style w:type="character" w:styleId="NormalCharacter">
    <w:name w:val="默认段落字体"/>
    <w:link w:val="Normal"/>
  </w:style>
  <w:style w:type="table" w:styleId="TableNormal">
    <w:name w:val="普通表格"/>
    <w:link w:val="Normal"/>
    <w:semiHidden/>
  </w:style>
  <w:style w:type="character" w:styleId="UserStyle_0">
    <w:name w:val="页眉 Char"/>
    <w:link w:val="Header"/>
    <w:rPr>
      <w:sz w:val="18"/>
      <w:szCs w:val="18"/>
      <w:kern w:val="2"/>
    </w:rPr>
  </w:style>
  <w:style w:type="character" w:styleId="UserStyle_1">
    <w:name w:val="页脚 Char"/>
    <w:link w:val="Footer"/>
    <w:rPr>
      <w:sz w:val="18"/>
      <w:szCs w:val="18"/>
      <w:kern w:val="2"/>
    </w:rPr>
  </w:style>
  <w:style w:type="paragraph" w:styleId="Header">
    <w:name w:val="页眉"/>
    <w:basedOn w:val="Normal"/>
    <w:link w:val="UserStyle_0"/>
    <w:pPr>
      <w:snapToGrid w:val="0"/>
      <w:jc w:val="center"/>
      <w:pBdr>
        <w:bottom w:val="single" w:color="000000" w:sz="6" w:space="1"/>
      </w:pBdr>
      <w:tabs>
        <w:tab w:val="center" w:pos="4153"/>
        <w:tab w:val="right" w:pos="8306"/>
      </w:tabs>
    </w:pPr>
    <w:rPr>
      <w:sz w:val="18"/>
      <w:szCs w:val="18"/>
    </w:rPr>
  </w:style>
  <w:style w:type="paragraph" w:styleId="Footer">
    <w:name w:val="页脚"/>
    <w:basedOn w:val="Normal"/>
    <w:link w:val="UserStyle_1"/>
    <w:pPr>
      <w:snapToGrid w:val="0"/>
      <w:jc w:val="start"/>
      <w:tabs>
        <w:tab w:val="center" w:pos="4153"/>
        <w:tab w:val="right" w:pos="8306"/>
      </w:tabs>
    </w:pPr>
    <w:rPr>
      <w:sz w:val="18"/>
      <w:szCs w:val="18"/>
    </w:rPr>
  </w:style>
  <w:style w:type="paragraph" w:styleId="UserStyle_2">
    <w:name w:val="Default"/>
    <w:link w:val="Normal"/>
    <w:pPr>
      <w:widowControl w:val="0"/>
      <w:autoSpaceDE w:val="0"/>
      <w:autoSpaceDN w:val="0"/>
      <w:widowControl w:val="off"/>
    </w:pPr>
    <w:rPr>
      <w:color w:val="000000"/>
      <w:sz w:val="24"/>
      <w:lang w:val="en-US" w:eastAsia="zh-CN" w:bidi="ar-SA"/>
      <w:rFonts w:ascii="FZXiaoBiaoSong-B05" w:hAnsi="FZXiaoBiaoSong-B05" w:eastAsia="FZXiaoBiaoSong-B05"/>
    </w:rPr>
  </w:style>
  <w:style w:type="table" w:styleId="TableGrid">
    <w:name w:val="网格型"/>
    <w:basedOn w:val="TableNormal"/>
    <w:link w:val="Normal"/>
    <w:pPr>
      <w:widowControl w:val="0"/>
      <w:jc w:val="both"/>
      <w:widowControl w:val="off"/>
    </w:pPr>
    <w:rPr>
      <w:rFonts w:ascii="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fontTable" Target="fontTable.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
  <cp:keywords/>
  <dc:description/>
  <cp:lastModifiedBy/>
  <cp:revision>0</cp:revision>
</cp:coreProperties>
</file>