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b/>
          <w:color w:val="000000"/>
          <w:sz w:val="44"/>
        </w:rPr>
      </w:pPr>
    </w:p>
    <w:p>
      <w:pPr>
        <w:spacing w:before="0" w:after="0" w:line="240" w:lineRule="auto"/>
        <w:ind w:firstLine="0"/>
        <w:jc w:val="center"/>
        <w:outlineLvl w:val="0"/>
        <w:rPr>
          <w:rFonts w:hint="eastAsia"/>
          <w:b/>
          <w:color w:val="000000"/>
          <w:sz w:val="44"/>
          <w:lang w:eastAsia="zh-CN"/>
        </w:rPr>
      </w:pPr>
      <w:bookmarkStart w:id="1" w:name="_GoBack"/>
      <w:bookmarkEnd w:id="1"/>
      <w:r>
        <w:rPr>
          <w:b/>
          <w:color w:val="000000"/>
          <w:sz w:val="44"/>
        </w:rPr>
        <w:t>202</w:t>
      </w:r>
      <w:r>
        <w:rPr>
          <w:rFonts w:hint="eastAsia" w:eastAsia="宋体"/>
          <w:b/>
          <w:color w:val="000000"/>
          <w:sz w:val="44"/>
          <w:lang w:val="en-US" w:eastAsia="zh-CN"/>
        </w:rPr>
        <w:t>4</w:t>
      </w:r>
      <w:r>
        <w:rPr>
          <w:b/>
          <w:color w:val="000000"/>
          <w:sz w:val="44"/>
        </w:rPr>
        <w:t>年</w:t>
      </w:r>
      <w:r>
        <w:rPr>
          <w:rFonts w:hint="eastAsia"/>
          <w:b/>
          <w:color w:val="000000"/>
          <w:sz w:val="44"/>
          <w:lang w:eastAsia="zh-CN"/>
        </w:rPr>
        <w:t>单位预算信息公开目录</w:t>
      </w:r>
    </w:p>
    <w:p>
      <w:pPr>
        <w:spacing w:before="0" w:after="0" w:line="240" w:lineRule="auto"/>
        <w:ind w:firstLine="0"/>
        <w:jc w:val="both"/>
        <w:outlineLvl w:val="0"/>
        <w:rPr>
          <w:rFonts w:ascii="Times New Roman" w:hAnsi="Times New Roman" w:eastAsia="方正仿宋_GBK" w:cs="Times New Roman"/>
          <w:color w:val="000000"/>
          <w:sz w:val="28"/>
          <w:szCs w:val="24"/>
          <w:lang w:val="en-US" w:eastAsia="uk-UA" w:bidi="ar-SA"/>
        </w:rPr>
      </w:pPr>
    </w:p>
    <w:p>
      <w:pPr>
        <w:spacing w:before="0" w:after="0" w:line="240" w:lineRule="auto"/>
        <w:ind w:firstLine="0"/>
        <w:jc w:val="both"/>
        <w:outlineLvl w:val="0"/>
      </w:pPr>
      <w:r>
        <w:rPr>
          <w:rFonts w:ascii="Times New Roman" w:hAnsi="Times New Roman" w:eastAsia="方正仿宋_GBK" w:cs="Times New Roman"/>
          <w:color w:val="000000"/>
          <w:sz w:val="28"/>
          <w:szCs w:val="24"/>
          <w:lang w:val="en-US" w:eastAsia="uk-UA" w:bidi="ar-SA"/>
        </w:rPr>
        <w:t>一、秦皇岛市山海关区</w:t>
      </w:r>
      <w:r>
        <w:rPr>
          <w:rFonts w:hint="eastAsia" w:eastAsia="方正仿宋_GBK" w:cs="Times New Roman"/>
          <w:color w:val="000000"/>
          <w:sz w:val="28"/>
          <w:szCs w:val="24"/>
          <w:lang w:val="en-US" w:eastAsia="zh-CN" w:bidi="ar-SA"/>
        </w:rPr>
        <w:t>人民代表大会常务委员会</w:t>
      </w:r>
      <w:r>
        <w:rPr>
          <w:rFonts w:ascii="Times New Roman" w:hAnsi="Times New Roman" w:eastAsia="方正仿宋_GBK" w:cs="Times New Roman"/>
          <w:color w:val="000000"/>
          <w:sz w:val="28"/>
          <w:szCs w:val="24"/>
          <w:lang w:val="en-US" w:eastAsia="uk-UA" w:bidi="ar-SA"/>
        </w:rPr>
        <w:t>本级收支预算</w:t>
      </w:r>
      <w:r>
        <w:rPr>
          <w:rFonts w:hint="eastAsia" w:eastAsia="方正仿宋_GBK" w:cs="Times New Roman"/>
          <w:color w:val="000000"/>
          <w:sz w:val="28"/>
          <w:szCs w:val="24"/>
          <w:lang w:val="en-US" w:eastAsia="zh-CN" w:bidi="ar-SA"/>
        </w:rPr>
        <w:t>................................................................................................</w:t>
      </w:r>
      <w:r>
        <w:tab/>
      </w:r>
      <w:r>
        <w:fldChar w:fldCharType="begin"/>
      </w:r>
      <w:r>
        <w:instrText xml:space="preserve">PAGEREF _Toc_4_4_0000000001 \h</w:instrText>
      </w:r>
      <w:r>
        <w:fldChar w:fldCharType="separate"/>
      </w:r>
      <w:r>
        <w:t>1</w:t>
      </w:r>
      <w:r>
        <w:fldChar w:fldCharType="end"/>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21"/>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一、人大部门秦皇岛市山海关区人民代表大会常务委员会本级收支预算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399.78</w:t>
            </w:r>
          </w:p>
        </w:tc>
        <w:tc>
          <w:tcPr>
            <w:tcW w:w="4535" w:type="dxa"/>
            <w:vAlign w:val="center"/>
          </w:tcPr>
          <w:p>
            <w:pPr>
              <w:pStyle w:val="14"/>
            </w:pPr>
            <w:r>
              <w:t>一、一般公共服务支出</w:t>
            </w:r>
          </w:p>
        </w:tc>
        <w:tc>
          <w:tcPr>
            <w:tcW w:w="2126" w:type="dxa"/>
            <w:vAlign w:val="center"/>
          </w:tcPr>
          <w:p>
            <w:pPr>
              <w:pStyle w:val="13"/>
            </w:pPr>
            <w:r>
              <w:t>292.11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399.78</w:t>
            </w:r>
          </w:p>
        </w:tc>
        <w:tc>
          <w:tcPr>
            <w:tcW w:w="4535" w:type="dxa"/>
            <w:vAlign w:val="center"/>
          </w:tcPr>
          <w:p>
            <w:pPr>
              <w:pStyle w:val="16"/>
            </w:pPr>
            <w:r>
              <w:t>本年支出合计</w:t>
            </w:r>
          </w:p>
        </w:tc>
        <w:tc>
          <w:tcPr>
            <w:tcW w:w="2126" w:type="dxa"/>
            <w:vAlign w:val="center"/>
          </w:tcPr>
          <w:p>
            <w:pPr>
              <w:pStyle w:val="17"/>
            </w:pPr>
            <w:r>
              <w:t>400.93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1.15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400.93</w:t>
            </w:r>
          </w:p>
        </w:tc>
        <w:tc>
          <w:tcPr>
            <w:tcW w:w="4535" w:type="dxa"/>
            <w:vAlign w:val="center"/>
          </w:tcPr>
          <w:p>
            <w:pPr>
              <w:pStyle w:val="16"/>
            </w:pPr>
            <w:r>
              <w:t>支出总计</w:t>
            </w:r>
          </w:p>
        </w:tc>
        <w:tc>
          <w:tcPr>
            <w:tcW w:w="2126" w:type="dxa"/>
            <w:vAlign w:val="center"/>
          </w:tcPr>
          <w:p>
            <w:pPr>
              <w:pStyle w:val="17"/>
            </w:pPr>
            <w:r>
              <w:t>400.93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400.93</w:t>
            </w:r>
          </w:p>
        </w:tc>
        <w:tc>
          <w:tcPr>
            <w:tcW w:w="1134" w:type="dxa"/>
            <w:vAlign w:val="center"/>
          </w:tcPr>
          <w:p>
            <w:pPr>
              <w:pStyle w:val="17"/>
            </w:pPr>
            <w:r>
              <w:t>399.78</w:t>
            </w:r>
          </w:p>
        </w:tc>
        <w:tc>
          <w:tcPr>
            <w:tcW w:w="1134" w:type="dxa"/>
            <w:vAlign w:val="center"/>
          </w:tcPr>
          <w:p>
            <w:pPr>
              <w:pStyle w:val="17"/>
            </w:pPr>
            <w:r>
              <w:t>399.78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292.11</w:t>
            </w:r>
          </w:p>
        </w:tc>
        <w:tc>
          <w:tcPr>
            <w:tcW w:w="1134" w:type="dxa"/>
            <w:vAlign w:val="center"/>
          </w:tcPr>
          <w:p>
            <w:pPr>
              <w:pStyle w:val="13"/>
            </w:pPr>
            <w:r>
              <w:t>290.96</w:t>
            </w:r>
          </w:p>
        </w:tc>
        <w:tc>
          <w:tcPr>
            <w:tcW w:w="1134" w:type="dxa"/>
            <w:vAlign w:val="center"/>
          </w:tcPr>
          <w:p>
            <w:pPr>
              <w:pStyle w:val="13"/>
            </w:pPr>
            <w:r>
              <w:t>290.96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292.11</w:t>
            </w:r>
          </w:p>
        </w:tc>
        <w:tc>
          <w:tcPr>
            <w:tcW w:w="1134" w:type="dxa"/>
            <w:vAlign w:val="center"/>
          </w:tcPr>
          <w:p>
            <w:pPr>
              <w:pStyle w:val="13"/>
            </w:pPr>
            <w:r>
              <w:t>290.96</w:t>
            </w:r>
          </w:p>
        </w:tc>
        <w:tc>
          <w:tcPr>
            <w:tcW w:w="1134" w:type="dxa"/>
            <w:vAlign w:val="center"/>
          </w:tcPr>
          <w:p>
            <w:pPr>
              <w:pStyle w:val="13"/>
            </w:pPr>
            <w:r>
              <w:t>290.96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229.36</w:t>
            </w:r>
          </w:p>
        </w:tc>
        <w:tc>
          <w:tcPr>
            <w:tcW w:w="1134" w:type="dxa"/>
            <w:vAlign w:val="center"/>
          </w:tcPr>
          <w:p>
            <w:pPr>
              <w:pStyle w:val="13"/>
            </w:pPr>
            <w:r>
              <w:t>229.36</w:t>
            </w:r>
          </w:p>
        </w:tc>
        <w:tc>
          <w:tcPr>
            <w:tcW w:w="1134" w:type="dxa"/>
            <w:vAlign w:val="center"/>
          </w:tcPr>
          <w:p>
            <w:pPr>
              <w:pStyle w:val="13"/>
            </w:pPr>
            <w:r>
              <w:t>229.36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31.60</w:t>
            </w:r>
          </w:p>
        </w:tc>
        <w:tc>
          <w:tcPr>
            <w:tcW w:w="1134" w:type="dxa"/>
            <w:vAlign w:val="center"/>
          </w:tcPr>
          <w:p>
            <w:pPr>
              <w:pStyle w:val="13"/>
            </w:pPr>
            <w:r>
              <w:t>31.60</w:t>
            </w:r>
          </w:p>
        </w:tc>
        <w:tc>
          <w:tcPr>
            <w:tcW w:w="1134" w:type="dxa"/>
            <w:vAlign w:val="center"/>
          </w:tcPr>
          <w:p>
            <w:pPr>
              <w:pStyle w:val="13"/>
            </w:pPr>
            <w:r>
              <w:t>31.60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11.15</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67.56</w:t>
            </w:r>
          </w:p>
        </w:tc>
        <w:tc>
          <w:tcPr>
            <w:tcW w:w="1134" w:type="dxa"/>
            <w:vAlign w:val="center"/>
          </w:tcPr>
          <w:p>
            <w:pPr>
              <w:pStyle w:val="13"/>
            </w:pPr>
            <w:r>
              <w:t>67.56</w:t>
            </w:r>
          </w:p>
        </w:tc>
        <w:tc>
          <w:tcPr>
            <w:tcW w:w="1134" w:type="dxa"/>
            <w:vAlign w:val="center"/>
          </w:tcPr>
          <w:p>
            <w:pPr>
              <w:pStyle w:val="13"/>
            </w:pPr>
            <w:r>
              <w:t>67.56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38.98</w:t>
            </w:r>
          </w:p>
        </w:tc>
        <w:tc>
          <w:tcPr>
            <w:tcW w:w="1134" w:type="dxa"/>
            <w:vAlign w:val="center"/>
          </w:tcPr>
          <w:p>
            <w:pPr>
              <w:pStyle w:val="13"/>
            </w:pPr>
            <w:r>
              <w:t>38.98</w:t>
            </w:r>
          </w:p>
        </w:tc>
        <w:tc>
          <w:tcPr>
            <w:tcW w:w="1134" w:type="dxa"/>
            <w:vAlign w:val="center"/>
          </w:tcPr>
          <w:p>
            <w:pPr>
              <w:pStyle w:val="13"/>
            </w:pPr>
            <w:r>
              <w:t>38.98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28.58</w:t>
            </w:r>
          </w:p>
        </w:tc>
        <w:tc>
          <w:tcPr>
            <w:tcW w:w="1134" w:type="dxa"/>
            <w:vAlign w:val="center"/>
          </w:tcPr>
          <w:p>
            <w:pPr>
              <w:pStyle w:val="13"/>
            </w:pPr>
            <w:r>
              <w:t>28.58</w:t>
            </w:r>
          </w:p>
        </w:tc>
        <w:tc>
          <w:tcPr>
            <w:tcW w:w="1134" w:type="dxa"/>
            <w:vAlign w:val="center"/>
          </w:tcPr>
          <w:p>
            <w:pPr>
              <w:pStyle w:val="13"/>
            </w:pPr>
            <w:r>
              <w:t>28.58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11.41</w:t>
            </w:r>
          </w:p>
        </w:tc>
        <w:tc>
          <w:tcPr>
            <w:tcW w:w="1134" w:type="dxa"/>
            <w:vAlign w:val="center"/>
          </w:tcPr>
          <w:p>
            <w:pPr>
              <w:pStyle w:val="13"/>
            </w:pPr>
            <w:r>
              <w:t>11.41</w:t>
            </w:r>
          </w:p>
        </w:tc>
        <w:tc>
          <w:tcPr>
            <w:tcW w:w="1134" w:type="dxa"/>
            <w:vAlign w:val="center"/>
          </w:tcPr>
          <w:p>
            <w:pPr>
              <w:pStyle w:val="13"/>
            </w:pPr>
            <w:r>
              <w:t>11.41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7.02</w:t>
            </w:r>
          </w:p>
        </w:tc>
        <w:tc>
          <w:tcPr>
            <w:tcW w:w="1134" w:type="dxa"/>
            <w:vAlign w:val="center"/>
          </w:tcPr>
          <w:p>
            <w:pPr>
              <w:pStyle w:val="13"/>
            </w:pPr>
            <w:r>
              <w:t>7.02</w:t>
            </w:r>
          </w:p>
        </w:tc>
        <w:tc>
          <w:tcPr>
            <w:tcW w:w="1134" w:type="dxa"/>
            <w:vAlign w:val="center"/>
          </w:tcPr>
          <w:p>
            <w:pPr>
              <w:pStyle w:val="13"/>
            </w:pPr>
            <w:r>
              <w:t>7.02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400.93</w:t>
            </w:r>
          </w:p>
        </w:tc>
        <w:tc>
          <w:tcPr>
            <w:tcW w:w="1361" w:type="dxa"/>
            <w:vAlign w:val="center"/>
          </w:tcPr>
          <w:p>
            <w:pPr>
              <w:pStyle w:val="17"/>
            </w:pPr>
            <w:r>
              <w:t>338.18</w:t>
            </w:r>
          </w:p>
        </w:tc>
        <w:tc>
          <w:tcPr>
            <w:tcW w:w="1361" w:type="dxa"/>
            <w:vAlign w:val="center"/>
          </w:tcPr>
          <w:p>
            <w:pPr>
              <w:pStyle w:val="17"/>
            </w:pPr>
            <w:r>
              <w:t>62.75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292.11</w:t>
            </w:r>
          </w:p>
        </w:tc>
        <w:tc>
          <w:tcPr>
            <w:tcW w:w="1361" w:type="dxa"/>
            <w:vAlign w:val="center"/>
          </w:tcPr>
          <w:p>
            <w:pPr>
              <w:pStyle w:val="13"/>
            </w:pPr>
            <w:r>
              <w:t>229.36</w:t>
            </w:r>
          </w:p>
        </w:tc>
        <w:tc>
          <w:tcPr>
            <w:tcW w:w="1361" w:type="dxa"/>
            <w:vAlign w:val="center"/>
          </w:tcPr>
          <w:p>
            <w:pPr>
              <w:pStyle w:val="13"/>
            </w:pPr>
            <w:r>
              <w:t>62.75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292.11</w:t>
            </w:r>
          </w:p>
        </w:tc>
        <w:tc>
          <w:tcPr>
            <w:tcW w:w="1361" w:type="dxa"/>
            <w:vAlign w:val="center"/>
          </w:tcPr>
          <w:p>
            <w:pPr>
              <w:pStyle w:val="13"/>
            </w:pPr>
            <w:r>
              <w:t>229.36</w:t>
            </w:r>
          </w:p>
        </w:tc>
        <w:tc>
          <w:tcPr>
            <w:tcW w:w="1361" w:type="dxa"/>
            <w:vAlign w:val="center"/>
          </w:tcPr>
          <w:p>
            <w:pPr>
              <w:pStyle w:val="13"/>
            </w:pPr>
            <w:r>
              <w:t>62.75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229.36</w:t>
            </w:r>
          </w:p>
        </w:tc>
        <w:tc>
          <w:tcPr>
            <w:tcW w:w="1361" w:type="dxa"/>
            <w:vAlign w:val="center"/>
          </w:tcPr>
          <w:p>
            <w:pPr>
              <w:pStyle w:val="13"/>
            </w:pPr>
            <w:r>
              <w:t>229.36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31.60</w:t>
            </w:r>
          </w:p>
        </w:tc>
        <w:tc>
          <w:tcPr>
            <w:tcW w:w="1361" w:type="dxa"/>
            <w:vAlign w:val="center"/>
          </w:tcPr>
          <w:p>
            <w:pPr>
              <w:pStyle w:val="13"/>
            </w:pPr>
          </w:p>
        </w:tc>
        <w:tc>
          <w:tcPr>
            <w:tcW w:w="1361" w:type="dxa"/>
            <w:vAlign w:val="center"/>
          </w:tcPr>
          <w:p>
            <w:pPr>
              <w:pStyle w:val="13"/>
            </w:pPr>
            <w:r>
              <w:t>31.60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11.15</w:t>
            </w:r>
          </w:p>
        </w:tc>
        <w:tc>
          <w:tcPr>
            <w:tcW w:w="1361" w:type="dxa"/>
            <w:vAlign w:val="center"/>
          </w:tcPr>
          <w:p>
            <w:pPr>
              <w:pStyle w:val="13"/>
            </w:pPr>
          </w:p>
        </w:tc>
        <w:tc>
          <w:tcPr>
            <w:tcW w:w="1361" w:type="dxa"/>
            <w:vAlign w:val="center"/>
          </w:tcPr>
          <w:p>
            <w:pPr>
              <w:pStyle w:val="13"/>
            </w:pPr>
            <w:r>
              <w:t>11.15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68.51</w:t>
            </w:r>
          </w:p>
        </w:tc>
        <w:tc>
          <w:tcPr>
            <w:tcW w:w="1361" w:type="dxa"/>
            <w:vAlign w:val="center"/>
          </w:tcPr>
          <w:p>
            <w:pPr>
              <w:pStyle w:val="13"/>
            </w:pPr>
            <w:r>
              <w:t>68.51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67.56</w:t>
            </w:r>
          </w:p>
        </w:tc>
        <w:tc>
          <w:tcPr>
            <w:tcW w:w="1361" w:type="dxa"/>
            <w:vAlign w:val="center"/>
          </w:tcPr>
          <w:p>
            <w:pPr>
              <w:pStyle w:val="13"/>
            </w:pPr>
            <w:r>
              <w:t>67.56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38.98</w:t>
            </w:r>
          </w:p>
        </w:tc>
        <w:tc>
          <w:tcPr>
            <w:tcW w:w="1361" w:type="dxa"/>
            <w:vAlign w:val="center"/>
          </w:tcPr>
          <w:p>
            <w:pPr>
              <w:pStyle w:val="13"/>
            </w:pPr>
            <w:r>
              <w:t>38.98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28.58</w:t>
            </w:r>
          </w:p>
        </w:tc>
        <w:tc>
          <w:tcPr>
            <w:tcW w:w="1361" w:type="dxa"/>
            <w:vAlign w:val="center"/>
          </w:tcPr>
          <w:p>
            <w:pPr>
              <w:pStyle w:val="13"/>
            </w:pPr>
            <w:r>
              <w:t>28.58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18.43</w:t>
            </w:r>
          </w:p>
        </w:tc>
        <w:tc>
          <w:tcPr>
            <w:tcW w:w="1361" w:type="dxa"/>
            <w:vAlign w:val="center"/>
          </w:tcPr>
          <w:p>
            <w:pPr>
              <w:pStyle w:val="13"/>
            </w:pPr>
            <w:r>
              <w:t>18.43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18.43</w:t>
            </w:r>
          </w:p>
        </w:tc>
        <w:tc>
          <w:tcPr>
            <w:tcW w:w="1361" w:type="dxa"/>
            <w:vAlign w:val="center"/>
          </w:tcPr>
          <w:p>
            <w:pPr>
              <w:pStyle w:val="13"/>
            </w:pPr>
            <w:r>
              <w:t>18.43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11.41</w:t>
            </w:r>
          </w:p>
        </w:tc>
        <w:tc>
          <w:tcPr>
            <w:tcW w:w="1361" w:type="dxa"/>
            <w:vAlign w:val="center"/>
          </w:tcPr>
          <w:p>
            <w:pPr>
              <w:pStyle w:val="13"/>
            </w:pPr>
            <w:r>
              <w:t>11.41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7.02</w:t>
            </w:r>
          </w:p>
        </w:tc>
        <w:tc>
          <w:tcPr>
            <w:tcW w:w="1361" w:type="dxa"/>
            <w:vAlign w:val="center"/>
          </w:tcPr>
          <w:p>
            <w:pPr>
              <w:pStyle w:val="13"/>
            </w:pPr>
            <w:r>
              <w:t>7.02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21.88</w:t>
            </w:r>
          </w:p>
        </w:tc>
        <w:tc>
          <w:tcPr>
            <w:tcW w:w="1361" w:type="dxa"/>
            <w:vAlign w:val="center"/>
          </w:tcPr>
          <w:p>
            <w:pPr>
              <w:pStyle w:val="13"/>
            </w:pPr>
            <w:r>
              <w:t>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21.88</w:t>
            </w:r>
          </w:p>
        </w:tc>
        <w:tc>
          <w:tcPr>
            <w:tcW w:w="1361" w:type="dxa"/>
            <w:vAlign w:val="center"/>
          </w:tcPr>
          <w:p>
            <w:pPr>
              <w:pStyle w:val="13"/>
            </w:pPr>
            <w:r>
              <w:t>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21.88</w:t>
            </w:r>
          </w:p>
        </w:tc>
        <w:tc>
          <w:tcPr>
            <w:tcW w:w="1361" w:type="dxa"/>
            <w:vAlign w:val="center"/>
          </w:tcPr>
          <w:p>
            <w:pPr>
              <w:pStyle w:val="13"/>
            </w:pPr>
            <w:r>
              <w:t>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399.78</w:t>
            </w:r>
          </w:p>
        </w:tc>
        <w:tc>
          <w:tcPr>
            <w:tcW w:w="3402" w:type="dxa"/>
            <w:vAlign w:val="center"/>
          </w:tcPr>
          <w:p>
            <w:pPr>
              <w:pStyle w:val="14"/>
            </w:pPr>
            <w:r>
              <w:t>一、一般公共服务支出</w:t>
            </w:r>
          </w:p>
        </w:tc>
        <w:tc>
          <w:tcPr>
            <w:tcW w:w="1474" w:type="dxa"/>
            <w:vAlign w:val="center"/>
          </w:tcPr>
          <w:p>
            <w:pPr>
              <w:pStyle w:val="13"/>
            </w:pPr>
            <w:r>
              <w:t>292.11</w:t>
            </w:r>
          </w:p>
        </w:tc>
        <w:tc>
          <w:tcPr>
            <w:tcW w:w="1474" w:type="dxa"/>
            <w:vAlign w:val="center"/>
          </w:tcPr>
          <w:p>
            <w:pPr>
              <w:pStyle w:val="13"/>
            </w:pPr>
            <w:r>
              <w:t>292.11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68.51</w:t>
            </w:r>
          </w:p>
        </w:tc>
        <w:tc>
          <w:tcPr>
            <w:tcW w:w="1474" w:type="dxa"/>
            <w:vAlign w:val="center"/>
          </w:tcPr>
          <w:p>
            <w:pPr>
              <w:pStyle w:val="13"/>
            </w:pPr>
            <w:r>
              <w:t>68.51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18.43</w:t>
            </w:r>
          </w:p>
        </w:tc>
        <w:tc>
          <w:tcPr>
            <w:tcW w:w="1474" w:type="dxa"/>
            <w:vAlign w:val="center"/>
          </w:tcPr>
          <w:p>
            <w:pPr>
              <w:pStyle w:val="13"/>
            </w:pPr>
            <w:r>
              <w:t>18.43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21.88</w:t>
            </w:r>
          </w:p>
        </w:tc>
        <w:tc>
          <w:tcPr>
            <w:tcW w:w="1474" w:type="dxa"/>
            <w:vAlign w:val="center"/>
          </w:tcPr>
          <w:p>
            <w:pPr>
              <w:pStyle w:val="13"/>
            </w:pPr>
            <w:r>
              <w:t>21.88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399.78</w:t>
            </w:r>
          </w:p>
        </w:tc>
        <w:tc>
          <w:tcPr>
            <w:tcW w:w="3402" w:type="dxa"/>
            <w:vAlign w:val="center"/>
          </w:tcPr>
          <w:p>
            <w:pPr>
              <w:pStyle w:val="16"/>
            </w:pPr>
            <w:r>
              <w:t>本年支出合计</w:t>
            </w:r>
          </w:p>
        </w:tc>
        <w:tc>
          <w:tcPr>
            <w:tcW w:w="1474" w:type="dxa"/>
            <w:vAlign w:val="center"/>
          </w:tcPr>
          <w:p>
            <w:pPr>
              <w:pStyle w:val="17"/>
            </w:pPr>
            <w:r>
              <w:t>400.93</w:t>
            </w:r>
          </w:p>
        </w:tc>
        <w:tc>
          <w:tcPr>
            <w:tcW w:w="1474" w:type="dxa"/>
            <w:vAlign w:val="center"/>
          </w:tcPr>
          <w:p>
            <w:pPr>
              <w:pStyle w:val="17"/>
            </w:pPr>
            <w:r>
              <w:t>400.93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1.15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1.15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400.93</w:t>
            </w:r>
          </w:p>
        </w:tc>
        <w:tc>
          <w:tcPr>
            <w:tcW w:w="3402" w:type="dxa"/>
            <w:vAlign w:val="center"/>
          </w:tcPr>
          <w:p>
            <w:pPr>
              <w:pStyle w:val="16"/>
            </w:pPr>
            <w:r>
              <w:t>支出总计</w:t>
            </w:r>
          </w:p>
        </w:tc>
        <w:tc>
          <w:tcPr>
            <w:tcW w:w="1474" w:type="dxa"/>
            <w:vAlign w:val="center"/>
          </w:tcPr>
          <w:p>
            <w:pPr>
              <w:pStyle w:val="17"/>
            </w:pPr>
            <w:r>
              <w:t>400.93</w:t>
            </w:r>
          </w:p>
        </w:tc>
        <w:tc>
          <w:tcPr>
            <w:tcW w:w="1474" w:type="dxa"/>
            <w:vAlign w:val="center"/>
          </w:tcPr>
          <w:p>
            <w:pPr>
              <w:pStyle w:val="17"/>
            </w:pPr>
            <w:r>
              <w:t>400.93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400.93</w:t>
            </w:r>
          </w:p>
        </w:tc>
        <w:tc>
          <w:tcPr>
            <w:tcW w:w="2551" w:type="dxa"/>
            <w:vAlign w:val="center"/>
          </w:tcPr>
          <w:p>
            <w:pPr>
              <w:pStyle w:val="17"/>
            </w:pPr>
            <w:r>
              <w:t>338.18</w:t>
            </w:r>
          </w:p>
        </w:tc>
        <w:tc>
          <w:tcPr>
            <w:tcW w:w="2551" w:type="dxa"/>
            <w:vAlign w:val="center"/>
          </w:tcPr>
          <w:p>
            <w:pPr>
              <w:pStyle w:val="17"/>
            </w:pPr>
            <w:r>
              <w:t>62.75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292.11</w:t>
            </w:r>
          </w:p>
        </w:tc>
        <w:tc>
          <w:tcPr>
            <w:tcW w:w="2551" w:type="dxa"/>
            <w:vAlign w:val="center"/>
          </w:tcPr>
          <w:p>
            <w:pPr>
              <w:pStyle w:val="13"/>
            </w:pPr>
            <w:r>
              <w:t>229.36</w:t>
            </w:r>
          </w:p>
        </w:tc>
        <w:tc>
          <w:tcPr>
            <w:tcW w:w="2551" w:type="dxa"/>
            <w:vAlign w:val="center"/>
          </w:tcPr>
          <w:p>
            <w:pPr>
              <w:pStyle w:val="13"/>
            </w:pPr>
            <w:r>
              <w:t>62.75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292.11</w:t>
            </w:r>
          </w:p>
        </w:tc>
        <w:tc>
          <w:tcPr>
            <w:tcW w:w="2551" w:type="dxa"/>
            <w:vAlign w:val="center"/>
          </w:tcPr>
          <w:p>
            <w:pPr>
              <w:pStyle w:val="13"/>
            </w:pPr>
            <w:r>
              <w:t>229.36</w:t>
            </w:r>
          </w:p>
        </w:tc>
        <w:tc>
          <w:tcPr>
            <w:tcW w:w="2551" w:type="dxa"/>
            <w:vAlign w:val="center"/>
          </w:tcPr>
          <w:p>
            <w:pPr>
              <w:pStyle w:val="13"/>
            </w:pPr>
            <w:r>
              <w:t>62.75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229.36</w:t>
            </w:r>
          </w:p>
        </w:tc>
        <w:tc>
          <w:tcPr>
            <w:tcW w:w="2551" w:type="dxa"/>
            <w:vAlign w:val="center"/>
          </w:tcPr>
          <w:p>
            <w:pPr>
              <w:pStyle w:val="13"/>
            </w:pPr>
            <w:r>
              <w:t>229.36</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31.60</w:t>
            </w:r>
          </w:p>
        </w:tc>
        <w:tc>
          <w:tcPr>
            <w:tcW w:w="2551" w:type="dxa"/>
            <w:vAlign w:val="center"/>
          </w:tcPr>
          <w:p>
            <w:pPr>
              <w:pStyle w:val="13"/>
            </w:pPr>
          </w:p>
        </w:tc>
        <w:tc>
          <w:tcPr>
            <w:tcW w:w="2551" w:type="dxa"/>
            <w:vAlign w:val="center"/>
          </w:tcPr>
          <w:p>
            <w:pPr>
              <w:pStyle w:val="13"/>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11.15</w:t>
            </w:r>
          </w:p>
        </w:tc>
        <w:tc>
          <w:tcPr>
            <w:tcW w:w="2551" w:type="dxa"/>
            <w:vAlign w:val="center"/>
          </w:tcPr>
          <w:p>
            <w:pPr>
              <w:pStyle w:val="13"/>
            </w:pPr>
          </w:p>
        </w:tc>
        <w:tc>
          <w:tcPr>
            <w:tcW w:w="2551" w:type="dxa"/>
            <w:vAlign w:val="center"/>
          </w:tcPr>
          <w:p>
            <w:pPr>
              <w:pStyle w:val="13"/>
            </w:pPr>
            <w:r>
              <w:t>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68.51</w:t>
            </w:r>
          </w:p>
        </w:tc>
        <w:tc>
          <w:tcPr>
            <w:tcW w:w="2551" w:type="dxa"/>
            <w:vAlign w:val="center"/>
          </w:tcPr>
          <w:p>
            <w:pPr>
              <w:pStyle w:val="13"/>
            </w:pPr>
            <w:r>
              <w:t>68.51</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67.56</w:t>
            </w:r>
          </w:p>
        </w:tc>
        <w:tc>
          <w:tcPr>
            <w:tcW w:w="2551" w:type="dxa"/>
            <w:vAlign w:val="center"/>
          </w:tcPr>
          <w:p>
            <w:pPr>
              <w:pStyle w:val="13"/>
            </w:pPr>
            <w:r>
              <w:t>67.56</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38.98</w:t>
            </w:r>
          </w:p>
        </w:tc>
        <w:tc>
          <w:tcPr>
            <w:tcW w:w="2551" w:type="dxa"/>
            <w:vAlign w:val="center"/>
          </w:tcPr>
          <w:p>
            <w:pPr>
              <w:pStyle w:val="13"/>
            </w:pPr>
            <w:r>
              <w:t>38.98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28.58</w:t>
            </w:r>
          </w:p>
        </w:tc>
        <w:tc>
          <w:tcPr>
            <w:tcW w:w="2551" w:type="dxa"/>
            <w:vAlign w:val="center"/>
          </w:tcPr>
          <w:p>
            <w:pPr>
              <w:pStyle w:val="13"/>
            </w:pPr>
            <w:r>
              <w:t>28.58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7.02</w:t>
            </w:r>
          </w:p>
        </w:tc>
        <w:tc>
          <w:tcPr>
            <w:tcW w:w="2551" w:type="dxa"/>
            <w:vAlign w:val="center"/>
          </w:tcPr>
          <w:p>
            <w:pPr>
              <w:pStyle w:val="13"/>
            </w:pPr>
            <w:r>
              <w:t>7.02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338.18</w:t>
            </w:r>
          </w:p>
        </w:tc>
        <w:tc>
          <w:tcPr>
            <w:tcW w:w="2551" w:type="dxa"/>
            <w:vAlign w:val="center"/>
          </w:tcPr>
          <w:p>
            <w:pPr>
              <w:pStyle w:val="17"/>
            </w:pPr>
            <w:r>
              <w:t>301.99</w:t>
            </w:r>
          </w:p>
        </w:tc>
        <w:tc>
          <w:tcPr>
            <w:tcW w:w="2551" w:type="dxa"/>
            <w:vAlign w:val="center"/>
          </w:tcPr>
          <w:p>
            <w:pPr>
              <w:pStyle w:val="17"/>
            </w:pPr>
            <w:r>
              <w:t>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265.94</w:t>
            </w:r>
          </w:p>
        </w:tc>
        <w:tc>
          <w:tcPr>
            <w:tcW w:w="2551" w:type="dxa"/>
            <w:vAlign w:val="center"/>
          </w:tcPr>
          <w:p>
            <w:pPr>
              <w:pStyle w:val="13"/>
            </w:pPr>
            <w:r>
              <w:t>265.94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97.24</w:t>
            </w:r>
          </w:p>
        </w:tc>
        <w:tc>
          <w:tcPr>
            <w:tcW w:w="2551" w:type="dxa"/>
            <w:vAlign w:val="center"/>
          </w:tcPr>
          <w:p>
            <w:pPr>
              <w:pStyle w:val="13"/>
            </w:pPr>
            <w:r>
              <w:t>97.24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77.56</w:t>
            </w:r>
          </w:p>
        </w:tc>
        <w:tc>
          <w:tcPr>
            <w:tcW w:w="2551" w:type="dxa"/>
            <w:vAlign w:val="center"/>
          </w:tcPr>
          <w:p>
            <w:pPr>
              <w:pStyle w:val="13"/>
            </w:pPr>
            <w:r>
              <w:t>77.56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21.40</w:t>
            </w:r>
          </w:p>
        </w:tc>
        <w:tc>
          <w:tcPr>
            <w:tcW w:w="2551" w:type="dxa"/>
            <w:vAlign w:val="center"/>
          </w:tcPr>
          <w:p>
            <w:pPr>
              <w:pStyle w:val="13"/>
            </w:pPr>
            <w:r>
              <w:t>21.40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28.58</w:t>
            </w:r>
          </w:p>
        </w:tc>
        <w:tc>
          <w:tcPr>
            <w:tcW w:w="2551" w:type="dxa"/>
            <w:vAlign w:val="center"/>
          </w:tcPr>
          <w:p>
            <w:pPr>
              <w:pStyle w:val="13"/>
            </w:pPr>
            <w:r>
              <w:t>28.58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7.02</w:t>
            </w:r>
          </w:p>
        </w:tc>
        <w:tc>
          <w:tcPr>
            <w:tcW w:w="2551" w:type="dxa"/>
            <w:vAlign w:val="center"/>
          </w:tcPr>
          <w:p>
            <w:pPr>
              <w:pStyle w:val="13"/>
            </w:pPr>
            <w:r>
              <w:t>7.02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0.85</w:t>
            </w:r>
          </w:p>
        </w:tc>
        <w:tc>
          <w:tcPr>
            <w:tcW w:w="2551" w:type="dxa"/>
            <w:vAlign w:val="center"/>
          </w:tcPr>
          <w:p>
            <w:pPr>
              <w:pStyle w:val="13"/>
            </w:pPr>
            <w:r>
              <w:t>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35.92</w:t>
            </w:r>
          </w:p>
        </w:tc>
        <w:tc>
          <w:tcPr>
            <w:tcW w:w="2551" w:type="dxa"/>
            <w:vAlign w:val="center"/>
          </w:tcPr>
          <w:p>
            <w:pPr>
              <w:pStyle w:val="13"/>
            </w:pPr>
          </w:p>
        </w:tc>
        <w:tc>
          <w:tcPr>
            <w:tcW w:w="2551" w:type="dxa"/>
            <w:vAlign w:val="center"/>
          </w:tcPr>
          <w:p>
            <w:pPr>
              <w:pStyle w:val="13"/>
            </w:pPr>
            <w:r>
              <w:t>35.92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2.92</w:t>
            </w:r>
          </w:p>
        </w:tc>
        <w:tc>
          <w:tcPr>
            <w:tcW w:w="2551" w:type="dxa"/>
            <w:vAlign w:val="center"/>
          </w:tcPr>
          <w:p>
            <w:pPr>
              <w:pStyle w:val="13"/>
            </w:pPr>
          </w:p>
        </w:tc>
        <w:tc>
          <w:tcPr>
            <w:tcW w:w="2551" w:type="dxa"/>
            <w:vAlign w:val="center"/>
          </w:tcPr>
          <w:p>
            <w:pPr>
              <w:pStyle w:val="13"/>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0.14</w:t>
            </w:r>
          </w:p>
        </w:tc>
        <w:tc>
          <w:tcPr>
            <w:tcW w:w="2551" w:type="dxa"/>
            <w:vAlign w:val="center"/>
          </w:tcPr>
          <w:p>
            <w:pPr>
              <w:pStyle w:val="13"/>
            </w:pPr>
          </w:p>
        </w:tc>
        <w:tc>
          <w:tcPr>
            <w:tcW w:w="2551"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0.68</w:t>
            </w:r>
          </w:p>
        </w:tc>
        <w:tc>
          <w:tcPr>
            <w:tcW w:w="2551" w:type="dxa"/>
            <w:vAlign w:val="center"/>
          </w:tcPr>
          <w:p>
            <w:pPr>
              <w:pStyle w:val="13"/>
            </w:pPr>
          </w:p>
        </w:tc>
        <w:tc>
          <w:tcPr>
            <w:tcW w:w="2551" w:type="dxa"/>
            <w:vAlign w:val="center"/>
          </w:tcPr>
          <w:p>
            <w:pPr>
              <w:pStyle w:val="13"/>
            </w:pPr>
            <w:r>
              <w:t>0.68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2.04</w:t>
            </w:r>
          </w:p>
        </w:tc>
        <w:tc>
          <w:tcPr>
            <w:tcW w:w="2551" w:type="dxa"/>
            <w:vAlign w:val="center"/>
          </w:tcPr>
          <w:p>
            <w:pPr>
              <w:pStyle w:val="13"/>
            </w:pPr>
          </w:p>
        </w:tc>
        <w:tc>
          <w:tcPr>
            <w:tcW w:w="2551"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0.34</w:t>
            </w:r>
          </w:p>
        </w:tc>
        <w:tc>
          <w:tcPr>
            <w:tcW w:w="2551" w:type="dxa"/>
            <w:vAlign w:val="center"/>
          </w:tcPr>
          <w:p>
            <w:pPr>
              <w:pStyle w:val="13"/>
            </w:pPr>
          </w:p>
        </w:tc>
        <w:tc>
          <w:tcPr>
            <w:tcW w:w="2551"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3.38</w:t>
            </w:r>
          </w:p>
        </w:tc>
        <w:tc>
          <w:tcPr>
            <w:tcW w:w="2551" w:type="dxa"/>
            <w:vAlign w:val="center"/>
          </w:tcPr>
          <w:p>
            <w:pPr>
              <w:pStyle w:val="13"/>
            </w:pPr>
          </w:p>
        </w:tc>
        <w:tc>
          <w:tcPr>
            <w:tcW w:w="2551"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15.05</w:t>
            </w:r>
          </w:p>
        </w:tc>
        <w:tc>
          <w:tcPr>
            <w:tcW w:w="2551" w:type="dxa"/>
            <w:vAlign w:val="center"/>
          </w:tcPr>
          <w:p>
            <w:pPr>
              <w:pStyle w:val="13"/>
            </w:pPr>
          </w:p>
        </w:tc>
        <w:tc>
          <w:tcPr>
            <w:tcW w:w="2551" w:type="dxa"/>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36.05</w:t>
            </w:r>
          </w:p>
        </w:tc>
        <w:tc>
          <w:tcPr>
            <w:tcW w:w="2551" w:type="dxa"/>
            <w:vAlign w:val="center"/>
          </w:tcPr>
          <w:p>
            <w:pPr>
              <w:pStyle w:val="13"/>
            </w:pPr>
            <w:r>
              <w:t>36.05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34.85</w:t>
            </w:r>
          </w:p>
        </w:tc>
        <w:tc>
          <w:tcPr>
            <w:tcW w:w="2551" w:type="dxa"/>
            <w:vAlign w:val="center"/>
          </w:tcPr>
          <w:p>
            <w:pPr>
              <w:pStyle w:val="13"/>
            </w:pPr>
            <w:r>
              <w:t>34.85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29.62</w:t>
            </w:r>
          </w:p>
        </w:tc>
        <w:tc>
          <w:tcPr>
            <w:tcW w:w="2381" w:type="dxa"/>
            <w:vAlign w:val="center"/>
          </w:tcPr>
          <w:p>
            <w:pPr>
              <w:pStyle w:val="17"/>
            </w:pPr>
            <w:r>
              <w:t>29.62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8.16</w:t>
            </w:r>
          </w:p>
        </w:tc>
        <w:tc>
          <w:tcPr>
            <w:tcW w:w="2381" w:type="dxa"/>
            <w:vAlign w:val="center"/>
          </w:tcPr>
          <w:p>
            <w:pPr>
              <w:pStyle w:val="13"/>
            </w:pPr>
            <w:r>
              <w:t>8.16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0.16</w:t>
            </w:r>
          </w:p>
        </w:tc>
        <w:tc>
          <w:tcPr>
            <w:tcW w:w="2381" w:type="dxa"/>
            <w:vAlign w:val="center"/>
          </w:tcPr>
          <w:p>
            <w:pPr>
              <w:pStyle w:val="13"/>
            </w:pPr>
            <w:r>
              <w:t>0.16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r>
              <w:t>1.46</w:t>
            </w:r>
          </w:p>
        </w:tc>
        <w:tc>
          <w:tcPr>
            <w:tcW w:w="2381" w:type="dxa"/>
            <w:vAlign w:val="center"/>
          </w:tcPr>
          <w:p>
            <w:pPr>
              <w:pStyle w:val="13"/>
            </w:pPr>
            <w:r>
              <w:t>1.46</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人大部门秦皇岛市山海关区人民代表大会常务委员会本级2024年单位预算信息公开情况说明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按照《中华人民共和国预算法》、《地方预决算公开操作规程》和《关于进一步推进预算公开工作的实施意见》规定，现将人大部门秦皇岛市山海关区人民代表大会常务委员会本级2024年单位预算公开如下：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（一）在本行政区域内，保证宪法、法律、行政法规和上级人民代表大会及其常务委员会决议的遵守和执行。</w:t>
      </w:r>
    </w:p>
    <w:p>
      <w:pPr>
        <w:pStyle w:val="27"/>
      </w:pPr>
      <w:r>
        <w:t>（二）领导或主持本级人民代表大会代表的选举。</w:t>
      </w:r>
    </w:p>
    <w:p>
      <w:pPr>
        <w:pStyle w:val="27"/>
      </w:pPr>
      <w:r>
        <w:t>（三）召开本级人民代表大会会议。</w:t>
      </w:r>
    </w:p>
    <w:p>
      <w:pPr>
        <w:pStyle w:val="27"/>
      </w:pPr>
      <w:r>
        <w:t>（四）讨论、决定本行政区域内的政法、经济、教育、科学、文化、卫生、环境和资源保护、民政、民族等工作的重大事项。</w:t>
      </w:r>
    </w:p>
    <w:p>
      <w:pPr>
        <w:pStyle w:val="27"/>
      </w:pPr>
      <w:r>
        <w:t>（五）根据本级人民政府的建议，决定对本行政区域内的国民经济和社会发展计划、预算的部分变更。</w:t>
      </w:r>
    </w:p>
    <w:p>
      <w:pPr>
        <w:pStyle w:val="27"/>
      </w:pPr>
      <w:r>
        <w:t>（六）监督本级人民政府、人民法院和人民检察院的工作，联系本级人民代表大会代表，受理人民群众对上述机关和国家工作人员的申诉工作和意见。</w:t>
      </w:r>
    </w:p>
    <w:p>
      <w:pPr>
        <w:pStyle w:val="27"/>
      </w:pPr>
      <w:r>
        <w:t>（七）撤销下一级人民代表大会及其常务委员会不适当的决议。</w:t>
      </w:r>
    </w:p>
    <w:p>
      <w:pPr>
        <w:pStyle w:val="27"/>
      </w:pPr>
      <w:r>
        <w:t>（八）撤销本级人民政府不适当的决定和命令。</w:t>
      </w:r>
    </w:p>
    <w:p>
      <w:pPr>
        <w:pStyle w:val="27"/>
      </w:pPr>
      <w:r>
        <w:t>（九）在本级人民代表大会闭会期间，决定副区长的个别任免；在区长和人民法院院长、人民检察院检察长因故不能提任职务时，从本级人民政府、人民法院、人民检察院副职领导人员中决定代理人选；决定代理检察长，经报上一级检察院和人民代表大会常务委员会备案。</w:t>
      </w:r>
    </w:p>
    <w:p>
      <w:pPr>
        <w:pStyle w:val="27"/>
      </w:pPr>
      <w:r>
        <w:t>（十）根据区长的提名，决定本级人民政府办公室主任、局长、委员会主任的任免，报上一级人民政府备案。</w:t>
      </w:r>
    </w:p>
    <w:p>
      <w:pPr>
        <w:pStyle w:val="27"/>
      </w:pPr>
      <w:r>
        <w:t>（十一）按照人民法院组织法和人民检察院组织法的规定，任免人民法院副院长、庭长、副庭长、审判委员会委员、审判长，任免人民检察院副检察长、监察委员会委员、检察员。</w:t>
      </w:r>
    </w:p>
    <w:p>
      <w:pPr>
        <w:pStyle w:val="27"/>
      </w:pPr>
      <w:r>
        <w:t>（十二）在本级人民代表大会闭会期间，决定撤销个别副区长的职务；决定撤销由它任命的本级人民政府其他组成人员和人民法院副院长、庭长、副庭长、审判委员会委员、审判员，人民检察院副检察长、检查委员会委员、检察员的职务。</w:t>
      </w:r>
    </w:p>
    <w:p>
      <w:pPr>
        <w:pStyle w:val="27"/>
      </w:pPr>
      <w:r>
        <w:t>（十三）在本级人民代表大会闭会期间，补选上一级人民代表大会缺额的代表和罢免个别代表。</w:t>
      </w:r>
    </w:p>
    <w:p>
      <w:pPr>
        <w:pStyle w:val="27"/>
      </w:pPr>
      <w:r>
        <w:t>（十四）决定授予地方的荣誉称号。</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人大部门秦皇岛市山海关区人民代表大会常务委员会本级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w:t>
      </w:r>
      <w:r>
        <w:rPr>
          <w:rFonts w:hint="eastAsia"/>
          <w:lang w:val="en-US" w:eastAsia="zh-CN"/>
        </w:rPr>
        <w:t>单位</w:t>
      </w:r>
      <w:r>
        <w:t>预算的编制实行综合预算管理，即全部收入和支出都反映在预算中。人民代表大会常务委员会本级机关及所属事业单位的收支包含在部门预算中。</w:t>
      </w:r>
    </w:p>
    <w:p>
      <w:pPr>
        <w:pStyle w:val="20"/>
      </w:pPr>
      <w:r>
        <w:t>1、收入说明</w:t>
      </w:r>
    </w:p>
    <w:p>
      <w:pPr>
        <w:pStyle w:val="20"/>
      </w:pPr>
      <w:r>
        <w:t>反映本部门当年全部收入。2024年预算收入400.93万元，其中：一般公共预算收入399.78万元，基金预算收入0.00万元，国有资本经营预算收入0.00万元，财政专户核拨收入0.00万元，单位资金收入0.00万元，上年结转结余1.15万元。</w:t>
      </w:r>
    </w:p>
    <w:p>
      <w:pPr>
        <w:pStyle w:val="20"/>
      </w:pPr>
      <w:r>
        <w:t>2、支出说明</w:t>
      </w:r>
    </w:p>
    <w:p>
      <w:pPr>
        <w:pStyle w:val="20"/>
      </w:pPr>
      <w:r>
        <w:t>收支预算总表支出栏、基本支出表、项目支出表按经济分类和支出功能分类科目编制，反映人大部门年度部门预算中支出预算的总体情况。2024年支出预算400.93万元，其中基本支出338.18万元，包括人员经费301.99万元和日常公用经费36.20万元；项目支出62.75万元，主要为1、代表活动费10万元；2、人大会议20万元；3、车辆保险费1.6万元； 4、综合事务管理费30万元；5、市拨人大代表活动费1.15万元。</w:t>
      </w:r>
    </w:p>
    <w:p>
      <w:pPr>
        <w:pStyle w:val="20"/>
      </w:pPr>
      <w:r>
        <w:t>3、比上年增减情况</w:t>
      </w:r>
    </w:p>
    <w:p>
      <w:pPr>
        <w:pStyle w:val="20"/>
        <w:rPr>
          <w:rFonts w:ascii="黑体" w:hAnsi="黑体" w:eastAsia="黑体" w:cs="黑体"/>
          <w:color w:val="000000"/>
          <w:sz w:val="32"/>
        </w:rPr>
      </w:pPr>
      <w:r>
        <w:t>2024年预算收支安排400.93万元，较2023年预算减少32.36万元，其中：基本支出减少33.51万元，主要为公务员医疗补助缴费比例下调以及对比2023年我单位在职人员减少3人。项目支出增加1.15万元，主要为本年预算包含市拨人大代表活动费1.15万元。</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三、机关运行经费安排情况</w:t>
      </w:r>
    </w:p>
    <w:p>
      <w:pPr>
        <w:pStyle w:val="21"/>
      </w:pPr>
      <w:r>
        <w:t>机关运行经费共计安排</w:t>
      </w:r>
      <w:r>
        <w:rPr>
          <w:rFonts w:hint="eastAsia"/>
          <w:lang w:val="en-US" w:eastAsia="zh-CN"/>
        </w:rPr>
        <w:t>36.2</w:t>
      </w:r>
      <w:r>
        <w:t>万元，主要用于机关办公区的办公及印刷费、邮电费、公务用车运行维护费等日常运行支出。其中：办公及印刷费3.</w:t>
      </w:r>
      <w:r>
        <w:rPr>
          <w:rFonts w:hint="eastAsia"/>
          <w:lang w:val="en-US" w:eastAsia="zh-CN"/>
        </w:rPr>
        <w:t>06</w:t>
      </w:r>
      <w:r>
        <w:t>万元、邮电费</w:t>
      </w:r>
      <w:r>
        <w:rPr>
          <w:rFonts w:hint="eastAsia"/>
          <w:lang w:val="en-US" w:eastAsia="zh-CN"/>
        </w:rPr>
        <w:t>1.36</w:t>
      </w:r>
      <w:r>
        <w:t>万元、福利费</w:t>
      </w:r>
      <w:r>
        <w:rPr>
          <w:rFonts w:hint="eastAsia"/>
          <w:lang w:val="en-US" w:eastAsia="zh-CN"/>
        </w:rPr>
        <w:t>2.43</w:t>
      </w:r>
      <w:r>
        <w:t>万元、公务交通补贴</w:t>
      </w:r>
      <w:r>
        <w:rPr>
          <w:rFonts w:hint="eastAsia"/>
          <w:lang w:val="en-US" w:eastAsia="zh-CN"/>
        </w:rPr>
        <w:t>15.05</w:t>
      </w:r>
      <w:r>
        <w:t>万元，培训费</w:t>
      </w:r>
      <w:r>
        <w:rPr>
          <w:rFonts w:hint="eastAsia"/>
          <w:lang w:val="en-US" w:eastAsia="zh-CN"/>
        </w:rPr>
        <w:t>1.46</w:t>
      </w:r>
      <w:r>
        <w:t>万元，离退休干部经费</w:t>
      </w:r>
      <w:r>
        <w:rPr>
          <w:rFonts w:hint="eastAsia"/>
          <w:lang w:val="en-US" w:eastAsia="zh-CN"/>
        </w:rPr>
        <w:t>4.13</w:t>
      </w:r>
      <w:r>
        <w:t>万元，工会经费2.</w:t>
      </w:r>
      <w:r>
        <w:rPr>
          <w:rFonts w:hint="eastAsia"/>
          <w:lang w:val="en-US" w:eastAsia="zh-CN"/>
        </w:rPr>
        <w:t>03</w:t>
      </w:r>
      <w:r>
        <w:t>万元，公务用车运行维护费以及其他费用</w:t>
      </w:r>
      <w:r>
        <w:rPr>
          <w:rFonts w:hint="eastAsia"/>
          <w:lang w:val="en-US" w:eastAsia="zh-CN"/>
        </w:rPr>
        <w:t>6.68</w:t>
      </w:r>
      <w:r>
        <w:t>万元。</w:t>
      </w:r>
    </w:p>
    <w:p>
      <w:pPr>
        <w:spacing w:before="10" w:after="10" w:line="360" w:lineRule="auto"/>
        <w:ind w:firstLine="640" w:firstLineChars="200"/>
        <w:jc w:val="left"/>
        <w:outlineLvl w:val="2"/>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4</w:t>
      </w:r>
      <w:r>
        <w:t>年，我</w:t>
      </w:r>
      <w:r>
        <w:rPr>
          <w:rFonts w:hint="eastAsia"/>
          <w:lang w:val="en-US" w:eastAsia="zh-CN"/>
        </w:rPr>
        <w:t>单位</w:t>
      </w:r>
      <w:r>
        <w:t>财政拨款“三公”经费预算安排8.</w:t>
      </w:r>
      <w:r>
        <w:rPr>
          <w:rFonts w:hint="eastAsia"/>
          <w:lang w:val="en-US" w:eastAsia="zh-CN"/>
        </w:rPr>
        <w:t>16</w:t>
      </w:r>
      <w:r>
        <w:t>万元，与上年相比，减少0.</w:t>
      </w:r>
      <w:r>
        <w:rPr>
          <w:rFonts w:hint="eastAsia"/>
          <w:lang w:val="en-US" w:eastAsia="zh-CN"/>
        </w:rPr>
        <w:t>32</w:t>
      </w:r>
      <w:r>
        <w:t>万元。其中：因公出国（境）费0万元，与上年持平，无增减变化；公务用车购置及运行维护费8.00万元（其中：公务用车购置费为0万元，公务用车运行维护费8.00万元），公务用车购置费与上年持平，无增减变化；公务用车运行维护费8.00万元，与上年持平，无增减变化；公务接待费0.</w:t>
      </w:r>
      <w:r>
        <w:rPr>
          <w:rFonts w:hint="eastAsia"/>
          <w:lang w:val="en-US" w:eastAsia="zh-CN"/>
        </w:rPr>
        <w:t>16</w:t>
      </w:r>
      <w:r>
        <w:t>万元，与上年相比，减少0.</w:t>
      </w:r>
      <w:r>
        <w:rPr>
          <w:rFonts w:hint="eastAsia"/>
          <w:lang w:val="en-US" w:eastAsia="zh-CN"/>
        </w:rPr>
        <w:t>32</w:t>
      </w:r>
      <w:r>
        <w:t>万元，主要是厉行节约，压缩经费。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13030324P00397010056G</w:t>
            </w:r>
          </w:p>
        </w:tc>
        <w:tc>
          <w:tcPr>
            <w:tcW w:w="2835" w:type="dxa"/>
            <w:vAlign w:val="center"/>
          </w:tcPr>
          <w:p>
            <w:pPr>
              <w:pStyle w:val="12"/>
            </w:pPr>
            <w:r>
              <w:t>项目名称</w:t>
            </w:r>
          </w:p>
        </w:tc>
        <w:tc>
          <w:tcPr>
            <w:tcW w:w="6094" w:type="dxa"/>
            <w:gridSpan w:val="3"/>
            <w:vAlign w:val="center"/>
          </w:tcPr>
          <w:p>
            <w:pPr>
              <w:pStyle w:val="14"/>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保障车辆正常续保。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0.60</w:t>
            </w:r>
          </w:p>
        </w:tc>
        <w:tc>
          <w:tcPr>
            <w:tcW w:w="2551" w:type="dxa"/>
            <w:vAlign w:val="center"/>
          </w:tcPr>
          <w:p>
            <w:pPr>
              <w:pStyle w:val="15"/>
            </w:pPr>
            <w:r>
              <w:t>1.60</w:t>
            </w:r>
          </w:p>
        </w:tc>
        <w:tc>
          <w:tcPr>
            <w:tcW w:w="3543" w:type="dxa"/>
            <w:gridSpan w:val="2"/>
            <w:vAlign w:val="center"/>
          </w:tcPr>
          <w:p>
            <w:pPr>
              <w:pStyle w:val="15"/>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1.保障机关运转及业务需要车辆保险费资金支出。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保障车辆数量</w:t>
            </w:r>
          </w:p>
        </w:tc>
        <w:tc>
          <w:tcPr>
            <w:tcW w:w="5386" w:type="dxa"/>
            <w:vAlign w:val="center"/>
          </w:tcPr>
          <w:p>
            <w:pPr>
              <w:pStyle w:val="14"/>
            </w:pPr>
            <w:r>
              <w:t>保障机关车辆总数量</w:t>
            </w:r>
          </w:p>
        </w:tc>
        <w:tc>
          <w:tcPr>
            <w:tcW w:w="2268" w:type="dxa"/>
            <w:vAlign w:val="center"/>
          </w:tcPr>
          <w:p>
            <w:pPr>
              <w:pStyle w:val="14"/>
            </w:pPr>
            <w:r>
              <w:t>≥3辆</w:t>
            </w:r>
          </w:p>
        </w:tc>
        <w:tc>
          <w:tcPr>
            <w:tcW w:w="1276" w:type="dxa"/>
            <w:vAlign w:val="center"/>
          </w:tcPr>
          <w:p>
            <w:pPr>
              <w:pStyle w:val="14"/>
            </w:pPr>
            <w:r>
              <w:t>保障机关运转所需最低车辆数量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车辆正常使用情况</w:t>
            </w:r>
          </w:p>
        </w:tc>
        <w:tc>
          <w:tcPr>
            <w:tcW w:w="5386" w:type="dxa"/>
            <w:vAlign w:val="center"/>
          </w:tcPr>
          <w:p>
            <w:pPr>
              <w:pStyle w:val="14"/>
            </w:pPr>
            <w:r>
              <w:t>车辆正常使用率</w:t>
            </w:r>
          </w:p>
        </w:tc>
        <w:tc>
          <w:tcPr>
            <w:tcW w:w="2268" w:type="dxa"/>
            <w:vAlign w:val="center"/>
          </w:tcPr>
          <w:p>
            <w:pPr>
              <w:pStyle w:val="14"/>
            </w:pPr>
            <w:r>
              <w:t>≥80%</w:t>
            </w:r>
          </w:p>
        </w:tc>
        <w:tc>
          <w:tcPr>
            <w:tcW w:w="1276" w:type="dxa"/>
            <w:vAlign w:val="center"/>
          </w:tcPr>
          <w:p>
            <w:pPr>
              <w:pStyle w:val="14"/>
            </w:pPr>
            <w:r>
              <w:t>所属车辆可正常使用数量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车辆保险所需资金拨付情况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按总成本控制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做好日常维护</w:t>
            </w:r>
          </w:p>
        </w:tc>
        <w:tc>
          <w:tcPr>
            <w:tcW w:w="5386" w:type="dxa"/>
            <w:vAlign w:val="center"/>
          </w:tcPr>
          <w:p>
            <w:pPr>
              <w:pStyle w:val="14"/>
            </w:pPr>
            <w:r>
              <w:t>做好日常维护</w:t>
            </w:r>
          </w:p>
        </w:tc>
        <w:tc>
          <w:tcPr>
            <w:tcW w:w="2268" w:type="dxa"/>
            <w:vAlign w:val="center"/>
          </w:tcPr>
          <w:p>
            <w:pPr>
              <w:pStyle w:val="14"/>
            </w:pPr>
            <w:r>
              <w:t>车辆正常维护</w:t>
            </w:r>
          </w:p>
        </w:tc>
        <w:tc>
          <w:tcPr>
            <w:tcW w:w="1276" w:type="dxa"/>
            <w:vAlign w:val="center"/>
          </w:tcPr>
          <w:p>
            <w:pPr>
              <w:pStyle w:val="14"/>
            </w:pPr>
            <w:r>
              <w:t>做好日常车辆维护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基本保障</w:t>
            </w:r>
          </w:p>
        </w:tc>
        <w:tc>
          <w:tcPr>
            <w:tcW w:w="1276" w:type="dxa"/>
            <w:vAlign w:val="center"/>
          </w:tcPr>
          <w:p>
            <w:pPr>
              <w:pStyle w:val="14"/>
            </w:pPr>
            <w:r>
              <w:t>保障业务工作正常进行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拉动地区经济发展</w:t>
            </w:r>
          </w:p>
        </w:tc>
        <w:tc>
          <w:tcPr>
            <w:tcW w:w="5386" w:type="dxa"/>
            <w:vAlign w:val="center"/>
          </w:tcPr>
          <w:p>
            <w:pPr>
              <w:pStyle w:val="14"/>
            </w:pPr>
            <w:r>
              <w:t>拉动地区经济发展</w:t>
            </w:r>
          </w:p>
        </w:tc>
        <w:tc>
          <w:tcPr>
            <w:tcW w:w="2268" w:type="dxa"/>
            <w:vAlign w:val="center"/>
          </w:tcPr>
          <w:p>
            <w:pPr>
              <w:pStyle w:val="14"/>
            </w:pPr>
            <w:r>
              <w:t>积极拉动</w:t>
            </w:r>
          </w:p>
        </w:tc>
        <w:tc>
          <w:tcPr>
            <w:tcW w:w="1276" w:type="dxa"/>
            <w:vAlign w:val="center"/>
          </w:tcPr>
          <w:p>
            <w:pPr>
              <w:pStyle w:val="14"/>
            </w:pPr>
            <w:r>
              <w:t>积极拉动地区经济发展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车辆使用人员满意度</w:t>
            </w:r>
          </w:p>
        </w:tc>
        <w:tc>
          <w:tcPr>
            <w:tcW w:w="5386" w:type="dxa"/>
            <w:vAlign w:val="center"/>
          </w:tcPr>
          <w:p>
            <w:pPr>
              <w:pStyle w:val="14"/>
            </w:pPr>
            <w:r>
              <w:t>车辆使用人员满意度</w:t>
            </w:r>
          </w:p>
        </w:tc>
        <w:tc>
          <w:tcPr>
            <w:tcW w:w="2268" w:type="dxa"/>
            <w:vAlign w:val="center"/>
          </w:tcPr>
          <w:p>
            <w:pPr>
              <w:pStyle w:val="14"/>
            </w:pPr>
            <w:r>
              <w:t>≥90%</w:t>
            </w:r>
          </w:p>
        </w:tc>
        <w:tc>
          <w:tcPr>
            <w:tcW w:w="1276" w:type="dxa"/>
            <w:vAlign w:val="center"/>
          </w:tcPr>
          <w:p>
            <w:pPr>
              <w:pStyle w:val="14"/>
            </w:pPr>
            <w:r>
              <w:t>车辆使用人员满意度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2、综合事务管理费绩效目标表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13030324P003967100052</w:t>
            </w:r>
          </w:p>
        </w:tc>
        <w:tc>
          <w:tcPr>
            <w:tcW w:w="2835" w:type="dxa"/>
            <w:vAlign w:val="center"/>
          </w:tcPr>
          <w:p>
            <w:pPr>
              <w:pStyle w:val="12"/>
            </w:pPr>
            <w:r>
              <w:t>项目名称</w:t>
            </w:r>
          </w:p>
        </w:tc>
        <w:tc>
          <w:tcPr>
            <w:tcW w:w="6094" w:type="dxa"/>
            <w:gridSpan w:val="3"/>
            <w:vAlign w:val="center"/>
          </w:tcPr>
          <w:p>
            <w:pPr>
              <w:pStyle w:val="14"/>
            </w:pPr>
            <w:r>
              <w:t>综合事务管理费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保障本级人大常委会工作正常运转；保障各项工作顺利开展。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15.00</w:t>
            </w:r>
          </w:p>
        </w:tc>
        <w:tc>
          <w:tcPr>
            <w:tcW w:w="2551" w:type="dxa"/>
            <w:vAlign w:val="center"/>
          </w:tcPr>
          <w:p>
            <w:pPr>
              <w:pStyle w:val="15"/>
            </w:pPr>
            <w:r>
              <w:t>30.00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1.保障本级人大常委会正常运转。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保障本部门工作完成率</w:t>
            </w:r>
          </w:p>
        </w:tc>
        <w:tc>
          <w:tcPr>
            <w:tcW w:w="5386" w:type="dxa"/>
            <w:vAlign w:val="center"/>
          </w:tcPr>
          <w:p>
            <w:pPr>
              <w:pStyle w:val="14"/>
            </w:pPr>
            <w:r>
              <w:t>保障本部门工作完成率</w:t>
            </w:r>
          </w:p>
        </w:tc>
        <w:tc>
          <w:tcPr>
            <w:tcW w:w="2268" w:type="dxa"/>
            <w:vAlign w:val="center"/>
          </w:tcPr>
          <w:p>
            <w:pPr>
              <w:pStyle w:val="14"/>
            </w:pPr>
            <w:r>
              <w:t>≥90%</w:t>
            </w:r>
          </w:p>
        </w:tc>
        <w:tc>
          <w:tcPr>
            <w:tcW w:w="1276"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保障机关工作运转正常</w:t>
            </w:r>
          </w:p>
          <w:p>
            <w:pPr>
              <w:pStyle w:val="14"/>
            </w:pPr>
          </w:p>
        </w:tc>
        <w:tc>
          <w:tcPr>
            <w:tcW w:w="5386" w:type="dxa"/>
            <w:vAlign w:val="center"/>
          </w:tcPr>
          <w:p>
            <w:pPr>
              <w:pStyle w:val="14"/>
            </w:pPr>
            <w:r>
              <w:t>保障机关工作运转正常</w:t>
            </w:r>
          </w:p>
          <w:p>
            <w:pPr>
              <w:pStyle w:val="14"/>
            </w:pPr>
          </w:p>
        </w:tc>
        <w:tc>
          <w:tcPr>
            <w:tcW w:w="2268" w:type="dxa"/>
            <w:vAlign w:val="center"/>
          </w:tcPr>
          <w:p>
            <w:pPr>
              <w:pStyle w:val="14"/>
            </w:pPr>
            <w:r>
              <w:t>≥90%</w:t>
            </w:r>
          </w:p>
        </w:tc>
        <w:tc>
          <w:tcPr>
            <w:tcW w:w="1276" w:type="dxa"/>
            <w:vAlign w:val="center"/>
          </w:tcPr>
          <w:p>
            <w:pPr>
              <w:pStyle w:val="14"/>
            </w:pPr>
            <w:r>
              <w:t>保障机关工作运转正常</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保障综合事务工作完成及时率</w:t>
            </w:r>
          </w:p>
        </w:tc>
        <w:tc>
          <w:tcPr>
            <w:tcW w:w="5386" w:type="dxa"/>
            <w:vAlign w:val="center"/>
          </w:tcPr>
          <w:p>
            <w:pPr>
              <w:pStyle w:val="14"/>
            </w:pPr>
            <w:r>
              <w:t>保障综合事务工作完成及时率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≤100%</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5386" w:type="dxa"/>
            <w:vAlign w:val="center"/>
          </w:tcPr>
          <w:p>
            <w:pPr>
              <w:pStyle w:val="14"/>
            </w:pPr>
            <w:r>
              <w:t>对我区的区域经济具有一定的带动作用</w:t>
            </w:r>
          </w:p>
        </w:tc>
        <w:tc>
          <w:tcPr>
            <w:tcW w:w="2268" w:type="dxa"/>
            <w:vAlign w:val="center"/>
          </w:tcPr>
          <w:p>
            <w:pPr>
              <w:pStyle w:val="14"/>
            </w:pPr>
            <w:r>
              <w:t>积极拉动</w:t>
            </w:r>
          </w:p>
        </w:tc>
        <w:tc>
          <w:tcPr>
            <w:tcW w:w="1276" w:type="dxa"/>
            <w:vAlign w:val="center"/>
          </w:tcPr>
          <w:p>
            <w:pPr>
              <w:pStyle w:val="14"/>
            </w:pPr>
            <w:r>
              <w:t>代表工作保障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有较好的社会影响</w:t>
            </w:r>
          </w:p>
        </w:tc>
        <w:tc>
          <w:tcPr>
            <w:tcW w:w="5386" w:type="dxa"/>
            <w:vAlign w:val="center"/>
          </w:tcPr>
          <w:p>
            <w:pPr>
              <w:pStyle w:val="14"/>
            </w:pPr>
            <w:r>
              <w:t>有较好的社会影响</w:t>
            </w:r>
          </w:p>
        </w:tc>
        <w:tc>
          <w:tcPr>
            <w:tcW w:w="2268" w:type="dxa"/>
            <w:vAlign w:val="center"/>
          </w:tcPr>
          <w:p>
            <w:pPr>
              <w:pStyle w:val="14"/>
            </w:pPr>
            <w:r>
              <w:t>≥80%</w:t>
            </w:r>
          </w:p>
        </w:tc>
        <w:tc>
          <w:tcPr>
            <w:tcW w:w="1276" w:type="dxa"/>
            <w:vAlign w:val="center"/>
          </w:tcPr>
          <w:p>
            <w:pPr>
              <w:pStyle w:val="14"/>
            </w:pPr>
            <w:r>
              <w:t>有较好的社会影响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带头维护</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人民群众对人大代表满意度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3、2023人大代表经费绩效目标表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13030323P004790100016</w:t>
            </w:r>
          </w:p>
        </w:tc>
        <w:tc>
          <w:tcPr>
            <w:tcW w:w="2835" w:type="dxa"/>
            <w:vAlign w:val="center"/>
          </w:tcPr>
          <w:p>
            <w:pPr>
              <w:pStyle w:val="12"/>
            </w:pPr>
            <w:r>
              <w:t>项目名称</w:t>
            </w:r>
          </w:p>
        </w:tc>
        <w:tc>
          <w:tcPr>
            <w:tcW w:w="6094" w:type="dxa"/>
            <w:gridSpan w:val="3"/>
            <w:vAlign w:val="center"/>
          </w:tcPr>
          <w:p>
            <w:pPr>
              <w:pStyle w:val="14"/>
            </w:pPr>
            <w:r>
              <w:t>2023人大代表经费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1.15</w:t>
            </w:r>
          </w:p>
        </w:tc>
        <w:tc>
          <w:tcPr>
            <w:tcW w:w="2835" w:type="dxa"/>
            <w:vAlign w:val="center"/>
          </w:tcPr>
          <w:p>
            <w:pPr>
              <w:pStyle w:val="12"/>
            </w:pPr>
            <w:r>
              <w:t>其中：财政    资金</w:t>
            </w:r>
          </w:p>
        </w:tc>
        <w:tc>
          <w:tcPr>
            <w:tcW w:w="2551" w:type="dxa"/>
            <w:vAlign w:val="center"/>
          </w:tcPr>
          <w:p>
            <w:pPr>
              <w:pStyle w:val="14"/>
            </w:pPr>
            <w:r>
              <w:t>1.15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代表工作正常开展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1.15</w:t>
            </w:r>
          </w:p>
        </w:tc>
        <w:tc>
          <w:tcPr>
            <w:tcW w:w="2551" w:type="dxa"/>
            <w:vAlign w:val="center"/>
          </w:tcPr>
          <w:p>
            <w:pPr>
              <w:pStyle w:val="15"/>
            </w:pPr>
            <w:r>
              <w:t>1.15</w:t>
            </w:r>
          </w:p>
        </w:tc>
        <w:tc>
          <w:tcPr>
            <w:tcW w:w="3543" w:type="dxa"/>
            <w:gridSpan w:val="2"/>
            <w:vAlign w:val="center"/>
          </w:tcPr>
          <w:p>
            <w:pPr>
              <w:pStyle w:val="15"/>
            </w:pPr>
            <w:r>
              <w:t>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1.代表工作正常开展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开展社会服务活动次数</w:t>
            </w:r>
          </w:p>
        </w:tc>
        <w:tc>
          <w:tcPr>
            <w:tcW w:w="5386" w:type="dxa"/>
            <w:vAlign w:val="center"/>
          </w:tcPr>
          <w:p>
            <w:pPr>
              <w:pStyle w:val="14"/>
            </w:pPr>
            <w:r>
              <w:t>开展社会服务活动次数</w:t>
            </w:r>
          </w:p>
        </w:tc>
        <w:tc>
          <w:tcPr>
            <w:tcW w:w="2268" w:type="dxa"/>
            <w:vAlign w:val="center"/>
          </w:tcPr>
          <w:p>
            <w:pPr>
              <w:pStyle w:val="14"/>
            </w:pPr>
            <w:r>
              <w:t>≥6次</w:t>
            </w:r>
          </w:p>
        </w:tc>
        <w:tc>
          <w:tcPr>
            <w:tcW w:w="1276" w:type="dxa"/>
            <w:vAlign w:val="center"/>
          </w:tcPr>
          <w:p>
            <w:pPr>
              <w:pStyle w:val="14"/>
            </w:pPr>
            <w:r>
              <w:t>开展社会服务活动次数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社情民意反应率</w:t>
            </w:r>
          </w:p>
        </w:tc>
        <w:tc>
          <w:tcPr>
            <w:tcW w:w="5386" w:type="dxa"/>
            <w:vAlign w:val="center"/>
          </w:tcPr>
          <w:p>
            <w:pPr>
              <w:pStyle w:val="14"/>
            </w:pPr>
            <w:r>
              <w:t>社情民意反应率</w:t>
            </w:r>
          </w:p>
        </w:tc>
        <w:tc>
          <w:tcPr>
            <w:tcW w:w="2268" w:type="dxa"/>
            <w:vAlign w:val="center"/>
          </w:tcPr>
          <w:p>
            <w:pPr>
              <w:pStyle w:val="14"/>
            </w:pPr>
            <w:r>
              <w:t>≥90百分比</w:t>
            </w:r>
          </w:p>
        </w:tc>
        <w:tc>
          <w:tcPr>
            <w:tcW w:w="1276" w:type="dxa"/>
            <w:vAlign w:val="center"/>
          </w:tcPr>
          <w:p>
            <w:pPr>
              <w:pStyle w:val="14"/>
            </w:pPr>
            <w:r>
              <w:t>实际反应情况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5386" w:type="dxa"/>
            <w:vAlign w:val="center"/>
          </w:tcPr>
          <w:p>
            <w:pPr>
              <w:pStyle w:val="14"/>
            </w:pPr>
            <w:r>
              <w:t>各项绩效目标均按照时间节点完成</w:t>
            </w:r>
          </w:p>
        </w:tc>
        <w:tc>
          <w:tcPr>
            <w:tcW w:w="2268" w:type="dxa"/>
            <w:vAlign w:val="center"/>
          </w:tcPr>
          <w:p>
            <w:pPr>
              <w:pStyle w:val="14"/>
            </w:pPr>
            <w:r>
              <w:t>≥80百分比</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≤100百分比</w:t>
            </w:r>
          </w:p>
        </w:tc>
        <w:tc>
          <w:tcPr>
            <w:tcW w:w="1276" w:type="dxa"/>
            <w:vAlign w:val="center"/>
          </w:tcPr>
          <w:p>
            <w:pPr>
              <w:pStyle w:val="14"/>
            </w:pPr>
            <w:r>
              <w:t>项目预算控制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拉动地区经济发展</w:t>
            </w:r>
          </w:p>
        </w:tc>
        <w:tc>
          <w:tcPr>
            <w:tcW w:w="5386" w:type="dxa"/>
            <w:vAlign w:val="center"/>
          </w:tcPr>
          <w:p>
            <w:pPr>
              <w:pStyle w:val="14"/>
            </w:pPr>
            <w:r>
              <w:t>拉动地区经济发展</w:t>
            </w:r>
          </w:p>
        </w:tc>
        <w:tc>
          <w:tcPr>
            <w:tcW w:w="2268" w:type="dxa"/>
            <w:vAlign w:val="center"/>
          </w:tcPr>
          <w:p>
            <w:pPr>
              <w:pStyle w:val="14"/>
            </w:pPr>
            <w:r>
              <w:t>≥60百分比</w:t>
            </w:r>
          </w:p>
        </w:tc>
        <w:tc>
          <w:tcPr>
            <w:tcW w:w="1276" w:type="dxa"/>
            <w:vAlign w:val="center"/>
          </w:tcPr>
          <w:p>
            <w:pPr>
              <w:pStyle w:val="14"/>
            </w:pPr>
            <w:r>
              <w:t>促进本区域经济发展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对经济发展的促进作用</w:t>
            </w:r>
          </w:p>
        </w:tc>
        <w:tc>
          <w:tcPr>
            <w:tcW w:w="5386" w:type="dxa"/>
            <w:vAlign w:val="center"/>
          </w:tcPr>
          <w:p>
            <w:pPr>
              <w:pStyle w:val="14"/>
            </w:pPr>
            <w:r>
              <w:t>对经济发展的促进作用</w:t>
            </w:r>
          </w:p>
        </w:tc>
        <w:tc>
          <w:tcPr>
            <w:tcW w:w="2268" w:type="dxa"/>
            <w:vAlign w:val="center"/>
          </w:tcPr>
          <w:p>
            <w:pPr>
              <w:pStyle w:val="14"/>
            </w:pPr>
            <w:r>
              <w:t>≥60百分比</w:t>
            </w:r>
          </w:p>
        </w:tc>
        <w:tc>
          <w:tcPr>
            <w:tcW w:w="1276" w:type="dxa"/>
            <w:vAlign w:val="center"/>
          </w:tcPr>
          <w:p>
            <w:pPr>
              <w:pStyle w:val="14"/>
            </w:pPr>
            <w:r>
              <w:t>推动本区域经济发展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5386" w:type="dxa"/>
            <w:vAlign w:val="center"/>
          </w:tcPr>
          <w:p>
            <w:pPr>
              <w:pStyle w:val="14"/>
            </w:pPr>
            <w:r>
              <w:t>节能环保减排</w:t>
            </w:r>
          </w:p>
        </w:tc>
        <w:tc>
          <w:tcPr>
            <w:tcW w:w="2268" w:type="dxa"/>
            <w:vAlign w:val="center"/>
          </w:tcPr>
          <w:p>
            <w:pPr>
              <w:pStyle w:val="14"/>
            </w:pPr>
            <w:r>
              <w:t>≥80百分比</w:t>
            </w:r>
          </w:p>
        </w:tc>
        <w:tc>
          <w:tcPr>
            <w:tcW w:w="1276" w:type="dxa"/>
            <w:vAlign w:val="center"/>
          </w:tcPr>
          <w:p>
            <w:pPr>
              <w:pStyle w:val="14"/>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≥80百分比</w:t>
            </w:r>
          </w:p>
        </w:tc>
        <w:tc>
          <w:tcPr>
            <w:tcW w:w="1276" w:type="dxa"/>
            <w:vAlign w:val="center"/>
          </w:tcPr>
          <w:p>
            <w:pPr>
              <w:pStyle w:val="14"/>
            </w:pPr>
            <w:r>
              <w:t>保障业务工作正常开展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问卷调查中满意群众占被调查群众比率</w:t>
            </w:r>
          </w:p>
        </w:tc>
        <w:tc>
          <w:tcPr>
            <w:tcW w:w="2268" w:type="dxa"/>
            <w:vAlign w:val="center"/>
          </w:tcPr>
          <w:p>
            <w:pPr>
              <w:pStyle w:val="14"/>
            </w:pPr>
            <w:r>
              <w:t>≥80百分比</w:t>
            </w:r>
          </w:p>
        </w:tc>
        <w:tc>
          <w:tcPr>
            <w:tcW w:w="1276" w:type="dxa"/>
            <w:vAlign w:val="center"/>
          </w:tcPr>
          <w:p>
            <w:pPr>
              <w:pStyle w:val="14"/>
            </w:pPr>
            <w:r>
              <w:t>问卷调查中满意群众占被调查群众比率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4、代表活动费绩效目标表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13030324P003969100036</w:t>
            </w:r>
          </w:p>
        </w:tc>
        <w:tc>
          <w:tcPr>
            <w:tcW w:w="2835" w:type="dxa"/>
            <w:vAlign w:val="center"/>
          </w:tcPr>
          <w:p>
            <w:pPr>
              <w:pStyle w:val="12"/>
            </w:pPr>
            <w:r>
              <w:t>项目名称</w:t>
            </w:r>
          </w:p>
        </w:tc>
        <w:tc>
          <w:tcPr>
            <w:tcW w:w="6094" w:type="dxa"/>
            <w:gridSpan w:val="3"/>
            <w:vAlign w:val="center"/>
          </w:tcPr>
          <w:p>
            <w:pPr>
              <w:pStyle w:val="14"/>
            </w:pPr>
            <w:r>
              <w:t>代表活动费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保障代表工作顺利开展，充分履行代表职能。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5.00</w:t>
            </w:r>
          </w:p>
        </w:tc>
        <w:tc>
          <w:tcPr>
            <w:tcW w:w="2551" w:type="dxa"/>
            <w:vAlign w:val="center"/>
          </w:tcPr>
          <w:p>
            <w:pPr>
              <w:pStyle w:val="15"/>
            </w:pPr>
            <w:r>
              <w:t>10.00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1.保障代表工作正常开展。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开展社会服务活动次数</w:t>
            </w:r>
          </w:p>
        </w:tc>
        <w:tc>
          <w:tcPr>
            <w:tcW w:w="5386" w:type="dxa"/>
            <w:vAlign w:val="center"/>
          </w:tcPr>
          <w:p>
            <w:pPr>
              <w:pStyle w:val="14"/>
            </w:pPr>
            <w:r>
              <w:t>开展社会服务活动次数</w:t>
            </w:r>
          </w:p>
        </w:tc>
        <w:tc>
          <w:tcPr>
            <w:tcW w:w="2268" w:type="dxa"/>
            <w:vAlign w:val="center"/>
          </w:tcPr>
          <w:p>
            <w:pPr>
              <w:pStyle w:val="14"/>
            </w:pPr>
            <w:r>
              <w:t>≥6次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社情民意反应率</w:t>
            </w:r>
          </w:p>
        </w:tc>
        <w:tc>
          <w:tcPr>
            <w:tcW w:w="5386" w:type="dxa"/>
            <w:vAlign w:val="center"/>
          </w:tcPr>
          <w:p>
            <w:pPr>
              <w:pStyle w:val="14"/>
            </w:pPr>
            <w:r>
              <w:t>社情民意反应情况</w:t>
            </w:r>
          </w:p>
        </w:tc>
        <w:tc>
          <w:tcPr>
            <w:tcW w:w="2268" w:type="dxa"/>
            <w:vAlign w:val="center"/>
          </w:tcPr>
          <w:p>
            <w:pPr>
              <w:pStyle w:val="14"/>
            </w:pPr>
            <w:r>
              <w:t>≥90%</w:t>
            </w:r>
          </w:p>
        </w:tc>
        <w:tc>
          <w:tcPr>
            <w:tcW w:w="1276" w:type="dxa"/>
            <w:vAlign w:val="center"/>
          </w:tcPr>
          <w:p>
            <w:pPr>
              <w:pStyle w:val="14"/>
            </w:pPr>
            <w:r>
              <w:t>调研后反应率占比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专项调研完成率</w:t>
            </w:r>
          </w:p>
        </w:tc>
        <w:tc>
          <w:tcPr>
            <w:tcW w:w="5386" w:type="dxa"/>
            <w:vAlign w:val="center"/>
          </w:tcPr>
          <w:p>
            <w:pPr>
              <w:pStyle w:val="14"/>
            </w:pPr>
            <w:r>
              <w:t>专项调研完成率</w:t>
            </w:r>
          </w:p>
        </w:tc>
        <w:tc>
          <w:tcPr>
            <w:tcW w:w="2268" w:type="dxa"/>
            <w:vAlign w:val="center"/>
          </w:tcPr>
          <w:p>
            <w:pPr>
              <w:pStyle w:val="14"/>
            </w:pPr>
            <w:r>
              <w:t>≥80%</w:t>
            </w:r>
          </w:p>
        </w:tc>
        <w:tc>
          <w:tcPr>
            <w:tcW w:w="1276"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5386" w:type="dxa"/>
            <w:vAlign w:val="center"/>
          </w:tcPr>
          <w:p>
            <w:pPr>
              <w:pStyle w:val="14"/>
            </w:pPr>
            <w:r>
              <w:t>控制在预算资金内</w:t>
            </w:r>
          </w:p>
        </w:tc>
        <w:tc>
          <w:tcPr>
            <w:tcW w:w="2268" w:type="dxa"/>
            <w:vAlign w:val="center"/>
          </w:tcPr>
          <w:p>
            <w:pPr>
              <w:pStyle w:val="14"/>
            </w:pPr>
            <w:r>
              <w:t>≤100%</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5386" w:type="dxa"/>
            <w:vAlign w:val="center"/>
          </w:tcPr>
          <w:p>
            <w:pPr>
              <w:pStyle w:val="14"/>
            </w:pPr>
            <w:r>
              <w:t>对我区的经济具有一定的带动作用</w:t>
            </w:r>
          </w:p>
        </w:tc>
        <w:tc>
          <w:tcPr>
            <w:tcW w:w="2268" w:type="dxa"/>
            <w:vAlign w:val="center"/>
          </w:tcPr>
          <w:p>
            <w:pPr>
              <w:pStyle w:val="14"/>
            </w:pPr>
            <w:r>
              <w:t>积极带动</w:t>
            </w:r>
          </w:p>
        </w:tc>
        <w:tc>
          <w:tcPr>
            <w:tcW w:w="1276" w:type="dxa"/>
            <w:vAlign w:val="center"/>
          </w:tcPr>
          <w:p>
            <w:pPr>
              <w:pStyle w:val="14"/>
            </w:pPr>
            <w:r>
              <w:t>拉动我区经济发展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有效促进全区和谐稳定</w:t>
            </w:r>
          </w:p>
        </w:tc>
        <w:tc>
          <w:tcPr>
            <w:tcW w:w="5386" w:type="dxa"/>
            <w:vAlign w:val="center"/>
          </w:tcPr>
          <w:p>
            <w:pPr>
              <w:pStyle w:val="14"/>
            </w:pPr>
            <w:r>
              <w:t>有效促进全区和谐稳定</w:t>
            </w:r>
          </w:p>
        </w:tc>
        <w:tc>
          <w:tcPr>
            <w:tcW w:w="2268" w:type="dxa"/>
            <w:vAlign w:val="center"/>
          </w:tcPr>
          <w:p>
            <w:pPr>
              <w:pStyle w:val="14"/>
            </w:pPr>
            <w:r>
              <w:t>积极带动</w:t>
            </w:r>
          </w:p>
        </w:tc>
        <w:tc>
          <w:tcPr>
            <w:tcW w:w="1276" w:type="dxa"/>
            <w:vAlign w:val="center"/>
          </w:tcPr>
          <w:p>
            <w:pPr>
              <w:pStyle w:val="14"/>
            </w:pPr>
            <w:r>
              <w:t>代表有效带动区域稳定发展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5386" w:type="dxa"/>
            <w:vAlign w:val="center"/>
          </w:tcPr>
          <w:p>
            <w:pPr>
              <w:pStyle w:val="14"/>
            </w:pPr>
            <w:r>
              <w:t>社会影响力</w:t>
            </w:r>
          </w:p>
        </w:tc>
        <w:tc>
          <w:tcPr>
            <w:tcW w:w="2268" w:type="dxa"/>
            <w:vAlign w:val="center"/>
          </w:tcPr>
          <w:p>
            <w:pPr>
              <w:pStyle w:val="14"/>
            </w:pPr>
            <w:r>
              <w:t>起到带头作用</w:t>
            </w:r>
          </w:p>
        </w:tc>
        <w:tc>
          <w:tcPr>
            <w:tcW w:w="1276" w:type="dxa"/>
            <w:vAlign w:val="center"/>
          </w:tcPr>
          <w:p>
            <w:pPr>
              <w:pStyle w:val="14"/>
            </w:pPr>
            <w:r>
              <w:t>充分发挥代表作用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13030324P00396810003G</w:t>
            </w:r>
          </w:p>
        </w:tc>
        <w:tc>
          <w:tcPr>
            <w:tcW w:w="2835" w:type="dxa"/>
            <w:vAlign w:val="center"/>
          </w:tcPr>
          <w:p>
            <w:pPr>
              <w:pStyle w:val="12"/>
            </w:pPr>
            <w:r>
              <w:t>项目名称</w:t>
            </w:r>
          </w:p>
        </w:tc>
        <w:tc>
          <w:tcPr>
            <w:tcW w:w="6094" w:type="dxa"/>
            <w:gridSpan w:val="3"/>
            <w:vAlign w:val="center"/>
          </w:tcPr>
          <w:p>
            <w:pPr>
              <w:pStyle w:val="14"/>
            </w:pPr>
            <w:r>
              <w:t>人大会议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保障本年度会议顺利召开，会议议程如期完成。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10.00</w:t>
            </w:r>
          </w:p>
        </w:tc>
        <w:tc>
          <w:tcPr>
            <w:tcW w:w="2551" w:type="dxa"/>
            <w:vAlign w:val="center"/>
          </w:tcPr>
          <w:p>
            <w:pPr>
              <w:pStyle w:val="15"/>
            </w:pPr>
            <w:r>
              <w:t>20.00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1.保障会议顺利召开，完成会议议程。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常委会召开次数</w:t>
            </w:r>
          </w:p>
        </w:tc>
        <w:tc>
          <w:tcPr>
            <w:tcW w:w="5386" w:type="dxa"/>
            <w:vAlign w:val="center"/>
          </w:tcPr>
          <w:p>
            <w:pPr>
              <w:pStyle w:val="14"/>
            </w:pPr>
            <w:r>
              <w:t>常委会召开次数</w:t>
            </w:r>
          </w:p>
        </w:tc>
        <w:tc>
          <w:tcPr>
            <w:tcW w:w="2268" w:type="dxa"/>
            <w:vAlign w:val="center"/>
          </w:tcPr>
          <w:p>
            <w:pPr>
              <w:pStyle w:val="14"/>
            </w:pPr>
            <w:r>
              <w:t>≥8次</w:t>
            </w:r>
          </w:p>
        </w:tc>
        <w:tc>
          <w:tcPr>
            <w:tcW w:w="1276" w:type="dxa"/>
            <w:vAlign w:val="center"/>
          </w:tcPr>
          <w:p>
            <w:pPr>
              <w:pStyle w:val="14"/>
            </w:pPr>
            <w:r>
              <w:t>宪法和法律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政治任务实现率</w:t>
            </w:r>
          </w:p>
        </w:tc>
        <w:tc>
          <w:tcPr>
            <w:tcW w:w="5386" w:type="dxa"/>
            <w:vAlign w:val="center"/>
          </w:tcPr>
          <w:p>
            <w:pPr>
              <w:pStyle w:val="14"/>
            </w:pPr>
            <w:r>
              <w:t>政治任务实现率</w:t>
            </w:r>
          </w:p>
        </w:tc>
        <w:tc>
          <w:tcPr>
            <w:tcW w:w="2268" w:type="dxa"/>
            <w:vAlign w:val="center"/>
          </w:tcPr>
          <w:p>
            <w:pPr>
              <w:pStyle w:val="14"/>
            </w:pPr>
            <w:r>
              <w:t>≥80%</w:t>
            </w:r>
          </w:p>
        </w:tc>
        <w:tc>
          <w:tcPr>
            <w:tcW w:w="1276" w:type="dxa"/>
            <w:vAlign w:val="center"/>
          </w:tcPr>
          <w:p>
            <w:pPr>
              <w:pStyle w:val="14"/>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会议时间</w:t>
            </w:r>
          </w:p>
        </w:tc>
        <w:tc>
          <w:tcPr>
            <w:tcW w:w="5386" w:type="dxa"/>
            <w:vAlign w:val="center"/>
          </w:tcPr>
          <w:p>
            <w:pPr>
              <w:pStyle w:val="14"/>
            </w:pPr>
            <w:r>
              <w:t>会议计划完成的具体时间</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不超预算支出数</w:t>
            </w:r>
          </w:p>
        </w:tc>
        <w:tc>
          <w:tcPr>
            <w:tcW w:w="5386" w:type="dxa"/>
            <w:vAlign w:val="center"/>
          </w:tcPr>
          <w:p>
            <w:pPr>
              <w:pStyle w:val="14"/>
            </w:pPr>
            <w:r>
              <w:t>不超预算成本支出数</w:t>
            </w:r>
          </w:p>
        </w:tc>
        <w:tc>
          <w:tcPr>
            <w:tcW w:w="2268" w:type="dxa"/>
            <w:vAlign w:val="center"/>
          </w:tcPr>
          <w:p>
            <w:pPr>
              <w:pStyle w:val="14"/>
            </w:pPr>
            <w:r>
              <w:t>≤100%</w:t>
            </w:r>
          </w:p>
        </w:tc>
        <w:tc>
          <w:tcPr>
            <w:tcW w:w="1276" w:type="dxa"/>
            <w:vAlign w:val="center"/>
          </w:tcPr>
          <w:p>
            <w:pPr>
              <w:pStyle w:val="14"/>
            </w:pPr>
            <w:r>
              <w:t>会议相关支出与全年预算数占比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拉动地区经济发展</w:t>
            </w:r>
          </w:p>
        </w:tc>
        <w:tc>
          <w:tcPr>
            <w:tcW w:w="5386" w:type="dxa"/>
            <w:vAlign w:val="center"/>
          </w:tcPr>
          <w:p>
            <w:pPr>
              <w:pStyle w:val="14"/>
            </w:pPr>
            <w:r>
              <w:t>拉动地区经济发展</w:t>
            </w:r>
          </w:p>
        </w:tc>
        <w:tc>
          <w:tcPr>
            <w:tcW w:w="2268" w:type="dxa"/>
            <w:vAlign w:val="center"/>
          </w:tcPr>
          <w:p>
            <w:pPr>
              <w:pStyle w:val="14"/>
            </w:pPr>
            <w:r>
              <w:t>积极带动</w:t>
            </w:r>
          </w:p>
        </w:tc>
        <w:tc>
          <w:tcPr>
            <w:tcW w:w="1276" w:type="dxa"/>
            <w:vAlign w:val="center"/>
          </w:tcPr>
          <w:p>
            <w:pPr>
              <w:pStyle w:val="14"/>
            </w:pPr>
            <w:r>
              <w:t>有效带动区域将及发展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5386" w:type="dxa"/>
            <w:vAlign w:val="center"/>
          </w:tcPr>
          <w:p>
            <w:pPr>
              <w:pStyle w:val="14"/>
            </w:pPr>
            <w:r>
              <w:t>促进社会和谐稳定</w:t>
            </w:r>
          </w:p>
        </w:tc>
        <w:tc>
          <w:tcPr>
            <w:tcW w:w="2268" w:type="dxa"/>
            <w:vAlign w:val="center"/>
          </w:tcPr>
          <w:p>
            <w:pPr>
              <w:pStyle w:val="14"/>
            </w:pPr>
            <w:r>
              <w:t>起带头作用</w:t>
            </w:r>
          </w:p>
        </w:tc>
        <w:tc>
          <w:tcPr>
            <w:tcW w:w="1276" w:type="dxa"/>
            <w:vAlign w:val="center"/>
          </w:tcPr>
          <w:p>
            <w:pPr>
              <w:pStyle w:val="14"/>
            </w:pPr>
            <w:r>
              <w:t>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5386" w:type="dxa"/>
            <w:vAlign w:val="center"/>
          </w:tcPr>
          <w:p>
            <w:pPr>
              <w:pStyle w:val="14"/>
            </w:pPr>
            <w:r>
              <w:t>会议方案有利于社会稳定发展</w:t>
            </w:r>
          </w:p>
        </w:tc>
        <w:tc>
          <w:tcPr>
            <w:tcW w:w="2268" w:type="dxa"/>
            <w:vAlign w:val="center"/>
          </w:tcPr>
          <w:p>
            <w:pPr>
              <w:pStyle w:val="14"/>
            </w:pPr>
            <w:r>
              <w:t>制定有效会议方案</w:t>
            </w:r>
          </w:p>
        </w:tc>
        <w:tc>
          <w:tcPr>
            <w:tcW w:w="1276" w:type="dxa"/>
            <w:vAlign w:val="center"/>
          </w:tcPr>
          <w:p>
            <w:pPr>
              <w:pStyle w:val="14"/>
            </w:pPr>
            <w:r>
              <w:t>会议方案有利于社会稳定发展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会议满意度</w:t>
            </w:r>
          </w:p>
          <w:p>
            <w:pPr>
              <w:pStyle w:val="14"/>
            </w:pPr>
          </w:p>
          <w:p>
            <w:pPr>
              <w:pStyle w:val="14"/>
            </w:pPr>
          </w:p>
        </w:tc>
        <w:tc>
          <w:tcPr>
            <w:tcW w:w="5386" w:type="dxa"/>
            <w:vAlign w:val="center"/>
          </w:tcPr>
          <w:p>
            <w:pPr>
              <w:pStyle w:val="14"/>
            </w:pPr>
            <w:r>
              <w:t>会议满意度</w:t>
            </w:r>
          </w:p>
          <w:p>
            <w:pPr>
              <w:pStyle w:val="14"/>
            </w:pPr>
          </w:p>
          <w:p>
            <w:pPr>
              <w:pStyle w:val="14"/>
            </w:pPr>
          </w:p>
        </w:tc>
        <w:tc>
          <w:tcPr>
            <w:tcW w:w="2268" w:type="dxa"/>
            <w:vAlign w:val="center"/>
          </w:tcPr>
          <w:p>
            <w:pPr>
              <w:pStyle w:val="14"/>
            </w:pPr>
            <w:r>
              <w:t>≥90%</w:t>
            </w:r>
          </w:p>
        </w:tc>
        <w:tc>
          <w:tcPr>
            <w:tcW w:w="1276" w:type="dxa"/>
            <w:vAlign w:val="center"/>
          </w:tcPr>
          <w:p>
            <w:pPr>
              <w:pStyle w:val="14"/>
            </w:pPr>
            <w:r>
              <w:t>参会人员满意率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0.41</w:t>
            </w:r>
          </w:p>
        </w:tc>
        <w:tc>
          <w:tcPr>
            <w:tcW w:w="964" w:type="dxa"/>
            <w:vAlign w:val="center"/>
          </w:tcPr>
          <w:p>
            <w:pPr>
              <w:pStyle w:val="17"/>
            </w:pPr>
            <w:r>
              <w:t>0.41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人大部门秦皇岛市山海关区人民代表大会常务委员会本级小计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0.41</w:t>
            </w:r>
          </w:p>
        </w:tc>
        <w:tc>
          <w:tcPr>
            <w:tcW w:w="964" w:type="dxa"/>
            <w:vAlign w:val="center"/>
          </w:tcPr>
          <w:p>
            <w:pPr>
              <w:pStyle w:val="17"/>
            </w:pPr>
            <w:r>
              <w:t>0.41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21.15</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0.01</w:t>
            </w:r>
          </w:p>
        </w:tc>
        <w:tc>
          <w:tcPr>
            <w:tcW w:w="964" w:type="dxa"/>
            <w:vAlign w:val="center"/>
          </w:tcPr>
          <w:p>
            <w:pPr>
              <w:pStyle w:val="13"/>
            </w:pPr>
            <w:r>
              <w:t>0.14</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21.15</w:t>
            </w:r>
          </w:p>
        </w:tc>
        <w:tc>
          <w:tcPr>
            <w:tcW w:w="1134" w:type="dxa"/>
            <w:vAlign w:val="center"/>
          </w:tcPr>
          <w:p>
            <w:pPr>
              <w:pStyle w:val="14"/>
            </w:pPr>
            <w:r>
              <w:t>其他硒鼓、粉盒</w:t>
            </w:r>
          </w:p>
        </w:tc>
        <w:tc>
          <w:tcPr>
            <w:tcW w:w="1134" w:type="dxa"/>
            <w:vAlign w:val="center"/>
          </w:tcPr>
          <w:p>
            <w:pPr>
              <w:pStyle w:val="14"/>
            </w:pPr>
            <w:r>
              <w:t>A05040299</w:t>
            </w:r>
          </w:p>
        </w:tc>
        <w:tc>
          <w:tcPr>
            <w:tcW w:w="709" w:type="dxa"/>
            <w:vAlign w:val="center"/>
          </w:tcPr>
          <w:p>
            <w:pPr>
              <w:pStyle w:val="15"/>
            </w:pPr>
            <w:r>
              <w:t>件</w:t>
            </w:r>
          </w:p>
        </w:tc>
        <w:tc>
          <w:tcPr>
            <w:tcW w:w="850" w:type="dxa"/>
            <w:vAlign w:val="center"/>
          </w:tcPr>
          <w:p>
            <w:pPr>
              <w:pStyle w:val="13"/>
            </w:pPr>
            <w:r>
              <w:t>20</w:t>
            </w:r>
          </w:p>
        </w:tc>
        <w:tc>
          <w:tcPr>
            <w:tcW w:w="850" w:type="dxa"/>
            <w:vAlign w:val="center"/>
          </w:tcPr>
          <w:p>
            <w:pPr>
              <w:pStyle w:val="13"/>
            </w:pPr>
            <w:r>
              <w:t>0.01</w:t>
            </w:r>
          </w:p>
        </w:tc>
        <w:tc>
          <w:tcPr>
            <w:tcW w:w="964" w:type="dxa"/>
            <w:vAlign w:val="center"/>
          </w:tcPr>
          <w:p>
            <w:pPr>
              <w:pStyle w:val="13"/>
            </w:pPr>
            <w:r>
              <w:t>0.27</w:t>
            </w:r>
          </w:p>
        </w:tc>
        <w:tc>
          <w:tcPr>
            <w:tcW w:w="964" w:type="dxa"/>
            <w:vAlign w:val="center"/>
          </w:tcPr>
          <w:p>
            <w:pPr>
              <w:pStyle w:val="13"/>
            </w:pPr>
            <w:r>
              <w:t>0.27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人大部门秦皇岛市山海关区人民代表大会常务委员会本级上年末固定资产金额为</w:t>
      </w:r>
      <w:r>
        <w:rPr>
          <w:rFonts w:hint="eastAsia" w:eastAsia="方正仿宋_GBK" w:cs="Times New Roman"/>
          <w:b w:val="0"/>
          <w:color w:val="000000"/>
          <w:sz w:val="28"/>
          <w:lang w:val="en-US" w:eastAsia="zh-CN"/>
        </w:rPr>
        <w:t>36.30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6</w:t>
            </w:r>
          </w:p>
        </w:tc>
        <w:tc>
          <w:tcPr>
            <w:tcW w:w="4933" w:type="dxa"/>
            <w:vAlign w:val="center"/>
          </w:tcPr>
          <w:p>
            <w:pPr>
              <w:pStyle w:val="13"/>
              <w:rPr>
                <w:rFonts w:hint="default" w:eastAsia="方正书宋_GBK"/>
                <w:lang w:val="en-US" w:eastAsia="zh-CN"/>
              </w:rPr>
            </w:pPr>
            <w:r>
              <w:rPr>
                <w:rFonts w:hint="eastAsia"/>
                <w:lang w:val="en-US" w:eastAsia="zh-CN"/>
              </w:rPr>
              <w:t>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211</w:t>
            </w:r>
          </w:p>
        </w:tc>
        <w:tc>
          <w:tcPr>
            <w:tcW w:w="4933" w:type="dxa"/>
            <w:vAlign w:val="center"/>
          </w:tcPr>
          <w:p>
            <w:pPr>
              <w:pStyle w:val="13"/>
              <w:rPr>
                <w:rFonts w:hint="default" w:eastAsia="方正书宋_GBK"/>
                <w:lang w:val="en-US" w:eastAsia="zh-CN"/>
              </w:rPr>
            </w:pPr>
            <w:r>
              <w:rPr>
                <w:rFonts w:hint="eastAsia"/>
                <w:lang w:val="en-US" w:eastAsia="zh-CN"/>
              </w:rPr>
              <w:t>15.84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17DE0"/>
    <w:rsid w:val="20741FEA"/>
    <w:rsid w:val="3E44580F"/>
    <w:rsid w:val="50892F73"/>
    <w:rsid w:val="5E855A19"/>
    <w:rsid w:val="651A7FC5"/>
    <w:rsid w:val="65D87B2F"/>
    <w:rsid w:val="67A02D78"/>
    <w:rsid w:val="6EE81E71"/>
    <w:rsid w:val="791C0748"/>
    <w:rsid w:val="7AC96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2024-03-15T11:17:44Z</dcterms:created>
  <dcterms:modified xsi:type="dcterms:W3CDTF">2024-03-15T03:17:44Z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2024-03-15T11:17:48Z</dcterms:created>
  <dcterms:modified xsi:type="dcterms:W3CDTF">2024-03-15T03:17:48Z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2024-03-15T11:17:45Z</dcterms:created>
  <dcterms:modified xsi:type="dcterms:W3CDTF">2024-03-15T03:17:45Z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2024-03-15T11:17:45Z</dcterms:created>
  <dcterms:modified xsi:type="dcterms:W3CDTF">2024-03-15T03:17:45Z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2024-03-15T11:17:45Z</dcterms:created>
  <dcterms:modified xsi:type="dcterms:W3CDTF">2024-03-15T03:17:45Z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2024-03-15T11:17:44Z</dcterms:created>
  <dcterms:modified xsi:type="dcterms:W3CDTF">2024-03-15T03:17:44Z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2024-03-15T11:17:45Z</dcterms:created>
  <dcterms:modified xsi:type="dcterms:W3CDTF">2024-03-15T03:17:45Z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2024-03-15T11:17:43Z</dcterms:created>
  <dcterms:modified xsi:type="dcterms:W3CDTF">2024-03-15T03:17:43Z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2024-03-15T11:17:44Z</dcterms:created>
  <dcterms:modified xsi:type="dcterms:W3CDTF">2024-03-15T03:17:44Z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2024-03-15T11:17:44Z</dcterms:created>
  <dcterms:modified xsi:type="dcterms:W3CDTF">2024-03-15T03:17:44Z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2024-03-15T11:17:51Z</dcterms:created>
  <dcterms:modified xsi:type="dcterms:W3CDTF">2024-03-15T03:17:51Z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76fbf05-bec5-4f57-a5b6-c73fd3f317a3}">
  <ds:schemaRefs/>
</ds:datastoreItem>
</file>

<file path=customXml/itemProps11.xml><?xml version="1.0" encoding="utf-8"?>
<ds:datastoreItem xmlns:ds="http://schemas.openxmlformats.org/officeDocument/2006/customXml" ds:itemID="{6568f7c6-624e-40f7-838e-643846ca77ef}">
  <ds:schemaRefs/>
</ds:datastoreItem>
</file>

<file path=customXml/itemProps12.xml><?xml version="1.0" encoding="utf-8"?>
<ds:datastoreItem xmlns:ds="http://schemas.openxmlformats.org/officeDocument/2006/customXml" ds:itemID="{8f396df0-8602-4340-8c21-1acc51fc2db3}">
  <ds:schemaRefs/>
</ds:datastoreItem>
</file>

<file path=customXml/itemProps13.xml><?xml version="1.0" encoding="utf-8"?>
<ds:datastoreItem xmlns:ds="http://schemas.openxmlformats.org/officeDocument/2006/customXml" ds:itemID="{5884e61e-cca7-4d11-9e42-ac98e7830ade}">
  <ds:schemaRefs/>
</ds:datastoreItem>
</file>

<file path=customXml/itemProps14.xml><?xml version="1.0" encoding="utf-8"?>
<ds:datastoreItem xmlns:ds="http://schemas.openxmlformats.org/officeDocument/2006/customXml" ds:itemID="{82bf0917-eb53-4732-81f2-3e8e8cdf7566}">
  <ds:schemaRefs/>
</ds:datastoreItem>
</file>

<file path=customXml/itemProps15.xml><?xml version="1.0" encoding="utf-8"?>
<ds:datastoreItem xmlns:ds="http://schemas.openxmlformats.org/officeDocument/2006/customXml" ds:itemID="{4ec963d1-74ab-4d4b-84ba-74bf060841c9}">
  <ds:schemaRefs/>
</ds:datastoreItem>
</file>

<file path=customXml/itemProps16.xml><?xml version="1.0" encoding="utf-8"?>
<ds:datastoreItem xmlns:ds="http://schemas.openxmlformats.org/officeDocument/2006/customXml" ds:itemID="{e30ecf7f-f98c-460a-8502-bbaae96608cc}">
  <ds:schemaRefs/>
</ds:datastoreItem>
</file>

<file path=customXml/itemProps17.xml><?xml version="1.0" encoding="utf-8"?>
<ds:datastoreItem xmlns:ds="http://schemas.openxmlformats.org/officeDocument/2006/customXml" ds:itemID="{f89c7e09-04be-4aaa-b204-2c9746d2934d}">
  <ds:schemaRefs/>
</ds:datastoreItem>
</file>

<file path=customXml/itemProps18.xml><?xml version="1.0" encoding="utf-8"?>
<ds:datastoreItem xmlns:ds="http://schemas.openxmlformats.org/officeDocument/2006/customXml" ds:itemID="{84c386e5-45dd-423b-ab15-d8f4517ba02d}">
  <ds:schemaRefs/>
</ds:datastoreItem>
</file>

<file path=customXml/itemProps19.xml><?xml version="1.0" encoding="utf-8"?>
<ds:datastoreItem xmlns:ds="http://schemas.openxmlformats.org/officeDocument/2006/customXml" ds:itemID="{55a8f7c1-14d9-4e9c-8ee3-60d908924c99}">
  <ds:schemaRefs/>
</ds:datastoreItem>
</file>

<file path=customXml/itemProps2.xml><?xml version="1.0" encoding="utf-8"?>
<ds:datastoreItem xmlns:ds="http://schemas.openxmlformats.org/officeDocument/2006/customXml" ds:itemID="{30215c13-1c2f-4943-a5f9-7248a43a357d}">
  <ds:schemaRefs/>
</ds:datastoreItem>
</file>

<file path=customXml/itemProps20.xml><?xml version="1.0" encoding="utf-8"?>
<ds:datastoreItem xmlns:ds="http://schemas.openxmlformats.org/officeDocument/2006/customXml" ds:itemID="{37d0b6d4-8206-4f1e-a1ce-d35914300e2c}">
  <ds:schemaRefs/>
</ds:datastoreItem>
</file>

<file path=customXml/itemProps21.xml><?xml version="1.0" encoding="utf-8"?>
<ds:datastoreItem xmlns:ds="http://schemas.openxmlformats.org/officeDocument/2006/customXml" ds:itemID="{b2b5b8b1-15c1-4dcc-a7c3-c70ca5d3eabb}">
  <ds:schemaRefs/>
</ds:datastoreItem>
</file>

<file path=customXml/itemProps22.xml><?xml version="1.0" encoding="utf-8"?>
<ds:datastoreItem xmlns:ds="http://schemas.openxmlformats.org/officeDocument/2006/customXml" ds:itemID="{5a828d3c-1468-4767-8fe1-34967c1010ff}">
  <ds:schemaRefs/>
</ds:datastoreItem>
</file>

<file path=customXml/itemProps23.xml><?xml version="1.0" encoding="utf-8"?>
<ds:datastoreItem xmlns:ds="http://schemas.openxmlformats.org/officeDocument/2006/customXml" ds:itemID="{8dfc8ff1-ee8c-4b7d-b452-4ace16afe9a3}">
  <ds:schemaRefs/>
</ds:datastoreItem>
</file>

<file path=customXml/itemProps24.xml><?xml version="1.0" encoding="utf-8"?>
<ds:datastoreItem xmlns:ds="http://schemas.openxmlformats.org/officeDocument/2006/customXml" ds:itemID="{d9a7f601-fdc8-43c0-9971-a99d9af40a87}">
  <ds:schemaRefs/>
</ds:datastoreItem>
</file>

<file path=customXml/itemProps25.xml><?xml version="1.0" encoding="utf-8"?>
<ds:datastoreItem xmlns:ds="http://schemas.openxmlformats.org/officeDocument/2006/customXml" ds:itemID="{03d8928b-09e2-49d1-a09e-ce82ce997a3b}">
  <ds:schemaRefs/>
</ds:datastoreItem>
</file>

<file path=customXml/itemProps26.xml><?xml version="1.0" encoding="utf-8"?>
<ds:datastoreItem xmlns:ds="http://schemas.openxmlformats.org/officeDocument/2006/customXml" ds:itemID="{ed9ab47a-1277-41a9-b00d-ebf220ed2ab9}">
  <ds:schemaRefs/>
</ds:datastoreItem>
</file>

<file path=customXml/itemProps27.xml><?xml version="1.0" encoding="utf-8"?>
<ds:datastoreItem xmlns:ds="http://schemas.openxmlformats.org/officeDocument/2006/customXml" ds:itemID="{ceb3fe32-4052-40aa-b3e0-3de498dd6c1a}">
  <ds:schemaRefs/>
</ds:datastoreItem>
</file>

<file path=customXml/itemProps28.xml><?xml version="1.0" encoding="utf-8"?>
<ds:datastoreItem xmlns:ds="http://schemas.openxmlformats.org/officeDocument/2006/customXml" ds:itemID="{1eae0f0f-d36f-421f-b498-8360b32d45d0}">
  <ds:schemaRefs/>
</ds:datastoreItem>
</file>

<file path=customXml/itemProps29.xml><?xml version="1.0" encoding="utf-8"?>
<ds:datastoreItem xmlns:ds="http://schemas.openxmlformats.org/officeDocument/2006/customXml" ds:itemID="{dc2ad358-eb22-459f-8a70-c4df360a4d7b}">
  <ds:schemaRefs/>
</ds:datastoreItem>
</file>

<file path=customXml/itemProps3.xml><?xml version="1.0" encoding="utf-8"?>
<ds:datastoreItem xmlns:ds="http://schemas.openxmlformats.org/officeDocument/2006/customXml" ds:itemID="{cf32ec9c-a37d-4a97-813f-ac162c17a7fe}">
  <ds:schemaRefs/>
</ds:datastoreItem>
</file>

<file path=customXml/itemProps30.xml><?xml version="1.0" encoding="utf-8"?>
<ds:datastoreItem xmlns:ds="http://schemas.openxmlformats.org/officeDocument/2006/customXml" ds:itemID="{0f5f9ca9-6197-42d4-a444-823c50bffda2}">
  <ds:schemaRefs/>
</ds:datastoreItem>
</file>

<file path=customXml/itemProps31.xml><?xml version="1.0" encoding="utf-8"?>
<ds:datastoreItem xmlns:ds="http://schemas.openxmlformats.org/officeDocument/2006/customXml" ds:itemID="{3b11ba99-cd27-415f-9f69-9e16d121aad6}">
  <ds:schemaRefs/>
</ds:datastoreItem>
</file>

<file path=customXml/itemProps32.xml><?xml version="1.0" encoding="utf-8"?>
<ds:datastoreItem xmlns:ds="http://schemas.openxmlformats.org/officeDocument/2006/customXml" ds:itemID="{56a4e1be-3b91-4592-a034-0a255159e949}">
  <ds:schemaRefs/>
</ds:datastoreItem>
</file>

<file path=customXml/itemProps33.xml><?xml version="1.0" encoding="utf-8"?>
<ds:datastoreItem xmlns:ds="http://schemas.openxmlformats.org/officeDocument/2006/customXml" ds:itemID="{22c0250a-a583-4536-911d-34884091f726}">
  <ds:schemaRefs/>
</ds:datastoreItem>
</file>

<file path=customXml/itemProps4.xml><?xml version="1.0" encoding="utf-8"?>
<ds:datastoreItem xmlns:ds="http://schemas.openxmlformats.org/officeDocument/2006/customXml" ds:itemID="{ba7f32be-9cce-4d75-ac7e-0dbc20e6ba13}">
  <ds:schemaRefs/>
</ds:datastoreItem>
</file>

<file path=customXml/itemProps5.xml><?xml version="1.0" encoding="utf-8"?>
<ds:datastoreItem xmlns:ds="http://schemas.openxmlformats.org/officeDocument/2006/customXml" ds:itemID="{0a3e49b6-4e7b-46a1-a06a-e7b265515122}">
  <ds:schemaRefs/>
</ds:datastoreItem>
</file>

<file path=customXml/itemProps6.xml><?xml version="1.0" encoding="utf-8"?>
<ds:datastoreItem xmlns:ds="http://schemas.openxmlformats.org/officeDocument/2006/customXml" ds:itemID="{1caae8d8-9c28-41c2-8f7f-66935abe231b}">
  <ds:schemaRefs/>
</ds:datastoreItem>
</file>

<file path=customXml/itemProps7.xml><?xml version="1.0" encoding="utf-8"?>
<ds:datastoreItem xmlns:ds="http://schemas.openxmlformats.org/officeDocument/2006/customXml" ds:itemID="{c9000dbc-e0f8-4dbe-8c9f-c1efef7cf8ae}">
  <ds:schemaRefs/>
</ds:datastoreItem>
</file>

<file path=customXml/itemProps8.xml><?xml version="1.0" encoding="utf-8"?>
<ds:datastoreItem xmlns:ds="http://schemas.openxmlformats.org/officeDocument/2006/customXml" ds:itemID="{ed77b03e-4fcd-4a7b-9ecd-57287d27cacd}">
  <ds:schemaRefs/>
</ds:datastoreItem>
</file>

<file path=customXml/itemProps9.xml><?xml version="1.0" encoding="utf-8"?>
<ds:datastoreItem xmlns:ds="http://schemas.openxmlformats.org/officeDocument/2006/customXml" ds:itemID="{26c713fb-5678-42d7-bdd7-538b19dcf741}">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2024-03-15T11:17:00Z</dcterms:created>
  <dc:creator>Administrator</dc:creator>
  <cp:lastModifiedBy>A༄姊</cp:lastModifiedBy>
  <cp:lastPrinted>2024-03-18T01:24:00Z</cp:lastPrinted>
  <dcterms:modified xsi:type="dcterms:W3CDTF">2024-05-31T00:45:41Z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98CBFAD6EC0748FEB4155B97C6FE9069</vt:lpwstr>
  </property>
</Properties>
</file>