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93" w:rsidRDefault="00376893" w:rsidP="00376893">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山海关区人民法院2021年单位预算公开目录</w:t>
      </w:r>
    </w:p>
    <w:p w:rsidR="00376893" w:rsidRDefault="00376893" w:rsidP="00376893">
      <w:pPr>
        <w:spacing w:line="580" w:lineRule="exact"/>
        <w:jc w:val="left"/>
        <w:rPr>
          <w:rFonts w:ascii="黑体" w:eastAsia="黑体" w:hAnsi="黑体" w:cs="黑体"/>
          <w:color w:val="000000"/>
          <w:sz w:val="32"/>
        </w:rPr>
      </w:pPr>
    </w:p>
    <w:p w:rsidR="00376893" w:rsidRDefault="00376893" w:rsidP="00376893">
      <w:pPr>
        <w:spacing w:line="580" w:lineRule="exact"/>
        <w:jc w:val="left"/>
        <w:rPr>
          <w:rFonts w:ascii="仿宋_GB2312" w:eastAsia="仿宋_GB2312" w:hAnsi="黑体" w:cs="黑体"/>
          <w:b/>
          <w:color w:val="000000"/>
          <w:sz w:val="32"/>
        </w:rPr>
      </w:pPr>
      <w:r>
        <w:rPr>
          <w:rFonts w:ascii="仿宋_GB2312" w:eastAsia="仿宋_GB2312" w:hAnsi="黑体" w:cs="黑体" w:hint="eastAsia"/>
          <w:b/>
          <w:color w:val="000000"/>
          <w:sz w:val="32"/>
        </w:rPr>
        <w:t>一、2021年单位预算公开表格</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（一）单位预算收支总表</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（二）单位预算收入总表</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（三）单位预算支出总表</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（四）单位预算财政拨款收支总表</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（五）单位预算一般公共预算财政拨款支出表</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（六）单位预算一般公共预算财政拨款基本支出表</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（七）单位预算政府基金预算财政拨款支出表</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（八）单位预算国有资本经营预算财政拨款支出表</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（九）单位预算财政拨款“三公”经费支出表</w:t>
      </w:r>
    </w:p>
    <w:p w:rsidR="00376893" w:rsidRDefault="00376893" w:rsidP="00376893">
      <w:pPr>
        <w:spacing w:line="580" w:lineRule="exact"/>
        <w:jc w:val="left"/>
        <w:rPr>
          <w:rFonts w:ascii="仿宋_GB2312" w:eastAsia="仿宋_GB2312" w:hAnsi="黑体" w:cs="黑体"/>
          <w:b/>
          <w:color w:val="000000"/>
          <w:sz w:val="32"/>
        </w:rPr>
      </w:pPr>
      <w:bookmarkStart w:id="0" w:name="_GoBack"/>
      <w:bookmarkEnd w:id="0"/>
      <w:r>
        <w:rPr>
          <w:rFonts w:ascii="仿宋_GB2312" w:eastAsia="仿宋_GB2312" w:hAnsi="黑体" w:cs="黑体" w:hint="eastAsia"/>
          <w:b/>
          <w:color w:val="000000"/>
          <w:sz w:val="32"/>
        </w:rPr>
        <w:t>二、2021年单位预算公开说明及绩效文本</w:t>
      </w:r>
    </w:p>
    <w:p w:rsidR="00376893" w:rsidRDefault="00376893" w:rsidP="00376893">
      <w:pPr>
        <w:spacing w:line="580" w:lineRule="exact"/>
        <w:jc w:val="left"/>
        <w:rPr>
          <w:rFonts w:ascii="仿宋_GB2312" w:eastAsia="仿宋_GB2312" w:hAnsi="黑体" w:cs="黑体"/>
          <w:color w:val="000000"/>
          <w:sz w:val="32"/>
        </w:rPr>
      </w:pPr>
      <w:r>
        <w:rPr>
          <w:rFonts w:ascii="仿宋_GB2312" w:eastAsia="仿宋_GB2312" w:hAnsi="黑体" w:cs="黑体" w:hint="eastAsia"/>
          <w:color w:val="000000"/>
          <w:sz w:val="32"/>
        </w:rPr>
        <w:t>（一）单位职责及机构设置情况</w:t>
      </w:r>
    </w:p>
    <w:p w:rsidR="00376893" w:rsidRDefault="00376893" w:rsidP="00376893">
      <w:pPr>
        <w:spacing w:line="580" w:lineRule="exact"/>
        <w:rPr>
          <w:rFonts w:ascii="仿宋_GB2312" w:eastAsia="仿宋_GB2312" w:hAnsi="黑体"/>
          <w:color w:val="000000"/>
          <w:sz w:val="32"/>
        </w:rPr>
      </w:pPr>
      <w:r>
        <w:rPr>
          <w:rFonts w:ascii="仿宋_GB2312" w:eastAsia="仿宋_GB2312" w:hAnsi="黑体" w:hint="eastAsia"/>
          <w:color w:val="000000"/>
          <w:sz w:val="32"/>
        </w:rPr>
        <w:t>（二）</w:t>
      </w:r>
      <w:r>
        <w:rPr>
          <w:rFonts w:ascii="仿宋_GB2312" w:eastAsia="仿宋_GB2312" w:hAnsi="黑体" w:cs="黑体" w:hint="eastAsia"/>
          <w:color w:val="000000"/>
          <w:sz w:val="32"/>
        </w:rPr>
        <w:t>单位</w:t>
      </w:r>
      <w:r>
        <w:rPr>
          <w:rFonts w:ascii="仿宋_GB2312" w:eastAsia="仿宋_GB2312" w:hAnsi="黑体" w:hint="eastAsia"/>
          <w:color w:val="000000"/>
          <w:sz w:val="32"/>
        </w:rPr>
        <w:t>预算安排的总体情况</w:t>
      </w:r>
    </w:p>
    <w:p w:rsidR="00376893" w:rsidRDefault="00376893" w:rsidP="00376893">
      <w:pPr>
        <w:spacing w:line="580" w:lineRule="exact"/>
        <w:rPr>
          <w:rFonts w:ascii="仿宋_GB2312" w:eastAsia="仿宋_GB2312" w:hAnsi="黑体"/>
          <w:color w:val="000000"/>
          <w:sz w:val="32"/>
        </w:rPr>
      </w:pPr>
      <w:r>
        <w:rPr>
          <w:rFonts w:ascii="仿宋_GB2312" w:eastAsia="仿宋_GB2312" w:hAnsi="黑体" w:hint="eastAsia"/>
          <w:color w:val="000000"/>
          <w:sz w:val="32"/>
        </w:rPr>
        <w:t>（三）机关运行经费安排情况</w:t>
      </w:r>
    </w:p>
    <w:p w:rsidR="00376893" w:rsidRDefault="00376893" w:rsidP="00376893">
      <w:pPr>
        <w:spacing w:line="580" w:lineRule="exact"/>
        <w:rPr>
          <w:rFonts w:ascii="仿宋_GB2312" w:eastAsia="仿宋_GB2312" w:hAnsi="黑体"/>
          <w:color w:val="000000"/>
          <w:sz w:val="32"/>
        </w:rPr>
      </w:pPr>
      <w:r>
        <w:rPr>
          <w:rFonts w:ascii="仿宋_GB2312" w:eastAsia="仿宋_GB2312" w:hAnsi="黑体" w:hint="eastAsia"/>
          <w:color w:val="000000"/>
          <w:sz w:val="32"/>
        </w:rPr>
        <w:lastRenderedPageBreak/>
        <w:t>（四）财政拨款“三公”经费预算情况及增减变化原因</w:t>
      </w:r>
    </w:p>
    <w:p w:rsidR="00376893" w:rsidRDefault="00376893" w:rsidP="00376893">
      <w:pPr>
        <w:spacing w:line="580" w:lineRule="exact"/>
        <w:rPr>
          <w:rFonts w:ascii="仿宋_GB2312" w:eastAsia="仿宋_GB2312" w:hAnsi="黑体"/>
          <w:color w:val="000000"/>
          <w:sz w:val="32"/>
        </w:rPr>
      </w:pPr>
      <w:r>
        <w:rPr>
          <w:rFonts w:ascii="仿宋_GB2312" w:eastAsia="仿宋_GB2312" w:hAnsi="黑体" w:hint="eastAsia"/>
          <w:color w:val="000000"/>
          <w:sz w:val="32"/>
        </w:rPr>
        <w:t>（五）预算项目绩效目标</w:t>
      </w:r>
    </w:p>
    <w:p w:rsidR="00376893" w:rsidRDefault="00376893" w:rsidP="00376893">
      <w:pPr>
        <w:spacing w:line="580" w:lineRule="exact"/>
        <w:jc w:val="left"/>
        <w:rPr>
          <w:rFonts w:ascii="仿宋_GB2312" w:eastAsia="仿宋_GB2312" w:hAnsi="黑体"/>
          <w:color w:val="000000"/>
          <w:sz w:val="32"/>
        </w:rPr>
      </w:pPr>
      <w:r>
        <w:rPr>
          <w:rFonts w:ascii="仿宋_GB2312" w:eastAsia="仿宋_GB2312" w:hAnsi="黑体" w:hint="eastAsia"/>
          <w:color w:val="000000"/>
          <w:sz w:val="32"/>
        </w:rPr>
        <w:t>（六）政府采购预算情况</w:t>
      </w:r>
    </w:p>
    <w:p w:rsidR="00376893" w:rsidRDefault="00376893" w:rsidP="00376893">
      <w:pPr>
        <w:spacing w:line="580" w:lineRule="exact"/>
        <w:jc w:val="left"/>
        <w:rPr>
          <w:rFonts w:ascii="仿宋_GB2312" w:eastAsia="仿宋_GB2312" w:hAnsi="黑体"/>
          <w:color w:val="000000"/>
          <w:sz w:val="32"/>
        </w:rPr>
      </w:pPr>
      <w:r>
        <w:rPr>
          <w:rFonts w:ascii="仿宋_GB2312" w:eastAsia="仿宋_GB2312" w:hAnsi="黑体" w:hint="eastAsia"/>
          <w:color w:val="000000"/>
          <w:sz w:val="32"/>
        </w:rPr>
        <w:t>（七）国有资产信息</w:t>
      </w:r>
    </w:p>
    <w:p w:rsidR="00376893" w:rsidRDefault="00376893" w:rsidP="00376893">
      <w:pPr>
        <w:spacing w:line="580" w:lineRule="exact"/>
        <w:jc w:val="left"/>
        <w:rPr>
          <w:rFonts w:ascii="仿宋_GB2312" w:eastAsia="仿宋_GB2312" w:hAnsi="黑体"/>
          <w:color w:val="000000"/>
          <w:sz w:val="32"/>
        </w:rPr>
      </w:pPr>
      <w:r>
        <w:rPr>
          <w:rFonts w:ascii="仿宋_GB2312" w:eastAsia="仿宋_GB2312" w:hAnsi="黑体" w:hint="eastAsia"/>
          <w:color w:val="000000"/>
          <w:sz w:val="32"/>
        </w:rPr>
        <w:t>（八）名词解释</w:t>
      </w:r>
    </w:p>
    <w:p w:rsidR="00376893" w:rsidRDefault="00376893" w:rsidP="00376893">
      <w:pPr>
        <w:spacing w:line="580" w:lineRule="exact"/>
        <w:rPr>
          <w:rFonts w:ascii="仿宋_GB2312" w:eastAsia="仿宋_GB2312" w:hAnsi="黑体"/>
          <w:color w:val="000000"/>
          <w:sz w:val="32"/>
        </w:rPr>
      </w:pPr>
      <w:r>
        <w:rPr>
          <w:rFonts w:ascii="仿宋_GB2312" w:eastAsia="仿宋_GB2312" w:hAnsi="黑体" w:hint="eastAsia"/>
          <w:color w:val="000000"/>
          <w:sz w:val="32"/>
        </w:rPr>
        <w:t>（九）其他需要说明的事项</w:t>
      </w:r>
    </w:p>
    <w:p w:rsidR="00FF1348" w:rsidRDefault="00FF1348"/>
    <w:p w:rsidR="008511DE" w:rsidRDefault="008511DE"/>
    <w:tbl>
      <w:tblPr>
        <w:tblW w:w="5000" w:type="pct"/>
        <w:tblLook w:val="04A0"/>
      </w:tblPr>
      <w:tblGrid>
        <w:gridCol w:w="949"/>
        <w:gridCol w:w="2556"/>
        <w:gridCol w:w="1282"/>
        <w:gridCol w:w="3558"/>
        <w:gridCol w:w="1154"/>
        <w:gridCol w:w="3949"/>
      </w:tblGrid>
      <w:tr w:rsidR="008511DE" w:rsidRPr="008511DE" w:rsidTr="008511DE">
        <w:trPr>
          <w:trHeight w:val="960"/>
        </w:trPr>
        <w:tc>
          <w:tcPr>
            <w:tcW w:w="5000" w:type="pct"/>
            <w:gridSpan w:val="6"/>
            <w:tcBorders>
              <w:top w:val="single" w:sz="4" w:space="0" w:color="auto"/>
              <w:left w:val="single" w:sz="4" w:space="0" w:color="auto"/>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b/>
                <w:bCs/>
                <w:kern w:val="0"/>
                <w:sz w:val="44"/>
                <w:szCs w:val="44"/>
              </w:rPr>
            </w:pPr>
            <w:r w:rsidRPr="008511DE">
              <w:rPr>
                <w:rFonts w:ascii="宋体" w:eastAsia="宋体" w:hAnsi="宋体" w:cs="宋体" w:hint="eastAsia"/>
                <w:b/>
                <w:bCs/>
                <w:kern w:val="0"/>
                <w:sz w:val="44"/>
                <w:szCs w:val="44"/>
              </w:rPr>
              <w:t>财政拨款收支总表</w:t>
            </w:r>
          </w:p>
        </w:tc>
      </w:tr>
      <w:tr w:rsidR="008511DE" w:rsidRPr="008511DE" w:rsidTr="008511DE">
        <w:trPr>
          <w:trHeight w:val="300"/>
        </w:trPr>
        <w:tc>
          <w:tcPr>
            <w:tcW w:w="1774" w:type="pct"/>
            <w:gridSpan w:val="3"/>
            <w:tcBorders>
              <w:top w:val="single" w:sz="4" w:space="0" w:color="auto"/>
              <w:left w:val="single" w:sz="4" w:space="0" w:color="auto"/>
              <w:bottom w:val="single" w:sz="4" w:space="0" w:color="auto"/>
              <w:right w:val="single" w:sz="4" w:space="0" w:color="auto"/>
            </w:tcBorders>
            <w:shd w:val="clear" w:color="000000" w:fill="E4ECF7"/>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预算单位编码及名称：[161]法院部门</w:t>
            </w:r>
          </w:p>
        </w:tc>
        <w:tc>
          <w:tcPr>
            <w:tcW w:w="1756" w:type="pct"/>
            <w:gridSpan w:val="2"/>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预算年度：2021</w:t>
            </w:r>
          </w:p>
        </w:tc>
        <w:tc>
          <w:tcPr>
            <w:tcW w:w="1470" w:type="pct"/>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金额单位：元</w:t>
            </w:r>
          </w:p>
        </w:tc>
      </w:tr>
      <w:tr w:rsidR="008511DE" w:rsidRPr="008511DE" w:rsidTr="008511DE">
        <w:trPr>
          <w:trHeight w:val="300"/>
        </w:trPr>
        <w:tc>
          <w:tcPr>
            <w:tcW w:w="355" w:type="pct"/>
            <w:vMerge w:val="restart"/>
            <w:tcBorders>
              <w:top w:val="nil"/>
              <w:left w:val="single" w:sz="4" w:space="0" w:color="auto"/>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序号</w:t>
            </w:r>
          </w:p>
        </w:tc>
        <w:tc>
          <w:tcPr>
            <w:tcW w:w="1419" w:type="pct"/>
            <w:gridSpan w:val="2"/>
            <w:tcBorders>
              <w:top w:val="single" w:sz="4" w:space="0" w:color="auto"/>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收入</w:t>
            </w:r>
          </w:p>
        </w:tc>
        <w:tc>
          <w:tcPr>
            <w:tcW w:w="3226" w:type="pct"/>
            <w:gridSpan w:val="3"/>
            <w:tcBorders>
              <w:top w:val="single" w:sz="4" w:space="0" w:color="auto"/>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支出</w:t>
            </w:r>
          </w:p>
        </w:tc>
      </w:tr>
      <w:tr w:rsidR="008511DE" w:rsidRPr="008511DE" w:rsidTr="008511DE">
        <w:trPr>
          <w:trHeight w:val="300"/>
        </w:trPr>
        <w:tc>
          <w:tcPr>
            <w:tcW w:w="355" w:type="pct"/>
            <w:vMerge/>
            <w:tcBorders>
              <w:top w:val="nil"/>
              <w:left w:val="single" w:sz="4" w:space="0" w:color="auto"/>
              <w:bottom w:val="single" w:sz="4" w:space="0" w:color="auto"/>
              <w:right w:val="single" w:sz="4" w:space="0" w:color="auto"/>
            </w:tcBorders>
            <w:vAlign w:val="center"/>
            <w:hideMark/>
          </w:tcPr>
          <w:p w:rsidR="008511DE" w:rsidRPr="008511DE" w:rsidRDefault="008511DE" w:rsidP="008511DE">
            <w:pPr>
              <w:widowControl/>
              <w:jc w:val="left"/>
              <w:rPr>
                <w:rFonts w:ascii="宋体" w:eastAsia="宋体" w:hAnsi="宋体" w:cs="宋体"/>
                <w:kern w:val="0"/>
                <w:sz w:val="18"/>
                <w:szCs w:val="18"/>
              </w:rPr>
            </w:pPr>
          </w:p>
        </w:tc>
        <w:tc>
          <w:tcPr>
            <w:tcW w:w="940" w:type="pct"/>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项目</w:t>
            </w:r>
          </w:p>
        </w:tc>
        <w:tc>
          <w:tcPr>
            <w:tcW w:w="478" w:type="pct"/>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预算数</w:t>
            </w:r>
          </w:p>
        </w:tc>
        <w:tc>
          <w:tcPr>
            <w:tcW w:w="1325" w:type="pct"/>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项目</w:t>
            </w:r>
          </w:p>
        </w:tc>
        <w:tc>
          <w:tcPr>
            <w:tcW w:w="1900" w:type="pct"/>
            <w:gridSpan w:val="2"/>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预算数</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栏次</w:t>
            </w:r>
          </w:p>
        </w:tc>
        <w:tc>
          <w:tcPr>
            <w:tcW w:w="940" w:type="pct"/>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w:t>
            </w:r>
          </w:p>
        </w:tc>
        <w:tc>
          <w:tcPr>
            <w:tcW w:w="478" w:type="pct"/>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w:t>
            </w:r>
          </w:p>
        </w:tc>
        <w:tc>
          <w:tcPr>
            <w:tcW w:w="1325" w:type="pct"/>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w:t>
            </w:r>
          </w:p>
        </w:tc>
        <w:tc>
          <w:tcPr>
            <w:tcW w:w="1900" w:type="pct"/>
            <w:gridSpan w:val="2"/>
            <w:tcBorders>
              <w:top w:val="nil"/>
              <w:left w:val="nil"/>
              <w:bottom w:val="single" w:sz="4" w:space="0" w:color="auto"/>
              <w:right w:val="single" w:sz="4" w:space="0" w:color="auto"/>
            </w:tcBorders>
            <w:shd w:val="clear" w:color="000000" w:fill="E4ECF7"/>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4</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6</w:t>
            </w:r>
          </w:p>
        </w:tc>
        <w:tc>
          <w:tcPr>
            <w:tcW w:w="940"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一、本年收入</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20450703.07</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一、本年支出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20450703.07</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7</w:t>
            </w:r>
          </w:p>
        </w:tc>
        <w:tc>
          <w:tcPr>
            <w:tcW w:w="940"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（一）一般公共预算拨款</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20450703.07</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（一）一般公共服务支出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8</w:t>
            </w:r>
          </w:p>
        </w:tc>
        <w:tc>
          <w:tcPr>
            <w:tcW w:w="940"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（二）政府性基金预算拨款</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（二）外交支出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9</w:t>
            </w:r>
          </w:p>
        </w:tc>
        <w:tc>
          <w:tcPr>
            <w:tcW w:w="940"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（三）国有资本经营预算拨款</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（三）国防支出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10</w:t>
            </w:r>
          </w:p>
        </w:tc>
        <w:tc>
          <w:tcPr>
            <w:tcW w:w="940"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二、上年结转</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（四）公共安全支出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18141931.98</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11</w:t>
            </w:r>
          </w:p>
        </w:tc>
        <w:tc>
          <w:tcPr>
            <w:tcW w:w="940"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（一）一般公共预算拨款</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（五）教育支出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12</w:t>
            </w:r>
          </w:p>
        </w:tc>
        <w:tc>
          <w:tcPr>
            <w:tcW w:w="940"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（二）政府性基金预算拨款</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（六）科学技术支出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13</w:t>
            </w:r>
          </w:p>
        </w:tc>
        <w:tc>
          <w:tcPr>
            <w:tcW w:w="940"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（三）国有资本经营预算拨款</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（七）文化旅游体育与传媒支出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14</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（八）社会保障和就业支出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937938.99</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lastRenderedPageBreak/>
              <w:t>15</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（九）社会保险基金支出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16</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（十）卫生健康支出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819402.46</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17</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（十一）节能环保支出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18</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（十二）城乡社区支出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19</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（十三）农林水支出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20</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（十四）交通运输支出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21</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（十五）资源勘探工业信息等支出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22</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（十六）商业服务业等支出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23</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（十七）金融支出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24</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（十八）援助其他地区支出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25</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（十九）自然资源海洋气象等支出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26</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（二十）住房保障支出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551429.64</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27</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（二十一）粮油物资储备支出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28</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（二十二）国有资本经营预算支出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29</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（二十三）灾害防治及应急管理支出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30</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（二十四）预备费</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31</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（二十五）其他支出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32</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（二十六）转移性支出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33</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（二十七）债务还本支出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34</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（二十八）债务付息支出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35</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（二十九）债务发行费用支出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36</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（三十）抗疫特别国债安排的支出</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37</w:t>
            </w:r>
          </w:p>
        </w:tc>
        <w:tc>
          <w:tcPr>
            <w:tcW w:w="940" w:type="pct"/>
            <w:tcBorders>
              <w:top w:val="nil"/>
              <w:left w:val="nil"/>
              <w:bottom w:val="single" w:sz="4" w:space="0" w:color="auto"/>
              <w:right w:val="single" w:sz="4" w:space="0" w:color="auto"/>
            </w:tcBorders>
            <w:shd w:val="clear" w:color="auto" w:fill="auto"/>
            <w:noWrap/>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二、年终结转结余</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 xml:space="preserve">　</w:t>
            </w:r>
          </w:p>
        </w:tc>
      </w:tr>
      <w:tr w:rsidR="008511DE" w:rsidRPr="008511DE" w:rsidTr="008511DE">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8511DE" w:rsidRPr="008511DE" w:rsidRDefault="008511DE" w:rsidP="008511DE">
            <w:pPr>
              <w:widowControl/>
              <w:jc w:val="center"/>
              <w:rPr>
                <w:rFonts w:ascii="宋体" w:eastAsia="宋体" w:hAnsi="宋体" w:cs="宋体"/>
                <w:kern w:val="0"/>
                <w:sz w:val="18"/>
                <w:szCs w:val="18"/>
              </w:rPr>
            </w:pPr>
            <w:r w:rsidRPr="008511DE">
              <w:rPr>
                <w:rFonts w:ascii="宋体" w:eastAsia="宋体" w:hAnsi="宋体" w:cs="宋体" w:hint="eastAsia"/>
                <w:kern w:val="0"/>
                <w:sz w:val="18"/>
                <w:szCs w:val="18"/>
              </w:rPr>
              <w:t>38</w:t>
            </w:r>
          </w:p>
        </w:tc>
        <w:tc>
          <w:tcPr>
            <w:tcW w:w="940"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收入总计</w:t>
            </w:r>
          </w:p>
        </w:tc>
        <w:tc>
          <w:tcPr>
            <w:tcW w:w="478"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20450703.07</w:t>
            </w:r>
          </w:p>
        </w:tc>
        <w:tc>
          <w:tcPr>
            <w:tcW w:w="1325" w:type="pct"/>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left"/>
              <w:rPr>
                <w:rFonts w:ascii="宋体" w:eastAsia="宋体" w:hAnsi="宋体" w:cs="宋体"/>
                <w:kern w:val="0"/>
                <w:sz w:val="18"/>
                <w:szCs w:val="18"/>
              </w:rPr>
            </w:pPr>
            <w:r w:rsidRPr="008511DE">
              <w:rPr>
                <w:rFonts w:ascii="宋体" w:eastAsia="宋体" w:hAnsi="宋体" w:cs="宋体" w:hint="eastAsia"/>
                <w:kern w:val="0"/>
                <w:sz w:val="18"/>
                <w:szCs w:val="18"/>
              </w:rPr>
              <w:t>支出总计</w:t>
            </w:r>
          </w:p>
        </w:tc>
        <w:tc>
          <w:tcPr>
            <w:tcW w:w="1900" w:type="pct"/>
            <w:gridSpan w:val="2"/>
            <w:tcBorders>
              <w:top w:val="nil"/>
              <w:left w:val="nil"/>
              <w:bottom w:val="single" w:sz="4" w:space="0" w:color="auto"/>
              <w:right w:val="single" w:sz="4" w:space="0" w:color="auto"/>
            </w:tcBorders>
            <w:shd w:val="clear" w:color="auto" w:fill="auto"/>
            <w:noWrap/>
            <w:vAlign w:val="center"/>
            <w:hideMark/>
          </w:tcPr>
          <w:p w:rsidR="008511DE" w:rsidRPr="008511DE" w:rsidRDefault="008511DE" w:rsidP="008511DE">
            <w:pPr>
              <w:widowControl/>
              <w:jc w:val="right"/>
              <w:rPr>
                <w:rFonts w:ascii="宋体" w:eastAsia="宋体" w:hAnsi="宋体" w:cs="宋体"/>
                <w:kern w:val="0"/>
                <w:sz w:val="18"/>
                <w:szCs w:val="18"/>
              </w:rPr>
            </w:pPr>
            <w:r w:rsidRPr="008511DE">
              <w:rPr>
                <w:rFonts w:ascii="宋体" w:eastAsia="宋体" w:hAnsi="宋体" w:cs="宋体" w:hint="eastAsia"/>
                <w:kern w:val="0"/>
                <w:sz w:val="18"/>
                <w:szCs w:val="18"/>
              </w:rPr>
              <w:t>20450703.07</w:t>
            </w:r>
          </w:p>
        </w:tc>
      </w:tr>
    </w:tbl>
    <w:p w:rsidR="008511DE" w:rsidRDefault="008511DE"/>
    <w:tbl>
      <w:tblPr>
        <w:tblW w:w="5000" w:type="pct"/>
        <w:tblLook w:val="04A0"/>
      </w:tblPr>
      <w:tblGrid>
        <w:gridCol w:w="437"/>
        <w:gridCol w:w="756"/>
        <w:gridCol w:w="2736"/>
        <w:gridCol w:w="1206"/>
        <w:gridCol w:w="396"/>
        <w:gridCol w:w="1206"/>
        <w:gridCol w:w="417"/>
        <w:gridCol w:w="438"/>
        <w:gridCol w:w="438"/>
        <w:gridCol w:w="438"/>
        <w:gridCol w:w="438"/>
        <w:gridCol w:w="438"/>
        <w:gridCol w:w="438"/>
        <w:gridCol w:w="441"/>
        <w:gridCol w:w="438"/>
        <w:gridCol w:w="438"/>
        <w:gridCol w:w="438"/>
        <w:gridCol w:w="438"/>
        <w:gridCol w:w="731"/>
        <w:gridCol w:w="742"/>
      </w:tblGrid>
      <w:tr w:rsidR="00323588" w:rsidRPr="00323588" w:rsidTr="00323588">
        <w:trPr>
          <w:trHeight w:val="690"/>
        </w:trPr>
        <w:tc>
          <w:tcPr>
            <w:tcW w:w="5000" w:type="pct"/>
            <w:gridSpan w:val="20"/>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b/>
                <w:bCs/>
                <w:kern w:val="0"/>
                <w:sz w:val="44"/>
                <w:szCs w:val="44"/>
              </w:rPr>
            </w:pPr>
            <w:r w:rsidRPr="00323588">
              <w:rPr>
                <w:rFonts w:ascii="宋体" w:eastAsia="宋体" w:hAnsi="宋体" w:cs="宋体" w:hint="eastAsia"/>
                <w:b/>
                <w:bCs/>
                <w:kern w:val="0"/>
                <w:sz w:val="44"/>
                <w:szCs w:val="44"/>
              </w:rPr>
              <w:t>收入总表</w:t>
            </w:r>
          </w:p>
        </w:tc>
      </w:tr>
      <w:tr w:rsidR="00323588" w:rsidRPr="00323588" w:rsidTr="00323588">
        <w:trPr>
          <w:trHeight w:val="420"/>
        </w:trPr>
        <w:tc>
          <w:tcPr>
            <w:tcW w:w="4018" w:type="pct"/>
            <w:gridSpan w:val="16"/>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预算单位编码及名称：[161]法院部门</w:t>
            </w:r>
          </w:p>
        </w:tc>
        <w:tc>
          <w:tcPr>
            <w:tcW w:w="380" w:type="pct"/>
            <w:gridSpan w:val="2"/>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预算年度：2021</w:t>
            </w:r>
          </w:p>
        </w:tc>
        <w:tc>
          <w:tcPr>
            <w:tcW w:w="602" w:type="pct"/>
            <w:gridSpan w:val="2"/>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金额单位：元</w:t>
            </w:r>
          </w:p>
        </w:tc>
      </w:tr>
      <w:tr w:rsidR="00323588" w:rsidRPr="00323588" w:rsidTr="00323588">
        <w:trPr>
          <w:trHeight w:val="435"/>
        </w:trPr>
        <w:tc>
          <w:tcPr>
            <w:tcW w:w="190"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lastRenderedPageBreak/>
              <w:t>序号</w:t>
            </w:r>
          </w:p>
        </w:tc>
        <w:tc>
          <w:tcPr>
            <w:tcW w:w="190"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部门代码（单位代码）</w:t>
            </w:r>
          </w:p>
        </w:tc>
        <w:tc>
          <w:tcPr>
            <w:tcW w:w="652"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部门名称（单位名称）</w:t>
            </w:r>
          </w:p>
        </w:tc>
        <w:tc>
          <w:tcPr>
            <w:tcW w:w="452"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合计</w:t>
            </w:r>
          </w:p>
        </w:tc>
        <w:tc>
          <w:tcPr>
            <w:tcW w:w="2154" w:type="pct"/>
            <w:gridSpan w:val="10"/>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本年收入</w:t>
            </w:r>
          </w:p>
        </w:tc>
        <w:tc>
          <w:tcPr>
            <w:tcW w:w="1362" w:type="pct"/>
            <w:gridSpan w:val="6"/>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上年结转结余</w:t>
            </w:r>
          </w:p>
        </w:tc>
      </w:tr>
      <w:tr w:rsidR="00323588" w:rsidRPr="00323588" w:rsidTr="00323588">
        <w:trPr>
          <w:trHeight w:val="765"/>
        </w:trPr>
        <w:tc>
          <w:tcPr>
            <w:tcW w:w="190"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190"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652"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452"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小计</w:t>
            </w:r>
          </w:p>
        </w:tc>
        <w:tc>
          <w:tcPr>
            <w:tcW w:w="443"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一般公共预算</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政府性基金预算</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国有资本经营预算</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财政专户管理资金</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事业收入</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事业单位经营收入</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上级补助收入</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附属单位上缴收入</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其他收入</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小计</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一般公共预算</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政府性基金预算</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国有资本经营预算</w:t>
            </w:r>
          </w:p>
        </w:tc>
        <w:tc>
          <w:tcPr>
            <w:tcW w:w="299"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财政专户管理资金</w:t>
            </w:r>
          </w:p>
        </w:tc>
        <w:tc>
          <w:tcPr>
            <w:tcW w:w="303"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单位资金</w:t>
            </w:r>
          </w:p>
        </w:tc>
      </w:tr>
      <w:tr w:rsidR="00323588" w:rsidRPr="00323588" w:rsidTr="00323588">
        <w:trPr>
          <w:trHeight w:val="510"/>
        </w:trPr>
        <w:tc>
          <w:tcPr>
            <w:tcW w:w="190" w:type="pc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栏次</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w:t>
            </w:r>
          </w:p>
        </w:tc>
        <w:tc>
          <w:tcPr>
            <w:tcW w:w="652"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w:t>
            </w:r>
          </w:p>
        </w:tc>
        <w:tc>
          <w:tcPr>
            <w:tcW w:w="452"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4</w:t>
            </w:r>
          </w:p>
        </w:tc>
        <w:tc>
          <w:tcPr>
            <w:tcW w:w="443"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5</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8</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9</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10</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11</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12</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13</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14</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15</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16</w:t>
            </w:r>
          </w:p>
        </w:tc>
        <w:tc>
          <w:tcPr>
            <w:tcW w:w="1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17</w:t>
            </w:r>
          </w:p>
        </w:tc>
        <w:tc>
          <w:tcPr>
            <w:tcW w:w="299"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18</w:t>
            </w:r>
          </w:p>
        </w:tc>
        <w:tc>
          <w:tcPr>
            <w:tcW w:w="303"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19</w:t>
            </w:r>
          </w:p>
        </w:tc>
      </w:tr>
      <w:tr w:rsidR="00323588" w:rsidRPr="00323588" w:rsidTr="00323588">
        <w:trPr>
          <w:trHeight w:val="5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161</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法院部门</w:t>
            </w:r>
          </w:p>
        </w:tc>
        <w:tc>
          <w:tcPr>
            <w:tcW w:w="4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c>
          <w:tcPr>
            <w:tcW w:w="19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29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30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5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161001</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秦皇岛市山海关区人民法院本级</w:t>
            </w:r>
          </w:p>
        </w:tc>
        <w:tc>
          <w:tcPr>
            <w:tcW w:w="4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c>
          <w:tcPr>
            <w:tcW w:w="19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29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30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bl>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tbl>
      <w:tblPr>
        <w:tblW w:w="5000" w:type="pct"/>
        <w:tblLook w:val="04A0"/>
      </w:tblPr>
      <w:tblGrid>
        <w:gridCol w:w="565"/>
        <w:gridCol w:w="846"/>
        <w:gridCol w:w="3096"/>
        <w:gridCol w:w="1926"/>
        <w:gridCol w:w="1565"/>
        <w:gridCol w:w="1208"/>
        <w:gridCol w:w="1315"/>
        <w:gridCol w:w="1348"/>
        <w:gridCol w:w="1579"/>
      </w:tblGrid>
      <w:tr w:rsidR="00323588" w:rsidRPr="00323588" w:rsidTr="00323588">
        <w:trPr>
          <w:trHeight w:val="900"/>
        </w:trPr>
        <w:tc>
          <w:tcPr>
            <w:tcW w:w="5000" w:type="pct"/>
            <w:gridSpan w:val="9"/>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b/>
                <w:bCs/>
                <w:kern w:val="0"/>
                <w:sz w:val="44"/>
                <w:szCs w:val="44"/>
              </w:rPr>
            </w:pPr>
            <w:r w:rsidRPr="00323588">
              <w:rPr>
                <w:rFonts w:ascii="宋体" w:eastAsia="宋体" w:hAnsi="宋体" w:cs="宋体" w:hint="eastAsia"/>
                <w:b/>
                <w:bCs/>
                <w:kern w:val="0"/>
                <w:sz w:val="44"/>
                <w:szCs w:val="44"/>
              </w:rPr>
              <w:t>支出总表</w:t>
            </w:r>
          </w:p>
        </w:tc>
      </w:tr>
      <w:tr w:rsidR="00323588" w:rsidRPr="00323588" w:rsidTr="00323588">
        <w:trPr>
          <w:trHeight w:val="225"/>
        </w:trPr>
        <w:tc>
          <w:tcPr>
            <w:tcW w:w="3822" w:type="pct"/>
            <w:gridSpan w:val="7"/>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预算单位编码及名称：[161]法院部门</w:t>
            </w:r>
          </w:p>
        </w:tc>
        <w:tc>
          <w:tcPr>
            <w:tcW w:w="546"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预算年度：2021</w:t>
            </w:r>
          </w:p>
        </w:tc>
        <w:tc>
          <w:tcPr>
            <w:tcW w:w="631"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金额单位：元</w:t>
            </w:r>
          </w:p>
        </w:tc>
      </w:tr>
      <w:tr w:rsidR="00323588" w:rsidRPr="00323588" w:rsidTr="00323588">
        <w:trPr>
          <w:trHeight w:val="765"/>
        </w:trPr>
        <w:tc>
          <w:tcPr>
            <w:tcW w:w="255" w:type="pc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序号</w:t>
            </w:r>
          </w:p>
        </w:tc>
        <w:tc>
          <w:tcPr>
            <w:tcW w:w="259"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科目编码</w:t>
            </w:r>
          </w:p>
        </w:tc>
        <w:tc>
          <w:tcPr>
            <w:tcW w:w="892"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科目名称</w:t>
            </w:r>
          </w:p>
        </w:tc>
        <w:tc>
          <w:tcPr>
            <w:tcW w:w="761"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合计</w:t>
            </w:r>
          </w:p>
        </w:tc>
        <w:tc>
          <w:tcPr>
            <w:tcW w:w="62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基本支出</w:t>
            </w:r>
          </w:p>
        </w:tc>
        <w:tc>
          <w:tcPr>
            <w:tcW w:w="494"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项目支出</w:t>
            </w:r>
          </w:p>
        </w:tc>
        <w:tc>
          <w:tcPr>
            <w:tcW w:w="533"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事业单位经营支出</w:t>
            </w:r>
          </w:p>
        </w:tc>
        <w:tc>
          <w:tcPr>
            <w:tcW w:w="546"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上缴上级支出</w:t>
            </w:r>
          </w:p>
        </w:tc>
        <w:tc>
          <w:tcPr>
            <w:tcW w:w="631"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对附属单位补助支出</w:t>
            </w:r>
          </w:p>
        </w:tc>
      </w:tr>
      <w:tr w:rsidR="00323588" w:rsidRPr="00323588" w:rsidTr="00323588">
        <w:trPr>
          <w:trHeight w:val="345"/>
        </w:trPr>
        <w:tc>
          <w:tcPr>
            <w:tcW w:w="255" w:type="pc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栏次</w:t>
            </w:r>
          </w:p>
        </w:tc>
        <w:tc>
          <w:tcPr>
            <w:tcW w:w="259"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w:t>
            </w:r>
          </w:p>
        </w:tc>
        <w:tc>
          <w:tcPr>
            <w:tcW w:w="892"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w:t>
            </w:r>
          </w:p>
        </w:tc>
        <w:tc>
          <w:tcPr>
            <w:tcW w:w="761"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w:t>
            </w:r>
          </w:p>
        </w:tc>
        <w:tc>
          <w:tcPr>
            <w:tcW w:w="62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4</w:t>
            </w:r>
          </w:p>
        </w:tc>
        <w:tc>
          <w:tcPr>
            <w:tcW w:w="494"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5</w:t>
            </w:r>
          </w:p>
        </w:tc>
        <w:tc>
          <w:tcPr>
            <w:tcW w:w="533"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546"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c>
          <w:tcPr>
            <w:tcW w:w="631"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8</w:t>
            </w:r>
          </w:p>
        </w:tc>
      </w:tr>
      <w:tr w:rsidR="00323588" w:rsidRPr="00323588" w:rsidTr="00323588">
        <w:trPr>
          <w:trHeight w:val="37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5</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204</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公共安全支出</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18141931.98</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7348231.98</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6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20405</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法院</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18141931.98</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7348231.98</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4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2040501</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行政运行</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7348231.98</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7348231.98</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9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8</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2040599</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其他法院支出</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4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9</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社会保障和就业支出</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937938.99</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937938.99</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7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10</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20805</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行政事业单位养老支出</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928434.99</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928434.99</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4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11</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2080501</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行政单位离退休</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190795.47</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190795.47</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7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12</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2080505</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机关事业单位基本养老保险缴费支出</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737639.52</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737639.52</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9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13</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20808</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抚恤</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45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14</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2080899</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其他优抚支出</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9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15</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210</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卫生健康支出</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9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16</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21011</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行政事业单位医疗</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9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lastRenderedPageBreak/>
              <w:t>17</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2101101</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行政单位医疗</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357294.14</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357294.14</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7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18</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2101103</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公务员医疗补助</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462108.32</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462108.32</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6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19</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221</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住房保障支出</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4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20</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22102</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住房改革支出</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39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21</w:t>
            </w:r>
          </w:p>
        </w:tc>
        <w:tc>
          <w:tcPr>
            <w:tcW w:w="25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2210201</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住房公积金</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40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22</w:t>
            </w:r>
          </w:p>
        </w:tc>
        <w:tc>
          <w:tcPr>
            <w:tcW w:w="259"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9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合计</w:t>
            </w:r>
          </w:p>
        </w:tc>
        <w:tc>
          <w:tcPr>
            <w:tcW w:w="7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c>
          <w:tcPr>
            <w:tcW w:w="6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9657003.07</w:t>
            </w:r>
          </w:p>
        </w:tc>
        <w:tc>
          <w:tcPr>
            <w:tcW w:w="49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c>
          <w:tcPr>
            <w:tcW w:w="53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3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bl>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tbl>
      <w:tblPr>
        <w:tblW w:w="5000" w:type="pct"/>
        <w:tblLook w:val="04A0"/>
      </w:tblPr>
      <w:tblGrid>
        <w:gridCol w:w="710"/>
        <w:gridCol w:w="3228"/>
        <w:gridCol w:w="2821"/>
        <w:gridCol w:w="4104"/>
        <w:gridCol w:w="2585"/>
      </w:tblGrid>
      <w:tr w:rsidR="00323588" w:rsidRPr="00323588" w:rsidTr="00323588">
        <w:trPr>
          <w:trHeight w:val="900"/>
        </w:trPr>
        <w:tc>
          <w:tcPr>
            <w:tcW w:w="5000" w:type="pct"/>
            <w:gridSpan w:val="5"/>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b/>
                <w:bCs/>
                <w:kern w:val="0"/>
                <w:sz w:val="44"/>
                <w:szCs w:val="44"/>
              </w:rPr>
            </w:pPr>
            <w:r w:rsidRPr="00323588">
              <w:rPr>
                <w:rFonts w:ascii="宋体" w:eastAsia="宋体" w:hAnsi="宋体" w:cs="宋体" w:hint="eastAsia"/>
                <w:b/>
                <w:bCs/>
                <w:kern w:val="0"/>
                <w:sz w:val="44"/>
                <w:szCs w:val="44"/>
              </w:rPr>
              <w:t>财政拨款收支总表</w:t>
            </w:r>
          </w:p>
        </w:tc>
      </w:tr>
      <w:tr w:rsidR="00323588" w:rsidRPr="00323588" w:rsidTr="00323588">
        <w:trPr>
          <w:trHeight w:val="225"/>
        </w:trPr>
        <w:tc>
          <w:tcPr>
            <w:tcW w:w="2513" w:type="pct"/>
            <w:gridSpan w:val="3"/>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预算单位编码及名称：[161]法院部门</w:t>
            </w:r>
          </w:p>
        </w:tc>
        <w:tc>
          <w:tcPr>
            <w:tcW w:w="1526"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预算年度：2021</w:t>
            </w:r>
          </w:p>
        </w:tc>
        <w:tc>
          <w:tcPr>
            <w:tcW w:w="961"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金额单位：元</w:t>
            </w:r>
          </w:p>
        </w:tc>
      </w:tr>
      <w:tr w:rsidR="00323588" w:rsidRPr="00323588" w:rsidTr="00323588">
        <w:trPr>
          <w:trHeight w:val="225"/>
        </w:trPr>
        <w:tc>
          <w:tcPr>
            <w:tcW w:w="264"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序号</w:t>
            </w:r>
          </w:p>
        </w:tc>
        <w:tc>
          <w:tcPr>
            <w:tcW w:w="2249" w:type="pct"/>
            <w:gridSpan w:val="2"/>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收入</w:t>
            </w:r>
          </w:p>
        </w:tc>
        <w:tc>
          <w:tcPr>
            <w:tcW w:w="2487" w:type="pct"/>
            <w:gridSpan w:val="2"/>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支出</w:t>
            </w:r>
          </w:p>
        </w:tc>
      </w:tr>
      <w:tr w:rsidR="00323588" w:rsidRPr="00323588" w:rsidTr="00323588">
        <w:trPr>
          <w:trHeight w:val="225"/>
        </w:trPr>
        <w:tc>
          <w:tcPr>
            <w:tcW w:w="264"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120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项目</w:t>
            </w:r>
          </w:p>
        </w:tc>
        <w:tc>
          <w:tcPr>
            <w:tcW w:w="1049"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预算数</w:t>
            </w:r>
          </w:p>
        </w:tc>
        <w:tc>
          <w:tcPr>
            <w:tcW w:w="1526"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项目</w:t>
            </w:r>
          </w:p>
        </w:tc>
        <w:tc>
          <w:tcPr>
            <w:tcW w:w="961"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预算数</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栏次</w:t>
            </w:r>
          </w:p>
        </w:tc>
        <w:tc>
          <w:tcPr>
            <w:tcW w:w="120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w:t>
            </w:r>
          </w:p>
        </w:tc>
        <w:tc>
          <w:tcPr>
            <w:tcW w:w="1049"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w:t>
            </w:r>
          </w:p>
        </w:tc>
        <w:tc>
          <w:tcPr>
            <w:tcW w:w="1526"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w:t>
            </w:r>
          </w:p>
        </w:tc>
        <w:tc>
          <w:tcPr>
            <w:tcW w:w="961"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4</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120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一、本年收入</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一、本年支出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c>
          <w:tcPr>
            <w:tcW w:w="120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（一）一般公共预算拨款</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（一）一般公共服务支出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8</w:t>
            </w:r>
          </w:p>
        </w:tc>
        <w:tc>
          <w:tcPr>
            <w:tcW w:w="120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（二）政府性基金预算拨款</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（二）外交支出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9</w:t>
            </w:r>
          </w:p>
        </w:tc>
        <w:tc>
          <w:tcPr>
            <w:tcW w:w="120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（三）国有资本经营预算拨款</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（三）国防支出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10</w:t>
            </w:r>
          </w:p>
        </w:tc>
        <w:tc>
          <w:tcPr>
            <w:tcW w:w="120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二、上年结转</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（四）公共安全支出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18141931.98</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11</w:t>
            </w:r>
          </w:p>
        </w:tc>
        <w:tc>
          <w:tcPr>
            <w:tcW w:w="120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（一）一般公共预算拨款</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（五）教育支出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12</w:t>
            </w:r>
          </w:p>
        </w:tc>
        <w:tc>
          <w:tcPr>
            <w:tcW w:w="120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（二）政府性基金预算拨款</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（六）科学技术支出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13</w:t>
            </w:r>
          </w:p>
        </w:tc>
        <w:tc>
          <w:tcPr>
            <w:tcW w:w="120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（三）国有资本经营预算拨款</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（七）文化旅游体育与传媒支出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14</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（八）社会保障和就业支出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937938.99</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15</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（九）社会保险基金支出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16</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（十）卫生健康支出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17</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（十一）节能环保支出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lastRenderedPageBreak/>
              <w:t>18</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（十二）城乡社区支出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19</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（十三）农林水支出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20</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（十四）交通运输支出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21</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（十五）资源勘探工业信息等支出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22</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（十六）商业服务业等支出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23</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（十七）金融支出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24</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（十八）援助其他地区支出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25</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（十九）自然资源海洋气象等支出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26</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（二十）住房保障支出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27</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（二十一）粮油物资储备支出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28</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（二十二）国有资本经营预算支出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29</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（二十三）灾害防治及应急管理支出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30</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（二十四）预备费</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31</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（二十五）其他支出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32</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（二十六）转移性支出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33</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（二十七）债务还本支出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34</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（二十八）债务付息支出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35</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（二十九）债务发行费用支出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36</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（三十）抗疫特别国债安排的支出</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37</w:t>
            </w:r>
          </w:p>
        </w:tc>
        <w:tc>
          <w:tcPr>
            <w:tcW w:w="1200"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二、年终结转结余</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38</w:t>
            </w:r>
          </w:p>
        </w:tc>
        <w:tc>
          <w:tcPr>
            <w:tcW w:w="120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收入总计</w:t>
            </w:r>
          </w:p>
        </w:tc>
        <w:tc>
          <w:tcPr>
            <w:tcW w:w="104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c>
          <w:tcPr>
            <w:tcW w:w="152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支出总计</w:t>
            </w:r>
          </w:p>
        </w:tc>
        <w:tc>
          <w:tcPr>
            <w:tcW w:w="96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r>
    </w:tbl>
    <w:p w:rsidR="00323588" w:rsidRDefault="00323588"/>
    <w:p w:rsidR="00323588" w:rsidRDefault="00323588"/>
    <w:tbl>
      <w:tblPr>
        <w:tblW w:w="5000" w:type="pct"/>
        <w:tblLook w:val="04A0"/>
      </w:tblPr>
      <w:tblGrid>
        <w:gridCol w:w="515"/>
        <w:gridCol w:w="846"/>
        <w:gridCol w:w="3096"/>
        <w:gridCol w:w="1674"/>
        <w:gridCol w:w="1662"/>
        <w:gridCol w:w="1648"/>
        <w:gridCol w:w="1767"/>
        <w:gridCol w:w="2240"/>
      </w:tblGrid>
      <w:tr w:rsidR="00323588" w:rsidRPr="00323588" w:rsidTr="00323588">
        <w:trPr>
          <w:trHeight w:val="1020"/>
        </w:trPr>
        <w:tc>
          <w:tcPr>
            <w:tcW w:w="5000" w:type="pct"/>
            <w:gridSpan w:val="8"/>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b/>
                <w:bCs/>
                <w:kern w:val="0"/>
                <w:sz w:val="44"/>
                <w:szCs w:val="44"/>
              </w:rPr>
            </w:pPr>
            <w:r w:rsidRPr="00323588">
              <w:rPr>
                <w:rFonts w:ascii="宋体" w:eastAsia="宋体" w:hAnsi="宋体" w:cs="宋体" w:hint="eastAsia"/>
                <w:b/>
                <w:bCs/>
                <w:kern w:val="0"/>
                <w:sz w:val="44"/>
                <w:szCs w:val="44"/>
              </w:rPr>
              <w:t>一般公共预算支出表</w:t>
            </w:r>
          </w:p>
        </w:tc>
      </w:tr>
      <w:tr w:rsidR="00323588" w:rsidRPr="00323588" w:rsidTr="00323588">
        <w:trPr>
          <w:trHeight w:val="225"/>
        </w:trPr>
        <w:tc>
          <w:tcPr>
            <w:tcW w:w="3430" w:type="pct"/>
            <w:gridSpan w:val="6"/>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预算单位编码及名称：[161]法院部门</w:t>
            </w:r>
          </w:p>
        </w:tc>
        <w:tc>
          <w:tcPr>
            <w:tcW w:w="69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预算年度：2021</w:t>
            </w:r>
          </w:p>
        </w:tc>
        <w:tc>
          <w:tcPr>
            <w:tcW w:w="874"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金额单位：元</w:t>
            </w:r>
          </w:p>
        </w:tc>
      </w:tr>
      <w:tr w:rsidR="00323588" w:rsidRPr="00323588" w:rsidTr="00323588">
        <w:trPr>
          <w:trHeight w:val="225"/>
        </w:trPr>
        <w:tc>
          <w:tcPr>
            <w:tcW w:w="232"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序号</w:t>
            </w:r>
          </w:p>
        </w:tc>
        <w:tc>
          <w:tcPr>
            <w:tcW w:w="234"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科目编码</w:t>
            </w:r>
          </w:p>
        </w:tc>
        <w:tc>
          <w:tcPr>
            <w:tcW w:w="990"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科目名称</w:t>
            </w:r>
          </w:p>
        </w:tc>
        <w:tc>
          <w:tcPr>
            <w:tcW w:w="663"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合计</w:t>
            </w:r>
          </w:p>
        </w:tc>
        <w:tc>
          <w:tcPr>
            <w:tcW w:w="2007" w:type="pct"/>
            <w:gridSpan w:val="3"/>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基本支出</w:t>
            </w:r>
          </w:p>
        </w:tc>
        <w:tc>
          <w:tcPr>
            <w:tcW w:w="874"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项目支出</w:t>
            </w:r>
          </w:p>
        </w:tc>
      </w:tr>
      <w:tr w:rsidR="00323588" w:rsidRPr="00323588" w:rsidTr="00323588">
        <w:trPr>
          <w:trHeight w:val="225"/>
        </w:trPr>
        <w:tc>
          <w:tcPr>
            <w:tcW w:w="232"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990"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663"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658"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小计</w:t>
            </w:r>
          </w:p>
        </w:tc>
        <w:tc>
          <w:tcPr>
            <w:tcW w:w="652"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人员经费</w:t>
            </w:r>
          </w:p>
        </w:tc>
        <w:tc>
          <w:tcPr>
            <w:tcW w:w="69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公用经费</w:t>
            </w:r>
          </w:p>
        </w:tc>
        <w:tc>
          <w:tcPr>
            <w:tcW w:w="874"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lastRenderedPageBreak/>
              <w:t>栏次</w:t>
            </w:r>
          </w:p>
        </w:tc>
        <w:tc>
          <w:tcPr>
            <w:tcW w:w="234"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w:t>
            </w:r>
          </w:p>
        </w:tc>
        <w:tc>
          <w:tcPr>
            <w:tcW w:w="99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w:t>
            </w:r>
          </w:p>
        </w:tc>
        <w:tc>
          <w:tcPr>
            <w:tcW w:w="663"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w:t>
            </w:r>
          </w:p>
        </w:tc>
        <w:tc>
          <w:tcPr>
            <w:tcW w:w="658"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4</w:t>
            </w:r>
          </w:p>
        </w:tc>
        <w:tc>
          <w:tcPr>
            <w:tcW w:w="652"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5</w:t>
            </w:r>
          </w:p>
        </w:tc>
        <w:tc>
          <w:tcPr>
            <w:tcW w:w="69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874"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204</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公共安全支出</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18141931.98</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7348231.98</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6265234.28</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1082997.70</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20405</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法院</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18141931.98</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7348231.98</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6265234.28</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1082997.70</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8</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2040501</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行政运行</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7348231.98</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7348231.98</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6265234.28</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1082997.70</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9</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2040599</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其他法院支出</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10</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社会保障和就业支出</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937938.99</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937938.99</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904834.10</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33104.89</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11</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20805</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行政事业单位养老支出</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928434.99</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928434.99</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895330.10</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33104.89</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12</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2080501</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行政单位离退休</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190795.47</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190795.47</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157690.58</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33104.89</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13</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2080505</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机关事业单位基本养老保险缴费支出</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737639.52</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737639.52</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737639.52</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14</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20808</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抚恤</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15</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2080899</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其他优抚支出</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16</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210</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卫生健康支出</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17</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21011</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行政事业单位医疗</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819402.46</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18</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2101101</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行政单位医疗</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357294.14</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357294.14</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357294.14</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19</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2101103</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公务员医疗补助</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462108.32</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462108.32</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462108.32</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20</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221</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住房保障支出</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21</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22102</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住房改革支出</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22</w:t>
            </w:r>
          </w:p>
        </w:tc>
        <w:tc>
          <w:tcPr>
            <w:tcW w:w="23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2210201</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住房公积金</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23</w:t>
            </w:r>
          </w:p>
        </w:tc>
        <w:tc>
          <w:tcPr>
            <w:tcW w:w="23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9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合计</w:t>
            </w:r>
          </w:p>
        </w:tc>
        <w:tc>
          <w:tcPr>
            <w:tcW w:w="663"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20450703.07</w:t>
            </w:r>
          </w:p>
        </w:tc>
        <w:tc>
          <w:tcPr>
            <w:tcW w:w="65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9657003.07</w:t>
            </w:r>
          </w:p>
        </w:tc>
        <w:tc>
          <w:tcPr>
            <w:tcW w:w="65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8540900.48</w:t>
            </w:r>
          </w:p>
        </w:tc>
        <w:tc>
          <w:tcPr>
            <w:tcW w:w="69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1116102.59</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10793700.00</w:t>
            </w:r>
          </w:p>
        </w:tc>
      </w:tr>
    </w:tbl>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tbl>
      <w:tblPr>
        <w:tblW w:w="5000" w:type="pct"/>
        <w:tblLook w:val="04A0"/>
      </w:tblPr>
      <w:tblGrid>
        <w:gridCol w:w="1084"/>
        <w:gridCol w:w="1151"/>
        <w:gridCol w:w="3787"/>
        <w:gridCol w:w="2442"/>
        <w:gridCol w:w="2493"/>
        <w:gridCol w:w="2491"/>
      </w:tblGrid>
      <w:tr w:rsidR="00323588" w:rsidRPr="00323588" w:rsidTr="00323588">
        <w:trPr>
          <w:trHeight w:val="990"/>
        </w:trPr>
        <w:tc>
          <w:tcPr>
            <w:tcW w:w="5000" w:type="pct"/>
            <w:gridSpan w:val="6"/>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b/>
                <w:bCs/>
                <w:kern w:val="0"/>
                <w:sz w:val="44"/>
                <w:szCs w:val="44"/>
              </w:rPr>
            </w:pPr>
            <w:r w:rsidRPr="00323588">
              <w:rPr>
                <w:rFonts w:ascii="宋体" w:eastAsia="宋体" w:hAnsi="宋体" w:cs="宋体" w:hint="eastAsia"/>
                <w:b/>
                <w:bCs/>
                <w:kern w:val="0"/>
                <w:sz w:val="44"/>
                <w:szCs w:val="44"/>
              </w:rPr>
              <w:t>一般公共预算基本支出表</w:t>
            </w:r>
          </w:p>
        </w:tc>
      </w:tr>
      <w:tr w:rsidR="00323588" w:rsidRPr="00323588" w:rsidTr="00323588">
        <w:trPr>
          <w:trHeight w:val="225"/>
        </w:trPr>
        <w:tc>
          <w:tcPr>
            <w:tcW w:w="3147" w:type="pct"/>
            <w:gridSpan w:val="4"/>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预算单位编码及名称：[161]法院部门</w:t>
            </w:r>
          </w:p>
        </w:tc>
        <w:tc>
          <w:tcPr>
            <w:tcW w:w="92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预算年度：2021</w:t>
            </w:r>
          </w:p>
        </w:tc>
        <w:tc>
          <w:tcPr>
            <w:tcW w:w="92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金额单位：元</w:t>
            </w:r>
          </w:p>
        </w:tc>
      </w:tr>
      <w:tr w:rsidR="00323588" w:rsidRPr="00323588" w:rsidTr="00323588">
        <w:trPr>
          <w:trHeight w:val="225"/>
        </w:trPr>
        <w:tc>
          <w:tcPr>
            <w:tcW w:w="403"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序号</w:t>
            </w:r>
          </w:p>
        </w:tc>
        <w:tc>
          <w:tcPr>
            <w:tcW w:w="1836" w:type="pct"/>
            <w:gridSpan w:val="2"/>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部门预算支出经济分类科目</w:t>
            </w:r>
          </w:p>
        </w:tc>
        <w:tc>
          <w:tcPr>
            <w:tcW w:w="2762" w:type="pct"/>
            <w:gridSpan w:val="3"/>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本年一般公共预算基本支出</w:t>
            </w:r>
          </w:p>
        </w:tc>
      </w:tr>
      <w:tr w:rsidR="00323588" w:rsidRPr="00323588" w:rsidTr="00323588">
        <w:trPr>
          <w:trHeight w:val="225"/>
        </w:trPr>
        <w:tc>
          <w:tcPr>
            <w:tcW w:w="403"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428"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科目编码</w:t>
            </w:r>
          </w:p>
        </w:tc>
        <w:tc>
          <w:tcPr>
            <w:tcW w:w="140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科目名称</w:t>
            </w:r>
          </w:p>
        </w:tc>
        <w:tc>
          <w:tcPr>
            <w:tcW w:w="908"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合计</w:t>
            </w:r>
          </w:p>
        </w:tc>
        <w:tc>
          <w:tcPr>
            <w:tcW w:w="92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人员经费</w:t>
            </w:r>
          </w:p>
        </w:tc>
        <w:tc>
          <w:tcPr>
            <w:tcW w:w="92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公用经费</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栏次</w:t>
            </w:r>
          </w:p>
        </w:tc>
        <w:tc>
          <w:tcPr>
            <w:tcW w:w="428"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w:t>
            </w:r>
          </w:p>
        </w:tc>
        <w:tc>
          <w:tcPr>
            <w:tcW w:w="140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w:t>
            </w:r>
          </w:p>
        </w:tc>
        <w:tc>
          <w:tcPr>
            <w:tcW w:w="908"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w:t>
            </w:r>
          </w:p>
        </w:tc>
        <w:tc>
          <w:tcPr>
            <w:tcW w:w="92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4</w:t>
            </w:r>
          </w:p>
        </w:tc>
        <w:tc>
          <w:tcPr>
            <w:tcW w:w="927"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5</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工资福利支出</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8363625.90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8363625.90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30101</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基本工资</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2409108.00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2409108.00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8</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30102</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津贴补贴</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2322568.00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2322568.00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9</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30103</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奖金</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1221297.00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1221297.00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10</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30107</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绩效工资</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275462.00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275462.00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11</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30108</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机关事业单位基本养老保险缴费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737639.52</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737639.52</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12</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30110</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职工基本医疗保险缴费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357294.14</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357294.14</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13</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30111</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公务员医疗补助缴费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462108.32</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462108.32</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14</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30112</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其他社会保障缴费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26719.28</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26719.28</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15</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30113</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住房公积金</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551429.64</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16</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商品和服务支出</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1106662.59</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1106662.59</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17</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30201</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办公费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59000.00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59000.00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18</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30202</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印刷费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4720.00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4720.00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19</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30205</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水费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7080.00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7080.00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20</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30206</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电费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23600.00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23600.00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21</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30207</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邮电费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23600.00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23600.00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22</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30208</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取暖费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280520.00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280520.00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23</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30209</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物业管理费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11800.00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11800.00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24</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30211</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差旅费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70800.00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70800.00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lastRenderedPageBreak/>
              <w:t>25</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30213</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维修(护)费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10940.00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10940.00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26</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30215</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会议费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10600.00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10600.00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27</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30216</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培训费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30513.06</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30513.06</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28</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30217</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公务接待费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4472.00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4472.00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29</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30228</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工会经费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91904.94</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91904.94</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30</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30229</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福利费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60227.70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60227.70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31</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30231</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公务用车运行维护费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30000.00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30000.00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32</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30239</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其他交通费用</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340800.00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340800.00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33</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30299</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其他商品和服务支出</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46084.89</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46084.89</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34</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303</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对个人和家庭的补助</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177274.58</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177274.58</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35</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30302</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退休费</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157690.58</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157690.58</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36</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30305</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生活补助</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9504.00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37</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30309</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奖励金</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720.00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720.00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38</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30399</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其他对个人和家庭的补助</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9360.00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9360.00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39</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310</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资本性支出</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9440.00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9440.00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40</w:t>
            </w:r>
          </w:p>
        </w:tc>
        <w:tc>
          <w:tcPr>
            <w:tcW w:w="42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31002</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办公设备购置</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9440.00</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9440.00</w:t>
            </w:r>
          </w:p>
        </w:tc>
      </w:tr>
      <w:tr w:rsidR="00323588" w:rsidRPr="00323588" w:rsidTr="0032358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41</w:t>
            </w:r>
          </w:p>
        </w:tc>
        <w:tc>
          <w:tcPr>
            <w:tcW w:w="428"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140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合计</w:t>
            </w:r>
          </w:p>
        </w:tc>
        <w:tc>
          <w:tcPr>
            <w:tcW w:w="90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9657003.07</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8540900.48</w:t>
            </w:r>
          </w:p>
        </w:tc>
        <w:tc>
          <w:tcPr>
            <w:tcW w:w="92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1116102.59</w:t>
            </w:r>
          </w:p>
        </w:tc>
      </w:tr>
    </w:tbl>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tbl>
      <w:tblPr>
        <w:tblW w:w="5000" w:type="pct"/>
        <w:tblLook w:val="04A0"/>
      </w:tblPr>
      <w:tblGrid>
        <w:gridCol w:w="729"/>
        <w:gridCol w:w="1401"/>
        <w:gridCol w:w="4239"/>
        <w:gridCol w:w="2359"/>
        <w:gridCol w:w="2359"/>
        <w:gridCol w:w="2361"/>
      </w:tblGrid>
      <w:tr w:rsidR="00323588" w:rsidRPr="00323588" w:rsidTr="00323588">
        <w:trPr>
          <w:trHeight w:val="915"/>
        </w:trPr>
        <w:tc>
          <w:tcPr>
            <w:tcW w:w="5000" w:type="pct"/>
            <w:gridSpan w:val="6"/>
            <w:tcBorders>
              <w:top w:val="nil"/>
              <w:left w:val="nil"/>
              <w:bottom w:val="nil"/>
              <w:right w:val="nil"/>
            </w:tcBorders>
            <w:shd w:val="clear" w:color="auto" w:fill="auto"/>
            <w:vAlign w:val="center"/>
            <w:hideMark/>
          </w:tcPr>
          <w:p w:rsidR="00323588" w:rsidRPr="00323588" w:rsidRDefault="00323588" w:rsidP="00323588">
            <w:pPr>
              <w:widowControl/>
              <w:jc w:val="center"/>
              <w:rPr>
                <w:rFonts w:ascii="宋体" w:eastAsia="宋体" w:hAnsi="宋体" w:cs="宋体"/>
                <w:b/>
                <w:bCs/>
                <w:kern w:val="0"/>
                <w:sz w:val="44"/>
                <w:szCs w:val="44"/>
              </w:rPr>
            </w:pPr>
            <w:r w:rsidRPr="00323588">
              <w:rPr>
                <w:rFonts w:ascii="宋体" w:eastAsia="宋体" w:hAnsi="宋体" w:cs="宋体" w:hint="eastAsia"/>
                <w:b/>
                <w:bCs/>
                <w:kern w:val="0"/>
                <w:sz w:val="44"/>
                <w:szCs w:val="44"/>
              </w:rPr>
              <w:t>部门预算政府基金预算财政拨款支出表</w:t>
            </w:r>
          </w:p>
        </w:tc>
      </w:tr>
      <w:tr w:rsidR="00323588" w:rsidRPr="00323588" w:rsidTr="00323588">
        <w:trPr>
          <w:trHeight w:val="435"/>
        </w:trPr>
        <w:tc>
          <w:tcPr>
            <w:tcW w:w="3245" w:type="pct"/>
            <w:gridSpan w:val="4"/>
            <w:tcBorders>
              <w:top w:val="nil"/>
              <w:left w:val="nil"/>
              <w:bottom w:val="nil"/>
              <w:right w:val="nil"/>
            </w:tcBorders>
            <w:shd w:val="clear" w:color="auto" w:fill="auto"/>
            <w:vAlign w:val="center"/>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部门编码及名称：</w:t>
            </w:r>
          </w:p>
        </w:tc>
        <w:tc>
          <w:tcPr>
            <w:tcW w:w="877" w:type="pct"/>
            <w:tcBorders>
              <w:top w:val="nil"/>
              <w:left w:val="nil"/>
              <w:bottom w:val="nil"/>
              <w:right w:val="nil"/>
            </w:tcBorders>
            <w:shd w:val="clear" w:color="auto" w:fill="auto"/>
            <w:vAlign w:val="center"/>
            <w:hideMark/>
          </w:tcPr>
          <w:p w:rsidR="00323588" w:rsidRPr="00323588" w:rsidRDefault="00323588" w:rsidP="00323588">
            <w:pPr>
              <w:widowControl/>
              <w:jc w:val="left"/>
              <w:rPr>
                <w:rFonts w:ascii="宋体" w:eastAsia="宋体" w:hAnsi="宋体" w:cs="宋体"/>
                <w:kern w:val="0"/>
                <w:sz w:val="22"/>
              </w:rPr>
            </w:pPr>
          </w:p>
        </w:tc>
        <w:tc>
          <w:tcPr>
            <w:tcW w:w="877" w:type="pct"/>
            <w:tcBorders>
              <w:top w:val="nil"/>
              <w:left w:val="nil"/>
              <w:bottom w:val="nil"/>
              <w:right w:val="nil"/>
            </w:tcBorders>
            <w:shd w:val="clear" w:color="auto" w:fill="auto"/>
            <w:vAlign w:val="center"/>
            <w:hideMark/>
          </w:tcPr>
          <w:p w:rsidR="00323588" w:rsidRPr="00323588" w:rsidRDefault="00323588" w:rsidP="00323588">
            <w:pPr>
              <w:widowControl/>
              <w:jc w:val="right"/>
              <w:rPr>
                <w:rFonts w:ascii="宋体" w:eastAsia="宋体" w:hAnsi="宋体" w:cs="宋体"/>
                <w:kern w:val="0"/>
                <w:sz w:val="22"/>
              </w:rPr>
            </w:pPr>
            <w:r w:rsidRPr="00323588">
              <w:rPr>
                <w:rFonts w:ascii="宋体" w:eastAsia="宋体" w:hAnsi="宋体" w:cs="宋体" w:hint="eastAsia"/>
                <w:kern w:val="0"/>
                <w:sz w:val="22"/>
              </w:rPr>
              <w:t>金额单位：元</w:t>
            </w:r>
          </w:p>
        </w:tc>
      </w:tr>
      <w:tr w:rsidR="00323588" w:rsidRPr="00323588" w:rsidTr="00323588">
        <w:trPr>
          <w:trHeight w:val="375"/>
        </w:trPr>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序号</w:t>
            </w:r>
          </w:p>
        </w:tc>
        <w:tc>
          <w:tcPr>
            <w:tcW w:w="2097" w:type="pct"/>
            <w:gridSpan w:val="2"/>
            <w:tcBorders>
              <w:top w:val="single" w:sz="4" w:space="0" w:color="auto"/>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科目</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合计</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基本支出</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项目支出</w:t>
            </w:r>
          </w:p>
        </w:tc>
      </w:tr>
      <w:tr w:rsidR="00323588" w:rsidRPr="00323588" w:rsidTr="00323588">
        <w:trPr>
          <w:trHeight w:val="570"/>
        </w:trPr>
        <w:tc>
          <w:tcPr>
            <w:tcW w:w="271" w:type="pct"/>
            <w:vMerge/>
            <w:tcBorders>
              <w:top w:val="single" w:sz="4" w:space="0" w:color="auto"/>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22"/>
              </w:rPr>
            </w:pPr>
          </w:p>
        </w:tc>
        <w:tc>
          <w:tcPr>
            <w:tcW w:w="521"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功能分类科目编码</w:t>
            </w:r>
          </w:p>
        </w:tc>
        <w:tc>
          <w:tcPr>
            <w:tcW w:w="1576"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科目名称</w:t>
            </w: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22"/>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22"/>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22"/>
              </w:rPr>
            </w:pPr>
          </w:p>
        </w:tc>
      </w:tr>
      <w:tr w:rsidR="00323588" w:rsidRPr="00323588" w:rsidTr="00323588">
        <w:trPr>
          <w:trHeight w:val="375"/>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栏次</w:t>
            </w:r>
          </w:p>
        </w:tc>
        <w:tc>
          <w:tcPr>
            <w:tcW w:w="521"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1</w:t>
            </w:r>
          </w:p>
        </w:tc>
        <w:tc>
          <w:tcPr>
            <w:tcW w:w="1576"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2</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3</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4</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5</w:t>
            </w:r>
          </w:p>
        </w:tc>
      </w:tr>
      <w:tr w:rsidR="00323588" w:rsidRPr="00323588" w:rsidTr="00323588">
        <w:trPr>
          <w:trHeight w:val="375"/>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521"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1576"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r>
      <w:tr w:rsidR="00323588" w:rsidRPr="00323588" w:rsidTr="00323588">
        <w:trPr>
          <w:trHeight w:val="375"/>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521"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1576"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r>
      <w:tr w:rsidR="00323588" w:rsidRPr="00323588" w:rsidTr="00323588">
        <w:trPr>
          <w:trHeight w:val="375"/>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521"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1576"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r>
      <w:tr w:rsidR="00323588" w:rsidRPr="00323588" w:rsidTr="00323588">
        <w:trPr>
          <w:trHeight w:val="37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52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157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方正仿宋_GBK" w:eastAsia="方正仿宋_GBK" w:hAnsi="宋体" w:cs="宋体"/>
                <w:kern w:val="0"/>
                <w:sz w:val="22"/>
              </w:rPr>
            </w:pPr>
            <w:r w:rsidRPr="00323588">
              <w:rPr>
                <w:rFonts w:ascii="方正仿宋_GBK" w:eastAsia="方正仿宋_GBK" w:hAnsi="宋体" w:cs="宋体" w:hint="eastAsia"/>
                <w:kern w:val="0"/>
                <w:sz w:val="22"/>
              </w:rPr>
              <w:t xml:space="preserve">　</w:t>
            </w:r>
          </w:p>
        </w:tc>
        <w:tc>
          <w:tcPr>
            <w:tcW w:w="87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c>
          <w:tcPr>
            <w:tcW w:w="877"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Times New Roman" w:eastAsia="宋体" w:hAnsi="Times New Roman" w:cs="Times New Roman"/>
                <w:kern w:val="0"/>
                <w:sz w:val="22"/>
              </w:rPr>
            </w:pPr>
            <w:r w:rsidRPr="00323588">
              <w:rPr>
                <w:rFonts w:ascii="Times New Roman" w:eastAsia="宋体" w:hAnsi="Times New Roman" w:cs="Times New Roman"/>
                <w:kern w:val="0"/>
                <w:sz w:val="22"/>
              </w:rPr>
              <w:t xml:space="preserve">　</w:t>
            </w:r>
          </w:p>
        </w:tc>
      </w:tr>
      <w:tr w:rsidR="00323588" w:rsidRPr="00323588" w:rsidTr="00323588">
        <w:trPr>
          <w:trHeight w:val="270"/>
        </w:trPr>
        <w:tc>
          <w:tcPr>
            <w:tcW w:w="271" w:type="pct"/>
            <w:tcBorders>
              <w:top w:val="nil"/>
              <w:left w:val="nil"/>
              <w:bottom w:val="nil"/>
              <w:right w:val="nil"/>
            </w:tcBorders>
            <w:shd w:val="clear" w:color="auto" w:fill="auto"/>
            <w:noWrap/>
            <w:hideMark/>
          </w:tcPr>
          <w:p w:rsidR="00323588" w:rsidRPr="00323588" w:rsidRDefault="00323588" w:rsidP="00323588">
            <w:pPr>
              <w:widowControl/>
              <w:jc w:val="left"/>
              <w:rPr>
                <w:rFonts w:ascii="宋体" w:eastAsia="宋体" w:hAnsi="宋体" w:cs="宋体"/>
                <w:kern w:val="0"/>
                <w:sz w:val="22"/>
              </w:rPr>
            </w:pPr>
          </w:p>
        </w:tc>
        <w:tc>
          <w:tcPr>
            <w:tcW w:w="521" w:type="pct"/>
            <w:tcBorders>
              <w:top w:val="nil"/>
              <w:left w:val="nil"/>
              <w:bottom w:val="nil"/>
              <w:right w:val="nil"/>
            </w:tcBorders>
            <w:shd w:val="clear" w:color="auto" w:fill="auto"/>
            <w:noWrap/>
            <w:hideMark/>
          </w:tcPr>
          <w:p w:rsidR="00323588" w:rsidRPr="00323588" w:rsidRDefault="00323588" w:rsidP="00323588">
            <w:pPr>
              <w:widowControl/>
              <w:jc w:val="left"/>
              <w:rPr>
                <w:rFonts w:ascii="宋体" w:eastAsia="宋体" w:hAnsi="宋体" w:cs="宋体"/>
                <w:kern w:val="0"/>
                <w:sz w:val="22"/>
              </w:rPr>
            </w:pPr>
          </w:p>
        </w:tc>
        <w:tc>
          <w:tcPr>
            <w:tcW w:w="1576" w:type="pct"/>
            <w:tcBorders>
              <w:top w:val="nil"/>
              <w:left w:val="nil"/>
              <w:bottom w:val="nil"/>
              <w:right w:val="nil"/>
            </w:tcBorders>
            <w:shd w:val="clear" w:color="auto" w:fill="auto"/>
            <w:noWrap/>
            <w:hideMark/>
          </w:tcPr>
          <w:p w:rsidR="00323588" w:rsidRPr="00323588" w:rsidRDefault="00323588" w:rsidP="00323588">
            <w:pPr>
              <w:widowControl/>
              <w:jc w:val="left"/>
              <w:rPr>
                <w:rFonts w:ascii="宋体" w:eastAsia="宋体" w:hAnsi="宋体" w:cs="宋体"/>
                <w:kern w:val="0"/>
                <w:sz w:val="22"/>
              </w:rPr>
            </w:pPr>
          </w:p>
        </w:tc>
        <w:tc>
          <w:tcPr>
            <w:tcW w:w="877" w:type="pct"/>
            <w:tcBorders>
              <w:top w:val="nil"/>
              <w:left w:val="nil"/>
              <w:bottom w:val="nil"/>
              <w:right w:val="nil"/>
            </w:tcBorders>
            <w:shd w:val="clear" w:color="auto" w:fill="auto"/>
            <w:noWrap/>
            <w:hideMark/>
          </w:tcPr>
          <w:p w:rsidR="00323588" w:rsidRPr="00323588" w:rsidRDefault="00323588" w:rsidP="00323588">
            <w:pPr>
              <w:widowControl/>
              <w:jc w:val="left"/>
              <w:rPr>
                <w:rFonts w:ascii="宋体" w:eastAsia="宋体" w:hAnsi="宋体" w:cs="宋体"/>
                <w:kern w:val="0"/>
                <w:sz w:val="22"/>
              </w:rPr>
            </w:pPr>
          </w:p>
        </w:tc>
        <w:tc>
          <w:tcPr>
            <w:tcW w:w="877" w:type="pct"/>
            <w:tcBorders>
              <w:top w:val="nil"/>
              <w:left w:val="nil"/>
              <w:bottom w:val="nil"/>
              <w:right w:val="nil"/>
            </w:tcBorders>
            <w:shd w:val="clear" w:color="auto" w:fill="auto"/>
            <w:noWrap/>
            <w:hideMark/>
          </w:tcPr>
          <w:p w:rsidR="00323588" w:rsidRPr="00323588" w:rsidRDefault="00323588" w:rsidP="00323588">
            <w:pPr>
              <w:widowControl/>
              <w:jc w:val="left"/>
              <w:rPr>
                <w:rFonts w:ascii="宋体" w:eastAsia="宋体" w:hAnsi="宋体" w:cs="宋体"/>
                <w:kern w:val="0"/>
                <w:sz w:val="22"/>
              </w:rPr>
            </w:pPr>
          </w:p>
        </w:tc>
        <w:tc>
          <w:tcPr>
            <w:tcW w:w="877" w:type="pct"/>
            <w:tcBorders>
              <w:top w:val="nil"/>
              <w:left w:val="nil"/>
              <w:bottom w:val="nil"/>
              <w:right w:val="nil"/>
            </w:tcBorders>
            <w:shd w:val="clear" w:color="auto" w:fill="auto"/>
            <w:noWrap/>
            <w:hideMark/>
          </w:tcPr>
          <w:p w:rsidR="00323588" w:rsidRPr="00323588" w:rsidRDefault="00323588" w:rsidP="00323588">
            <w:pPr>
              <w:widowControl/>
              <w:jc w:val="left"/>
              <w:rPr>
                <w:rFonts w:ascii="宋体" w:eastAsia="宋体" w:hAnsi="宋体" w:cs="宋体"/>
                <w:kern w:val="0"/>
                <w:sz w:val="22"/>
              </w:rPr>
            </w:pPr>
          </w:p>
        </w:tc>
      </w:tr>
      <w:tr w:rsidR="00323588" w:rsidRPr="00323588" w:rsidTr="00323588">
        <w:trPr>
          <w:trHeight w:val="390"/>
        </w:trPr>
        <w:tc>
          <w:tcPr>
            <w:tcW w:w="5000" w:type="pct"/>
            <w:gridSpan w:val="6"/>
            <w:tcBorders>
              <w:top w:val="nil"/>
              <w:left w:val="nil"/>
              <w:bottom w:val="nil"/>
              <w:right w:val="nil"/>
            </w:tcBorders>
            <w:shd w:val="clear" w:color="auto" w:fill="auto"/>
            <w:noWrap/>
            <w:vAlign w:val="center"/>
            <w:hideMark/>
          </w:tcPr>
          <w:p w:rsidR="00323588" w:rsidRPr="00323588" w:rsidRDefault="00323588" w:rsidP="00323588">
            <w:pPr>
              <w:widowControl/>
              <w:jc w:val="left"/>
              <w:rPr>
                <w:rFonts w:ascii="方正仿宋_GBK" w:eastAsia="方正仿宋_GBK" w:hAnsi="宋体" w:cs="宋体"/>
                <w:kern w:val="0"/>
                <w:sz w:val="22"/>
              </w:rPr>
            </w:pPr>
            <w:r w:rsidRPr="00323588">
              <w:rPr>
                <w:rFonts w:ascii="方正仿宋_GBK" w:eastAsia="方正仿宋_GBK" w:hAnsi="宋体" w:cs="宋体" w:hint="eastAsia"/>
                <w:kern w:val="0"/>
                <w:sz w:val="22"/>
              </w:rPr>
              <w:t>注：无政府基金预算，空表列示。</w:t>
            </w:r>
          </w:p>
        </w:tc>
      </w:tr>
    </w:tbl>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tbl>
      <w:tblPr>
        <w:tblW w:w="5000" w:type="pct"/>
        <w:tblLook w:val="04A0"/>
      </w:tblPr>
      <w:tblGrid>
        <w:gridCol w:w="949"/>
        <w:gridCol w:w="1385"/>
        <w:gridCol w:w="4059"/>
        <w:gridCol w:w="2351"/>
        <w:gridCol w:w="2351"/>
        <w:gridCol w:w="2353"/>
      </w:tblGrid>
      <w:tr w:rsidR="00323588" w:rsidRPr="00323588" w:rsidTr="00323588">
        <w:trPr>
          <w:trHeight w:val="780"/>
        </w:trPr>
        <w:tc>
          <w:tcPr>
            <w:tcW w:w="5000" w:type="pct"/>
            <w:gridSpan w:val="6"/>
            <w:tcBorders>
              <w:top w:val="nil"/>
              <w:left w:val="nil"/>
              <w:bottom w:val="nil"/>
              <w:right w:val="nil"/>
            </w:tcBorders>
            <w:shd w:val="clear" w:color="auto" w:fill="auto"/>
            <w:vAlign w:val="center"/>
            <w:hideMark/>
          </w:tcPr>
          <w:p w:rsidR="00323588" w:rsidRPr="00323588" w:rsidRDefault="00323588" w:rsidP="00323588">
            <w:pPr>
              <w:widowControl/>
              <w:jc w:val="center"/>
              <w:rPr>
                <w:rFonts w:ascii="宋体" w:eastAsia="宋体" w:hAnsi="宋体" w:cs="宋体"/>
                <w:b/>
                <w:bCs/>
                <w:kern w:val="0"/>
                <w:sz w:val="44"/>
                <w:szCs w:val="44"/>
              </w:rPr>
            </w:pPr>
            <w:r w:rsidRPr="00323588">
              <w:rPr>
                <w:rFonts w:ascii="宋体" w:eastAsia="宋体" w:hAnsi="宋体" w:cs="宋体" w:hint="eastAsia"/>
                <w:b/>
                <w:bCs/>
                <w:kern w:val="0"/>
                <w:sz w:val="44"/>
                <w:szCs w:val="44"/>
              </w:rPr>
              <w:t>部门预算国有资本经营预算财政拨款支出表</w:t>
            </w:r>
          </w:p>
        </w:tc>
      </w:tr>
      <w:tr w:rsidR="00323588" w:rsidRPr="00323588" w:rsidTr="00323588">
        <w:trPr>
          <w:trHeight w:val="495"/>
        </w:trPr>
        <w:tc>
          <w:tcPr>
            <w:tcW w:w="3251" w:type="pct"/>
            <w:gridSpan w:val="4"/>
            <w:tcBorders>
              <w:top w:val="nil"/>
              <w:left w:val="nil"/>
              <w:bottom w:val="nil"/>
              <w:right w:val="nil"/>
            </w:tcBorders>
            <w:shd w:val="clear" w:color="auto" w:fill="auto"/>
            <w:vAlign w:val="center"/>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部门编码及名称：</w:t>
            </w:r>
          </w:p>
        </w:tc>
        <w:tc>
          <w:tcPr>
            <w:tcW w:w="874" w:type="pct"/>
            <w:tcBorders>
              <w:top w:val="nil"/>
              <w:left w:val="nil"/>
              <w:bottom w:val="nil"/>
              <w:right w:val="nil"/>
            </w:tcBorders>
            <w:shd w:val="clear" w:color="auto" w:fill="auto"/>
            <w:vAlign w:val="center"/>
            <w:hideMark/>
          </w:tcPr>
          <w:p w:rsidR="00323588" w:rsidRPr="00323588" w:rsidRDefault="00323588" w:rsidP="00323588">
            <w:pPr>
              <w:widowControl/>
              <w:jc w:val="left"/>
              <w:rPr>
                <w:rFonts w:ascii="宋体" w:eastAsia="宋体" w:hAnsi="宋体" w:cs="宋体"/>
                <w:kern w:val="0"/>
                <w:sz w:val="22"/>
              </w:rPr>
            </w:pPr>
          </w:p>
        </w:tc>
        <w:tc>
          <w:tcPr>
            <w:tcW w:w="874" w:type="pct"/>
            <w:tcBorders>
              <w:top w:val="nil"/>
              <w:left w:val="nil"/>
              <w:bottom w:val="nil"/>
              <w:right w:val="nil"/>
            </w:tcBorders>
            <w:shd w:val="clear" w:color="auto" w:fill="auto"/>
            <w:vAlign w:val="center"/>
            <w:hideMark/>
          </w:tcPr>
          <w:p w:rsidR="00323588" w:rsidRPr="00323588" w:rsidRDefault="00323588" w:rsidP="00323588">
            <w:pPr>
              <w:widowControl/>
              <w:jc w:val="right"/>
              <w:rPr>
                <w:rFonts w:ascii="宋体" w:eastAsia="宋体" w:hAnsi="宋体" w:cs="宋体"/>
                <w:kern w:val="0"/>
                <w:sz w:val="22"/>
              </w:rPr>
            </w:pPr>
            <w:r w:rsidRPr="00323588">
              <w:rPr>
                <w:rFonts w:ascii="宋体" w:eastAsia="宋体" w:hAnsi="宋体" w:cs="宋体" w:hint="eastAsia"/>
                <w:kern w:val="0"/>
                <w:sz w:val="22"/>
              </w:rPr>
              <w:t>金额单位：元</w:t>
            </w:r>
          </w:p>
        </w:tc>
      </w:tr>
      <w:tr w:rsidR="00323588" w:rsidRPr="00323588" w:rsidTr="00323588">
        <w:trPr>
          <w:trHeight w:val="420"/>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序号</w:t>
            </w:r>
          </w:p>
        </w:tc>
        <w:tc>
          <w:tcPr>
            <w:tcW w:w="2024" w:type="pct"/>
            <w:gridSpan w:val="2"/>
            <w:tcBorders>
              <w:top w:val="single" w:sz="4" w:space="0" w:color="auto"/>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科目</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合计</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基本支出</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项目支出</w:t>
            </w:r>
          </w:p>
        </w:tc>
      </w:tr>
      <w:tr w:rsidR="00323588" w:rsidRPr="00323588" w:rsidTr="00323588">
        <w:trPr>
          <w:trHeight w:val="540"/>
        </w:trPr>
        <w:tc>
          <w:tcPr>
            <w:tcW w:w="353" w:type="pct"/>
            <w:vMerge/>
            <w:tcBorders>
              <w:top w:val="single" w:sz="4" w:space="0" w:color="auto"/>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22"/>
              </w:rPr>
            </w:pPr>
          </w:p>
        </w:tc>
        <w:tc>
          <w:tcPr>
            <w:tcW w:w="515"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功能分类科目编码</w:t>
            </w:r>
          </w:p>
        </w:tc>
        <w:tc>
          <w:tcPr>
            <w:tcW w:w="1509" w:type="pct"/>
            <w:tcBorders>
              <w:top w:val="nil"/>
              <w:left w:val="nil"/>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科目名称</w:t>
            </w: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22"/>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22"/>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22"/>
              </w:rPr>
            </w:pPr>
          </w:p>
        </w:tc>
      </w:tr>
      <w:tr w:rsidR="00323588" w:rsidRPr="00323588" w:rsidTr="00323588">
        <w:trPr>
          <w:trHeight w:val="42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栏次</w:t>
            </w:r>
          </w:p>
        </w:tc>
        <w:tc>
          <w:tcPr>
            <w:tcW w:w="515"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1</w:t>
            </w:r>
          </w:p>
        </w:tc>
        <w:tc>
          <w:tcPr>
            <w:tcW w:w="150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2</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3</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4</w:t>
            </w:r>
          </w:p>
        </w:tc>
        <w:tc>
          <w:tcPr>
            <w:tcW w:w="874"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22"/>
              </w:rPr>
            </w:pPr>
            <w:r w:rsidRPr="00323588">
              <w:rPr>
                <w:rFonts w:ascii="宋体" w:eastAsia="宋体" w:hAnsi="宋体" w:cs="宋体" w:hint="eastAsia"/>
                <w:kern w:val="0"/>
                <w:sz w:val="22"/>
              </w:rPr>
              <w:t>5</w:t>
            </w:r>
          </w:p>
        </w:tc>
      </w:tr>
      <w:tr w:rsidR="00323588" w:rsidRPr="00323588" w:rsidTr="00323588">
        <w:trPr>
          <w:trHeight w:val="420"/>
        </w:trPr>
        <w:tc>
          <w:tcPr>
            <w:tcW w:w="353" w:type="pct"/>
            <w:tcBorders>
              <w:top w:val="nil"/>
              <w:left w:val="single" w:sz="4" w:space="0" w:color="auto"/>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515"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1509"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87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87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87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r>
      <w:tr w:rsidR="00323588" w:rsidRPr="00323588" w:rsidTr="00323588">
        <w:trPr>
          <w:trHeight w:val="420"/>
        </w:trPr>
        <w:tc>
          <w:tcPr>
            <w:tcW w:w="353" w:type="pct"/>
            <w:tcBorders>
              <w:top w:val="nil"/>
              <w:left w:val="single" w:sz="4" w:space="0" w:color="auto"/>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515"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1509"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87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87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87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r>
      <w:tr w:rsidR="00323588" w:rsidRPr="00323588" w:rsidTr="00323588">
        <w:trPr>
          <w:trHeight w:val="420"/>
        </w:trPr>
        <w:tc>
          <w:tcPr>
            <w:tcW w:w="353" w:type="pct"/>
            <w:tcBorders>
              <w:top w:val="nil"/>
              <w:left w:val="single" w:sz="4" w:space="0" w:color="auto"/>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515"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1509"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87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87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c>
          <w:tcPr>
            <w:tcW w:w="874"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22"/>
              </w:rPr>
            </w:pPr>
            <w:r w:rsidRPr="00323588">
              <w:rPr>
                <w:rFonts w:ascii="宋体" w:eastAsia="宋体" w:hAnsi="宋体" w:cs="宋体" w:hint="eastAsia"/>
                <w:kern w:val="0"/>
                <w:sz w:val="22"/>
              </w:rPr>
              <w:t xml:space="preserve">　</w:t>
            </w:r>
          </w:p>
        </w:tc>
      </w:tr>
      <w:tr w:rsidR="00323588" w:rsidRPr="00323588" w:rsidTr="00323588">
        <w:trPr>
          <w:trHeight w:val="540"/>
        </w:trPr>
        <w:tc>
          <w:tcPr>
            <w:tcW w:w="5000" w:type="pct"/>
            <w:gridSpan w:val="6"/>
            <w:tcBorders>
              <w:top w:val="single" w:sz="4" w:space="0" w:color="auto"/>
              <w:left w:val="nil"/>
              <w:bottom w:val="nil"/>
              <w:right w:val="nil"/>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24"/>
                <w:szCs w:val="24"/>
              </w:rPr>
            </w:pPr>
            <w:r w:rsidRPr="00323588">
              <w:rPr>
                <w:rFonts w:ascii="宋体" w:eastAsia="宋体" w:hAnsi="宋体" w:cs="宋体" w:hint="eastAsia"/>
                <w:kern w:val="0"/>
                <w:sz w:val="24"/>
                <w:szCs w:val="24"/>
              </w:rPr>
              <w:t>注：无国有资本经营预算，空表列示。</w:t>
            </w:r>
          </w:p>
        </w:tc>
      </w:tr>
    </w:tbl>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p w:rsidR="00323588" w:rsidRDefault="00323588"/>
    <w:tbl>
      <w:tblPr>
        <w:tblW w:w="5000" w:type="pct"/>
        <w:tblLook w:val="04A0"/>
      </w:tblPr>
      <w:tblGrid>
        <w:gridCol w:w="1625"/>
        <w:gridCol w:w="1318"/>
        <w:gridCol w:w="2736"/>
        <w:gridCol w:w="1111"/>
        <w:gridCol w:w="831"/>
        <w:gridCol w:w="1111"/>
        <w:gridCol w:w="1186"/>
        <w:gridCol w:w="1670"/>
        <w:gridCol w:w="1860"/>
      </w:tblGrid>
      <w:tr w:rsidR="00323588" w:rsidRPr="00323588" w:rsidTr="00323588">
        <w:trPr>
          <w:trHeight w:val="705"/>
        </w:trPr>
        <w:tc>
          <w:tcPr>
            <w:tcW w:w="5000" w:type="pct"/>
            <w:gridSpan w:val="9"/>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b/>
                <w:bCs/>
                <w:kern w:val="0"/>
                <w:sz w:val="44"/>
                <w:szCs w:val="44"/>
              </w:rPr>
            </w:pPr>
            <w:r w:rsidRPr="00323588">
              <w:rPr>
                <w:rFonts w:ascii="宋体" w:eastAsia="宋体" w:hAnsi="宋体" w:cs="宋体" w:hint="eastAsia"/>
                <w:b/>
                <w:bCs/>
                <w:kern w:val="0"/>
                <w:sz w:val="44"/>
                <w:szCs w:val="44"/>
              </w:rPr>
              <w:t>一般公共预算“三公”经费支出表</w:t>
            </w:r>
          </w:p>
        </w:tc>
      </w:tr>
      <w:tr w:rsidR="00323588" w:rsidRPr="00323588" w:rsidTr="00323588">
        <w:trPr>
          <w:trHeight w:val="975"/>
        </w:trPr>
        <w:tc>
          <w:tcPr>
            <w:tcW w:w="2718" w:type="pct"/>
            <w:gridSpan w:val="5"/>
            <w:tcBorders>
              <w:top w:val="single" w:sz="4" w:space="0" w:color="auto"/>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lastRenderedPageBreak/>
              <w:t>预算单位编码及名称：[161]法院部门</w:t>
            </w:r>
          </w:p>
        </w:tc>
        <w:tc>
          <w:tcPr>
            <w:tcW w:w="912" w:type="pct"/>
            <w:gridSpan w:val="2"/>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预算年度：2021</w:t>
            </w:r>
          </w:p>
        </w:tc>
        <w:tc>
          <w:tcPr>
            <w:tcW w:w="1370" w:type="pct"/>
            <w:gridSpan w:val="2"/>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金额单位：元</w:t>
            </w:r>
          </w:p>
        </w:tc>
      </w:tr>
      <w:tr w:rsidR="00323588" w:rsidRPr="00323588" w:rsidTr="00323588">
        <w:trPr>
          <w:trHeight w:val="735"/>
        </w:trPr>
        <w:tc>
          <w:tcPr>
            <w:tcW w:w="633"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序号</w:t>
            </w:r>
          </w:p>
        </w:tc>
        <w:tc>
          <w:tcPr>
            <w:tcW w:w="519"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部门代码（单位代码）</w:t>
            </w:r>
          </w:p>
        </w:tc>
        <w:tc>
          <w:tcPr>
            <w:tcW w:w="786"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部门名称（单位名称）</w:t>
            </w:r>
          </w:p>
        </w:tc>
        <w:tc>
          <w:tcPr>
            <w:tcW w:w="442"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“三公”经费合计</w:t>
            </w:r>
          </w:p>
        </w:tc>
        <w:tc>
          <w:tcPr>
            <w:tcW w:w="338"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因公出国（境）费</w:t>
            </w:r>
          </w:p>
        </w:tc>
        <w:tc>
          <w:tcPr>
            <w:tcW w:w="1561" w:type="pct"/>
            <w:gridSpan w:val="3"/>
            <w:tcBorders>
              <w:top w:val="single" w:sz="4" w:space="0" w:color="auto"/>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公务用车购置及运行费</w:t>
            </w:r>
          </w:p>
        </w:tc>
        <w:tc>
          <w:tcPr>
            <w:tcW w:w="721" w:type="pct"/>
            <w:vMerge w:val="restar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公务接待费</w:t>
            </w:r>
          </w:p>
        </w:tc>
      </w:tr>
      <w:tr w:rsidR="00323588" w:rsidRPr="00323588" w:rsidTr="00323588">
        <w:trPr>
          <w:trHeight w:val="945"/>
        </w:trPr>
        <w:tc>
          <w:tcPr>
            <w:tcW w:w="633"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519"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786"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442"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338"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c>
          <w:tcPr>
            <w:tcW w:w="442"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小计</w:t>
            </w:r>
          </w:p>
        </w:tc>
        <w:tc>
          <w:tcPr>
            <w:tcW w:w="469"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公务用车购置费</w:t>
            </w:r>
          </w:p>
        </w:tc>
        <w:tc>
          <w:tcPr>
            <w:tcW w:w="65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公务用车运行费</w:t>
            </w:r>
          </w:p>
        </w:tc>
        <w:tc>
          <w:tcPr>
            <w:tcW w:w="721" w:type="pct"/>
            <w:vMerge/>
            <w:tcBorders>
              <w:top w:val="nil"/>
              <w:left w:val="single" w:sz="4" w:space="0" w:color="auto"/>
              <w:bottom w:val="single" w:sz="4" w:space="0" w:color="auto"/>
              <w:right w:val="single" w:sz="4" w:space="0" w:color="auto"/>
            </w:tcBorders>
            <w:vAlign w:val="center"/>
            <w:hideMark/>
          </w:tcPr>
          <w:p w:rsidR="00323588" w:rsidRPr="00323588" w:rsidRDefault="00323588" w:rsidP="00323588">
            <w:pPr>
              <w:widowControl/>
              <w:jc w:val="left"/>
              <w:rPr>
                <w:rFonts w:ascii="宋体" w:eastAsia="宋体" w:hAnsi="宋体" w:cs="宋体"/>
                <w:kern w:val="0"/>
                <w:sz w:val="18"/>
                <w:szCs w:val="18"/>
              </w:rPr>
            </w:pPr>
          </w:p>
        </w:tc>
      </w:tr>
      <w:tr w:rsidR="00323588" w:rsidRPr="00323588" w:rsidTr="00323588">
        <w:trPr>
          <w:trHeight w:val="600"/>
        </w:trPr>
        <w:tc>
          <w:tcPr>
            <w:tcW w:w="633" w:type="pct"/>
            <w:tcBorders>
              <w:top w:val="nil"/>
              <w:left w:val="single" w:sz="4" w:space="0" w:color="auto"/>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栏次</w:t>
            </w:r>
          </w:p>
        </w:tc>
        <w:tc>
          <w:tcPr>
            <w:tcW w:w="519"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1</w:t>
            </w:r>
          </w:p>
        </w:tc>
        <w:tc>
          <w:tcPr>
            <w:tcW w:w="786"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2</w:t>
            </w:r>
          </w:p>
        </w:tc>
        <w:tc>
          <w:tcPr>
            <w:tcW w:w="442"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3</w:t>
            </w:r>
          </w:p>
        </w:tc>
        <w:tc>
          <w:tcPr>
            <w:tcW w:w="338"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4</w:t>
            </w:r>
          </w:p>
        </w:tc>
        <w:tc>
          <w:tcPr>
            <w:tcW w:w="442"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5</w:t>
            </w:r>
          </w:p>
        </w:tc>
        <w:tc>
          <w:tcPr>
            <w:tcW w:w="469"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650"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c>
          <w:tcPr>
            <w:tcW w:w="721" w:type="pct"/>
            <w:tcBorders>
              <w:top w:val="nil"/>
              <w:left w:val="nil"/>
              <w:bottom w:val="single" w:sz="4" w:space="0" w:color="auto"/>
              <w:right w:val="single" w:sz="4" w:space="0" w:color="auto"/>
            </w:tcBorders>
            <w:shd w:val="clear" w:color="000000" w:fill="E4ECF7"/>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8</w:t>
            </w:r>
          </w:p>
        </w:tc>
      </w:tr>
      <w:tr w:rsidR="00323588" w:rsidRPr="00323588" w:rsidTr="00323588">
        <w:trPr>
          <w:trHeight w:val="1170"/>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6</w:t>
            </w:r>
          </w:p>
        </w:tc>
        <w:tc>
          <w:tcPr>
            <w:tcW w:w="519" w:type="pct"/>
            <w:tcBorders>
              <w:top w:val="nil"/>
              <w:left w:val="nil"/>
              <w:bottom w:val="single" w:sz="4" w:space="0" w:color="auto"/>
              <w:right w:val="single" w:sz="4" w:space="0" w:color="auto"/>
            </w:tcBorders>
            <w:shd w:val="clear" w:color="auto" w:fill="auto"/>
            <w:noWrap/>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合计</w:t>
            </w:r>
          </w:p>
        </w:tc>
        <w:tc>
          <w:tcPr>
            <w:tcW w:w="44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70472.00</w:t>
            </w:r>
          </w:p>
        </w:tc>
        <w:tc>
          <w:tcPr>
            <w:tcW w:w="33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44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66000.00</w:t>
            </w:r>
          </w:p>
        </w:tc>
        <w:tc>
          <w:tcPr>
            <w:tcW w:w="46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5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66000.00</w:t>
            </w:r>
          </w:p>
        </w:tc>
        <w:tc>
          <w:tcPr>
            <w:tcW w:w="72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4472.00</w:t>
            </w:r>
          </w:p>
        </w:tc>
      </w:tr>
      <w:tr w:rsidR="00323588" w:rsidRPr="00323588" w:rsidTr="00323588">
        <w:trPr>
          <w:trHeight w:val="855"/>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7</w:t>
            </w:r>
          </w:p>
        </w:tc>
        <w:tc>
          <w:tcPr>
            <w:tcW w:w="51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161</w:t>
            </w:r>
          </w:p>
        </w:tc>
        <w:tc>
          <w:tcPr>
            <w:tcW w:w="78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法院部门</w:t>
            </w:r>
          </w:p>
        </w:tc>
        <w:tc>
          <w:tcPr>
            <w:tcW w:w="44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70472.00</w:t>
            </w:r>
          </w:p>
        </w:tc>
        <w:tc>
          <w:tcPr>
            <w:tcW w:w="33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44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66000.00</w:t>
            </w:r>
          </w:p>
        </w:tc>
        <w:tc>
          <w:tcPr>
            <w:tcW w:w="46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5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66000.00</w:t>
            </w:r>
          </w:p>
        </w:tc>
        <w:tc>
          <w:tcPr>
            <w:tcW w:w="72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4472.00</w:t>
            </w:r>
          </w:p>
        </w:tc>
      </w:tr>
      <w:tr w:rsidR="00323588" w:rsidRPr="00323588" w:rsidTr="00323588">
        <w:trPr>
          <w:trHeight w:val="945"/>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323588" w:rsidRPr="00323588" w:rsidRDefault="00323588" w:rsidP="00323588">
            <w:pPr>
              <w:widowControl/>
              <w:jc w:val="center"/>
              <w:rPr>
                <w:rFonts w:ascii="宋体" w:eastAsia="宋体" w:hAnsi="宋体" w:cs="宋体"/>
                <w:kern w:val="0"/>
                <w:sz w:val="18"/>
                <w:szCs w:val="18"/>
              </w:rPr>
            </w:pPr>
            <w:r w:rsidRPr="00323588">
              <w:rPr>
                <w:rFonts w:ascii="宋体" w:eastAsia="宋体" w:hAnsi="宋体" w:cs="宋体" w:hint="eastAsia"/>
                <w:kern w:val="0"/>
                <w:sz w:val="18"/>
                <w:szCs w:val="18"/>
              </w:rPr>
              <w:t>8</w:t>
            </w:r>
          </w:p>
        </w:tc>
        <w:tc>
          <w:tcPr>
            <w:tcW w:w="51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161001</w:t>
            </w:r>
          </w:p>
        </w:tc>
        <w:tc>
          <w:tcPr>
            <w:tcW w:w="786"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left"/>
              <w:rPr>
                <w:rFonts w:ascii="宋体" w:eastAsia="宋体" w:hAnsi="宋体" w:cs="宋体"/>
                <w:kern w:val="0"/>
                <w:sz w:val="18"/>
                <w:szCs w:val="18"/>
              </w:rPr>
            </w:pPr>
            <w:r w:rsidRPr="00323588">
              <w:rPr>
                <w:rFonts w:ascii="宋体" w:eastAsia="宋体" w:hAnsi="宋体" w:cs="宋体" w:hint="eastAsia"/>
                <w:kern w:val="0"/>
                <w:sz w:val="18"/>
                <w:szCs w:val="18"/>
              </w:rPr>
              <w:t>秦皇岛市山海关区人民法院本级</w:t>
            </w:r>
          </w:p>
        </w:tc>
        <w:tc>
          <w:tcPr>
            <w:tcW w:w="44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70472.00</w:t>
            </w:r>
          </w:p>
        </w:tc>
        <w:tc>
          <w:tcPr>
            <w:tcW w:w="338"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442"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66000.00</w:t>
            </w:r>
          </w:p>
        </w:tc>
        <w:tc>
          <w:tcPr>
            <w:tcW w:w="469"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 xml:space="preserve">　</w:t>
            </w:r>
          </w:p>
        </w:tc>
        <w:tc>
          <w:tcPr>
            <w:tcW w:w="650"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66000.00</w:t>
            </w:r>
          </w:p>
        </w:tc>
        <w:tc>
          <w:tcPr>
            <w:tcW w:w="721" w:type="pct"/>
            <w:tcBorders>
              <w:top w:val="nil"/>
              <w:left w:val="nil"/>
              <w:bottom w:val="single" w:sz="4" w:space="0" w:color="auto"/>
              <w:right w:val="single" w:sz="4" w:space="0" w:color="auto"/>
            </w:tcBorders>
            <w:shd w:val="clear" w:color="auto" w:fill="auto"/>
            <w:noWrap/>
            <w:vAlign w:val="center"/>
            <w:hideMark/>
          </w:tcPr>
          <w:p w:rsidR="00323588" w:rsidRPr="00323588" w:rsidRDefault="00323588" w:rsidP="00323588">
            <w:pPr>
              <w:widowControl/>
              <w:jc w:val="right"/>
              <w:rPr>
                <w:rFonts w:ascii="宋体" w:eastAsia="宋体" w:hAnsi="宋体" w:cs="宋体"/>
                <w:kern w:val="0"/>
                <w:sz w:val="18"/>
                <w:szCs w:val="18"/>
              </w:rPr>
            </w:pPr>
            <w:r w:rsidRPr="00323588">
              <w:rPr>
                <w:rFonts w:ascii="宋体" w:eastAsia="宋体" w:hAnsi="宋体" w:cs="宋体" w:hint="eastAsia"/>
                <w:kern w:val="0"/>
                <w:sz w:val="18"/>
                <w:szCs w:val="18"/>
              </w:rPr>
              <w:t>4472.00</w:t>
            </w:r>
          </w:p>
        </w:tc>
      </w:tr>
    </w:tbl>
    <w:p w:rsidR="00323588" w:rsidRDefault="00323588"/>
    <w:p w:rsidR="00FF1348" w:rsidRDefault="00FF1348"/>
    <w:p w:rsidR="00FF1348" w:rsidRDefault="00FF1348"/>
    <w:p w:rsidR="00FF1348" w:rsidRDefault="00FF1348"/>
    <w:p w:rsidR="00FF1348" w:rsidRDefault="00FF1348"/>
    <w:p w:rsidR="00FF1348" w:rsidRDefault="00FF1348"/>
    <w:p w:rsidR="00FF1348" w:rsidRDefault="00FF1348"/>
    <w:p w:rsidR="00FF1348" w:rsidRDefault="00FF1348"/>
    <w:p w:rsidR="00FF1348" w:rsidRDefault="00FF1348"/>
    <w:p w:rsidR="00FF1348" w:rsidRDefault="00FF1348"/>
    <w:p w:rsidR="00FF1348" w:rsidRDefault="00FF1348"/>
    <w:p w:rsidR="003F6556" w:rsidRDefault="003F6556" w:rsidP="003F6556">
      <w:pPr>
        <w:jc w:val="center"/>
        <w:rPr>
          <w:rFonts w:ascii="宋体" w:hAnsi="宋体" w:cs="宋体"/>
          <w:b/>
          <w:color w:val="000000"/>
          <w:sz w:val="44"/>
        </w:rPr>
      </w:pPr>
      <w:r>
        <w:rPr>
          <w:rFonts w:ascii="宋体" w:hAnsi="宋体" w:cs="宋体" w:hint="eastAsia"/>
          <w:b/>
          <w:color w:val="000000"/>
          <w:sz w:val="44"/>
        </w:rPr>
        <w:t>山海关区人民法院2021年部门预算公开说明</w:t>
      </w:r>
    </w:p>
    <w:p w:rsidR="003F6556" w:rsidRDefault="003F6556" w:rsidP="003F6556">
      <w:pPr>
        <w:jc w:val="center"/>
        <w:rPr>
          <w:rFonts w:ascii="黑体" w:eastAsia="黑体" w:hAnsi="黑体" w:cs="黑体"/>
          <w:color w:val="000000"/>
          <w:sz w:val="44"/>
        </w:rPr>
      </w:pPr>
    </w:p>
    <w:p w:rsidR="003F6556" w:rsidRDefault="003F6556" w:rsidP="003F655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w:t>
      </w:r>
      <w:r w:rsidR="003A3B74">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预算法》、《地方预决算公开操作规程》和《河北省省级预算公开办法》规定，现将山海关区人民法院部门2021年部门预算公开如下：</w:t>
      </w:r>
    </w:p>
    <w:p w:rsidR="003F6556" w:rsidRDefault="003F6556" w:rsidP="003F6556">
      <w:pPr>
        <w:ind w:firstLineChars="200" w:firstLine="640"/>
        <w:jc w:val="left"/>
        <w:rPr>
          <w:rFonts w:ascii="黑体" w:eastAsia="黑体" w:hAnsi="黑体" w:cs="黑体"/>
          <w:color w:val="000000"/>
          <w:sz w:val="32"/>
        </w:rPr>
      </w:pPr>
      <w:r>
        <w:rPr>
          <w:rFonts w:ascii="黑体" w:eastAsia="黑体" w:hAnsi="黑体" w:cs="黑体" w:hint="eastAsia"/>
          <w:color w:val="000000"/>
          <w:sz w:val="32"/>
        </w:rPr>
        <w:t>一、部门职责及机构设置情况</w:t>
      </w:r>
    </w:p>
    <w:p w:rsidR="003F6556" w:rsidRDefault="003F6556" w:rsidP="003F6556">
      <w:pPr>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部门职责：根据《法院部门职能配置、内设机构和人员编制规定》，法院部门的主要职责是：山海关区人民法院部门预算是按照国家有关政策规定及其行使职能的需要所编制。</w:t>
      </w:r>
    </w:p>
    <w:p w:rsidR="003F6556" w:rsidRDefault="003F6556" w:rsidP="003F6556">
      <w:pPr>
        <w:ind w:leftChars="152" w:left="319"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山海关区人民法院部门预算编制原则：以</w:t>
      </w:r>
      <w:r w:rsidR="00D337D7">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“努力让人民群众在每一个司法案件中感受到公平正义”</w:t>
      </w:r>
      <w:r w:rsidR="00D337D7">
        <w:rPr>
          <w:rFonts w:ascii="仿宋_GB2312" w:eastAsia="仿宋_GB2312" w:hAnsi="仿宋_GB2312" w:cs="仿宋_GB2312" w:hint="eastAsia"/>
          <w:color w:val="000000"/>
          <w:sz w:val="32"/>
        </w:rPr>
        <w:t>为</w:t>
      </w:r>
      <w:r>
        <w:rPr>
          <w:rFonts w:ascii="仿宋_GB2312" w:eastAsia="仿宋_GB2312" w:hAnsi="仿宋_GB2312" w:cs="仿宋_GB2312" w:hint="eastAsia"/>
          <w:color w:val="000000"/>
          <w:sz w:val="32"/>
        </w:rPr>
        <w:t>目标，坚持严格公正司法，稳妥推进改革试点，全面加强自身建设，推进全民创业创新，为我区实现经济社会发展提供有力的司法保障。按照人民法院履行基本职能的要求，充分发挥财政资金在保障审判案件和执行工作，促进经济社会全面、协调、可持续发展中的作用。</w:t>
      </w:r>
    </w:p>
    <w:p w:rsidR="003F6556" w:rsidRDefault="003A3B74" w:rsidP="003F6556">
      <w:pPr>
        <w:ind w:leftChars="152" w:left="319"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预算编制坚持“量入为出，量力而行”的方针，实事求是</w:t>
      </w:r>
      <w:r w:rsidR="003F6556">
        <w:rPr>
          <w:rFonts w:ascii="仿宋_GB2312" w:eastAsia="仿宋_GB2312" w:hAnsi="仿宋_GB2312" w:cs="仿宋_GB2312" w:hint="eastAsia"/>
          <w:color w:val="000000"/>
          <w:sz w:val="32"/>
        </w:rPr>
        <w:t>预测各项收支，实行部门预算统筹安排各项资金，本着所有收支全部纳入部门预算。</w:t>
      </w:r>
    </w:p>
    <w:p w:rsidR="003F6556" w:rsidRDefault="003F6556" w:rsidP="003F6556">
      <w:pPr>
        <w:ind w:leftChars="152" w:left="319"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lastRenderedPageBreak/>
        <w:t>坚持科技强院，紧紧围绕新时期人民法院审判执行中心工作，以“天平工程”建设为抓手，以为执法办案服务，为法院管理服务，为科学决策服务，积极推进审判、执行工作，切实保障群众的合法权益，不断加强法院队伍建设，依法维护国家安全和社会稳定，严格审理各类严重刑事犯罪，妥善处理经济转型过程中引发的各类矛盾纠纷，积极推进我区建设，营造良好的法制环境。</w:t>
      </w:r>
    </w:p>
    <w:p w:rsidR="003F6556" w:rsidRDefault="003F6556" w:rsidP="003F6556">
      <w:pPr>
        <w:ind w:leftChars="152" w:left="319"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山海关区人民法院确保“服务大局、为人民司法”工作主题，切实履行宪法和法律赋予的职责，深入推进“社会矛盾化解，社会管理创新和公正廉洁执法”三项工作重点工作，努力维护社会公平正义，保障各项工作的开展。</w:t>
      </w:r>
    </w:p>
    <w:p w:rsidR="003F6556" w:rsidRDefault="003F6556" w:rsidP="003F6556">
      <w:pPr>
        <w:ind w:leftChars="152" w:left="319"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对此项编制2021年预算资金管理使用，我院严格执行有关规定，精密结合我院办案实际，按照统筹规划，科学管理，专款专用的原则进行总体调控使用。</w:t>
      </w:r>
    </w:p>
    <w:p w:rsidR="003F6556" w:rsidRDefault="003F6556" w:rsidP="003F6556">
      <w:pPr>
        <w:ind w:firstLineChars="200" w:firstLine="640"/>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32"/>
        </w:rPr>
        <w:t>部门机构设置情况</w:t>
      </w:r>
    </w:p>
    <w:p w:rsidR="003F6556" w:rsidRDefault="003F6556" w:rsidP="003F6556">
      <w:pPr>
        <w:ind w:firstLineChars="300" w:firstLine="964"/>
        <w:jc w:val="left"/>
        <w:rPr>
          <w:rFonts w:ascii="楷体_GB2312" w:eastAsia="楷体_GB2312" w:hAnsi="楷体" w:cs="楷体"/>
          <w:b/>
          <w:color w:val="000000"/>
          <w:sz w:val="32"/>
        </w:rPr>
      </w:pPr>
      <w:r>
        <w:rPr>
          <w:rFonts w:ascii="楷体_GB2312" w:eastAsia="楷体_GB2312" w:hAnsi="楷体" w:cs="楷体" w:hint="eastAsia"/>
          <w:b/>
          <w:color w:val="000000"/>
          <w:sz w:val="32"/>
        </w:rPr>
        <w:t>机构设置：</w:t>
      </w:r>
    </w:p>
    <w:tbl>
      <w:tblPr>
        <w:tblpPr w:leftFromText="180" w:rightFromText="180" w:vertAnchor="text" w:horzAnchor="margin" w:tblpXSpec="center" w:tblpY="309"/>
        <w:tblOverlap w:val="never"/>
        <w:tblW w:w="11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315"/>
        <w:gridCol w:w="1567"/>
        <w:gridCol w:w="2053"/>
        <w:gridCol w:w="3320"/>
      </w:tblGrid>
      <w:tr w:rsidR="003F6556" w:rsidTr="00497CC8">
        <w:trPr>
          <w:trHeight w:val="349"/>
          <w:tblHeader/>
        </w:trPr>
        <w:tc>
          <w:tcPr>
            <w:tcW w:w="4315" w:type="dxa"/>
            <w:vMerge w:val="restart"/>
            <w:vAlign w:val="center"/>
          </w:tcPr>
          <w:p w:rsidR="003F6556" w:rsidRDefault="003F6556" w:rsidP="00497CC8">
            <w:pPr>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单位名称</w:t>
            </w:r>
          </w:p>
        </w:tc>
        <w:tc>
          <w:tcPr>
            <w:tcW w:w="1567" w:type="dxa"/>
            <w:vMerge w:val="restart"/>
            <w:vAlign w:val="center"/>
          </w:tcPr>
          <w:p w:rsidR="003F6556" w:rsidRDefault="003F6556" w:rsidP="00497CC8">
            <w:pPr>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单位性质</w:t>
            </w:r>
          </w:p>
        </w:tc>
        <w:tc>
          <w:tcPr>
            <w:tcW w:w="2053" w:type="dxa"/>
            <w:vMerge w:val="restart"/>
            <w:vAlign w:val="center"/>
          </w:tcPr>
          <w:p w:rsidR="003F6556" w:rsidRDefault="003F6556" w:rsidP="00497CC8">
            <w:pPr>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单位规格</w:t>
            </w:r>
          </w:p>
        </w:tc>
        <w:tc>
          <w:tcPr>
            <w:tcW w:w="3320" w:type="dxa"/>
            <w:vMerge w:val="restart"/>
            <w:vAlign w:val="center"/>
          </w:tcPr>
          <w:p w:rsidR="003F6556" w:rsidRDefault="003F6556" w:rsidP="00497CC8">
            <w:pPr>
              <w:spacing w:line="300" w:lineRule="exact"/>
              <w:jc w:val="center"/>
              <w:rPr>
                <w:rFonts w:ascii="仿宋_GB2312" w:eastAsia="仿宋_GB2312" w:hAnsi="仿宋" w:cs="仿宋"/>
                <w:b/>
                <w:sz w:val="28"/>
                <w:szCs w:val="28"/>
              </w:rPr>
            </w:pPr>
            <w:r>
              <w:rPr>
                <w:rFonts w:ascii="仿宋_GB2312" w:eastAsia="仿宋_GB2312" w:hAnsi="仿宋" w:cs="仿宋" w:hint="eastAsia"/>
                <w:b/>
                <w:sz w:val="28"/>
                <w:szCs w:val="28"/>
              </w:rPr>
              <w:t>经费保障形式</w:t>
            </w:r>
          </w:p>
        </w:tc>
      </w:tr>
      <w:tr w:rsidR="003F6556" w:rsidTr="00497CC8">
        <w:trPr>
          <w:trHeight w:val="349"/>
          <w:tblHeader/>
        </w:trPr>
        <w:tc>
          <w:tcPr>
            <w:tcW w:w="4315" w:type="dxa"/>
            <w:vMerge/>
            <w:vAlign w:val="center"/>
          </w:tcPr>
          <w:p w:rsidR="003F6556" w:rsidRDefault="003F6556" w:rsidP="00497CC8">
            <w:pPr>
              <w:spacing w:line="300" w:lineRule="exact"/>
              <w:jc w:val="left"/>
              <w:outlineLvl w:val="0"/>
              <w:rPr>
                <w:rFonts w:ascii="仿宋" w:eastAsia="仿宋" w:hAnsi="仿宋" w:cs="仿宋"/>
                <w:sz w:val="28"/>
                <w:szCs w:val="28"/>
              </w:rPr>
            </w:pPr>
          </w:p>
        </w:tc>
        <w:tc>
          <w:tcPr>
            <w:tcW w:w="1567" w:type="dxa"/>
            <w:vMerge/>
            <w:vAlign w:val="center"/>
          </w:tcPr>
          <w:p w:rsidR="003F6556" w:rsidRDefault="003F6556" w:rsidP="00497CC8">
            <w:pPr>
              <w:spacing w:line="300" w:lineRule="exact"/>
              <w:jc w:val="left"/>
              <w:outlineLvl w:val="0"/>
              <w:rPr>
                <w:rFonts w:ascii="仿宋" w:eastAsia="仿宋" w:hAnsi="仿宋" w:cs="仿宋"/>
                <w:sz w:val="28"/>
                <w:szCs w:val="28"/>
              </w:rPr>
            </w:pPr>
          </w:p>
        </w:tc>
        <w:tc>
          <w:tcPr>
            <w:tcW w:w="2053" w:type="dxa"/>
            <w:vMerge/>
            <w:vAlign w:val="center"/>
          </w:tcPr>
          <w:p w:rsidR="003F6556" w:rsidRDefault="003F6556" w:rsidP="00497CC8">
            <w:pPr>
              <w:spacing w:line="300" w:lineRule="exact"/>
              <w:jc w:val="left"/>
              <w:outlineLvl w:val="0"/>
              <w:rPr>
                <w:rFonts w:ascii="仿宋" w:eastAsia="仿宋" w:hAnsi="仿宋" w:cs="仿宋"/>
                <w:sz w:val="28"/>
                <w:szCs w:val="28"/>
              </w:rPr>
            </w:pPr>
          </w:p>
        </w:tc>
        <w:tc>
          <w:tcPr>
            <w:tcW w:w="3320" w:type="dxa"/>
            <w:vMerge/>
            <w:vAlign w:val="center"/>
          </w:tcPr>
          <w:p w:rsidR="003F6556" w:rsidRDefault="003F6556" w:rsidP="00497CC8">
            <w:pPr>
              <w:spacing w:line="300" w:lineRule="exact"/>
              <w:jc w:val="left"/>
              <w:outlineLvl w:val="0"/>
              <w:rPr>
                <w:rFonts w:ascii="仿宋" w:eastAsia="仿宋" w:hAnsi="仿宋" w:cs="仿宋"/>
                <w:sz w:val="28"/>
                <w:szCs w:val="28"/>
              </w:rPr>
            </w:pPr>
          </w:p>
        </w:tc>
      </w:tr>
      <w:tr w:rsidR="003F6556" w:rsidTr="00497CC8">
        <w:trPr>
          <w:trHeight w:val="524"/>
        </w:trPr>
        <w:tc>
          <w:tcPr>
            <w:tcW w:w="4315" w:type="dxa"/>
            <w:vAlign w:val="center"/>
          </w:tcPr>
          <w:p w:rsidR="003F6556" w:rsidRDefault="003F6556" w:rsidP="00497CC8">
            <w:pPr>
              <w:spacing w:line="300" w:lineRule="exact"/>
              <w:jc w:val="center"/>
              <w:rPr>
                <w:rFonts w:ascii="仿宋_GB2312" w:eastAsia="仿宋_GB2312"/>
                <w:sz w:val="28"/>
                <w:szCs w:val="28"/>
              </w:rPr>
            </w:pPr>
            <w:r>
              <w:rPr>
                <w:rFonts w:ascii="仿宋_GB2312" w:eastAsia="仿宋_GB2312" w:hint="eastAsia"/>
                <w:sz w:val="28"/>
                <w:szCs w:val="28"/>
              </w:rPr>
              <w:t>秦皇岛市山海关区人民法院</w:t>
            </w:r>
          </w:p>
        </w:tc>
        <w:tc>
          <w:tcPr>
            <w:tcW w:w="1567" w:type="dxa"/>
            <w:vAlign w:val="center"/>
          </w:tcPr>
          <w:p w:rsidR="003F6556" w:rsidRDefault="003F6556" w:rsidP="00497CC8">
            <w:pPr>
              <w:spacing w:line="300" w:lineRule="exact"/>
              <w:jc w:val="center"/>
              <w:rPr>
                <w:rFonts w:ascii="仿宋_GB2312" w:eastAsia="仿宋_GB2312"/>
                <w:sz w:val="28"/>
                <w:szCs w:val="28"/>
              </w:rPr>
            </w:pPr>
            <w:r>
              <w:rPr>
                <w:rFonts w:ascii="仿宋_GB2312" w:eastAsia="仿宋_GB2312" w:hint="eastAsia"/>
                <w:sz w:val="28"/>
                <w:szCs w:val="28"/>
              </w:rPr>
              <w:t>行政</w:t>
            </w:r>
          </w:p>
        </w:tc>
        <w:tc>
          <w:tcPr>
            <w:tcW w:w="2053" w:type="dxa"/>
            <w:vAlign w:val="center"/>
          </w:tcPr>
          <w:p w:rsidR="003F6556" w:rsidRDefault="003F6556" w:rsidP="00497CC8">
            <w:pPr>
              <w:spacing w:line="300" w:lineRule="exact"/>
              <w:jc w:val="center"/>
              <w:rPr>
                <w:rFonts w:ascii="仿宋_GB2312" w:eastAsia="仿宋_GB2312"/>
                <w:sz w:val="28"/>
                <w:szCs w:val="28"/>
              </w:rPr>
            </w:pPr>
            <w:r>
              <w:rPr>
                <w:rFonts w:ascii="仿宋_GB2312" w:eastAsia="仿宋_GB2312" w:hint="eastAsia"/>
                <w:sz w:val="28"/>
                <w:szCs w:val="28"/>
              </w:rPr>
              <w:t>副县级</w:t>
            </w:r>
          </w:p>
        </w:tc>
        <w:tc>
          <w:tcPr>
            <w:tcW w:w="3320" w:type="dxa"/>
            <w:vAlign w:val="center"/>
          </w:tcPr>
          <w:p w:rsidR="003F6556" w:rsidRDefault="003F6556" w:rsidP="00497CC8">
            <w:pPr>
              <w:spacing w:line="300" w:lineRule="exact"/>
              <w:jc w:val="center"/>
              <w:rPr>
                <w:rFonts w:ascii="仿宋_GB2312" w:eastAsia="仿宋_GB2312"/>
                <w:sz w:val="28"/>
                <w:szCs w:val="28"/>
              </w:rPr>
            </w:pPr>
            <w:r>
              <w:rPr>
                <w:rFonts w:ascii="仿宋_GB2312" w:eastAsia="仿宋_GB2312" w:hint="eastAsia"/>
                <w:sz w:val="28"/>
                <w:szCs w:val="28"/>
              </w:rPr>
              <w:t>财政拨款</w:t>
            </w:r>
          </w:p>
        </w:tc>
      </w:tr>
    </w:tbl>
    <w:p w:rsidR="003F6556" w:rsidRDefault="003F6556" w:rsidP="003F6556">
      <w:pPr>
        <w:ind w:firstLineChars="200" w:firstLine="640"/>
        <w:jc w:val="left"/>
        <w:rPr>
          <w:rFonts w:ascii="黑体" w:eastAsia="黑体" w:hAnsi="黑体" w:cs="黑体"/>
          <w:color w:val="000000"/>
          <w:sz w:val="32"/>
        </w:rPr>
      </w:pPr>
    </w:p>
    <w:p w:rsidR="003F6556" w:rsidRDefault="003F6556" w:rsidP="003F6556">
      <w:pPr>
        <w:ind w:firstLineChars="200" w:firstLine="640"/>
        <w:jc w:val="left"/>
        <w:rPr>
          <w:rFonts w:ascii="黑体" w:eastAsia="黑体" w:hAnsi="黑体" w:cs="黑体"/>
          <w:color w:val="000000"/>
          <w:sz w:val="32"/>
        </w:rPr>
      </w:pPr>
    </w:p>
    <w:p w:rsidR="003F6556" w:rsidRDefault="003F6556" w:rsidP="003F6556">
      <w:pPr>
        <w:ind w:firstLineChars="200" w:firstLine="640"/>
        <w:jc w:val="left"/>
        <w:rPr>
          <w:rFonts w:ascii="黑体" w:eastAsia="黑体" w:hAnsi="黑体" w:cs="黑体"/>
          <w:color w:val="000000"/>
          <w:sz w:val="32"/>
        </w:rPr>
      </w:pPr>
    </w:p>
    <w:p w:rsidR="003F6556" w:rsidRDefault="003F6556" w:rsidP="003F6556">
      <w:pPr>
        <w:ind w:firstLineChars="200" w:firstLine="640"/>
        <w:jc w:val="left"/>
        <w:rPr>
          <w:rFonts w:ascii="黑体" w:eastAsia="黑体" w:hAnsi="黑体" w:cs="黑体"/>
          <w:color w:val="000000"/>
          <w:sz w:val="32"/>
        </w:rPr>
      </w:pPr>
      <w:r>
        <w:rPr>
          <w:rFonts w:ascii="黑体" w:eastAsia="黑体" w:hAnsi="黑体" w:cs="黑体" w:hint="eastAsia"/>
          <w:color w:val="000000"/>
          <w:sz w:val="32"/>
        </w:rPr>
        <w:lastRenderedPageBreak/>
        <w:t>二、部门预算安排的总体情况</w:t>
      </w:r>
    </w:p>
    <w:p w:rsidR="003F6556" w:rsidRDefault="003F6556" w:rsidP="003F6556">
      <w:pPr>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按照预算管理有关规定，目前我区部门预算的编制实行综合预算制度，即全部收入和支出都反映在预算中。山海关区人民法院机关及所属事业单位的收支包含在部门预算中。</w:t>
      </w:r>
    </w:p>
    <w:p w:rsidR="003F6556" w:rsidRDefault="003F6556" w:rsidP="003F6556">
      <w:pPr>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1、收入说明</w:t>
      </w:r>
    </w:p>
    <w:p w:rsidR="003F6556" w:rsidRDefault="003F6556" w:rsidP="00D337D7">
      <w:pPr>
        <w:spacing w:afterLines="5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2021年预算收入为20450703.07元，其中：一般公共预算收入20450703.07元，基金预算收入0元，财政专户核拨收入0元，其他来源收入0元。</w:t>
      </w:r>
    </w:p>
    <w:p w:rsidR="003F6556" w:rsidRDefault="003F6556" w:rsidP="003F6556">
      <w:pPr>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2、支出说明</w:t>
      </w:r>
    </w:p>
    <w:p w:rsidR="003F6556" w:rsidRDefault="003F6556" w:rsidP="003F6556">
      <w:pPr>
        <w:ind w:firstLineChars="200" w:firstLine="640"/>
        <w:jc w:val="left"/>
        <w:rPr>
          <w:rFonts w:ascii="仿宋_GB2312" w:eastAsia="仿宋_GB2312" w:hAnsi="仿宋_GB2312" w:cs="仿宋_GB2312"/>
          <w:color w:val="FF0000"/>
          <w:sz w:val="32"/>
        </w:rPr>
      </w:pPr>
      <w:r>
        <w:rPr>
          <w:rFonts w:ascii="仿宋_GB2312" w:eastAsia="仿宋_GB2312" w:hAnsi="仿宋_GB2312" w:cs="仿宋_GB2312" w:hint="eastAsia"/>
          <w:color w:val="000000"/>
          <w:sz w:val="32"/>
        </w:rPr>
        <w:t>收支预算总表支出栏、基本支出表、项目支出表按经济分类和支出功能分类科目编制，反映山海关区人民法院2021年度部门预算中支出预算的总体情况。</w:t>
      </w:r>
      <w:r>
        <w:rPr>
          <w:rFonts w:ascii="仿宋_GB2312" w:eastAsia="仿宋_GB2312" w:hAnsi="仿宋_GB2312" w:cs="仿宋_GB2312" w:hint="eastAsia"/>
          <w:sz w:val="32"/>
          <w:szCs w:val="32"/>
        </w:rPr>
        <w:t>2021年预算支出为20450703.07元，其中：基本支出9657003.07元，主要是人员经费8540900.48元和日常公用经费1116102.59元；项目支出10793700元，主要为电子卷宗扫描服务费项目安排支出700000元，法律文书印刷费项目安排支出200000元，诉讼服务中心建设经费项目安排支出1200000元，省院培训费100000元，司法公开建设经费360000元，职业化建设经费项目安排支出900000元，审判业务费项目安排支出4500000元等。</w:t>
      </w:r>
    </w:p>
    <w:p w:rsidR="003F6556" w:rsidRDefault="003F6556" w:rsidP="003F6556">
      <w:pPr>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lastRenderedPageBreak/>
        <w:t>3、比上年增减情况</w:t>
      </w:r>
    </w:p>
    <w:p w:rsidR="003F6556" w:rsidRDefault="003F6556" w:rsidP="003F655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2021年预算支出安排20450703.07元，较2020年预算增加5714592.15元，其中：基本支出增加1056892.15元，主要为人员增加养老保险等调整比例支出；项目支出增加435700元，主要为审判业务费支出。</w:t>
      </w:r>
    </w:p>
    <w:p w:rsidR="003F6556" w:rsidRDefault="003F6556" w:rsidP="003F6556">
      <w:pPr>
        <w:ind w:firstLineChars="200" w:firstLine="640"/>
        <w:jc w:val="left"/>
        <w:rPr>
          <w:rFonts w:ascii="仿宋_GB2312" w:eastAsia="仿宋_GB2312" w:hAnsi="仿宋_GB2312" w:cs="仿宋_GB2312"/>
          <w:sz w:val="32"/>
        </w:rPr>
      </w:pPr>
      <w:r>
        <w:rPr>
          <w:rFonts w:ascii="黑体" w:eastAsia="黑体" w:hAnsi="黑体" w:cs="黑体" w:hint="eastAsia"/>
          <w:sz w:val="32"/>
        </w:rPr>
        <w:t>三、机关运行经费安排情况</w:t>
      </w:r>
    </w:p>
    <w:p w:rsidR="003F6556" w:rsidRDefault="003F6556" w:rsidP="003F65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安排1116102.59元，主要用于办公费59000元，水费7080元，电费23600元，邮电费23600元，办公取暖费280520元，物业管理费11800元，差旅费70800元、会议费10600元、办公设备购置费9440元、办公用房水电费27560元、公务用车运行维护费以及其他费用30000元等日常运行支出。</w:t>
      </w:r>
    </w:p>
    <w:p w:rsidR="003F6556" w:rsidRDefault="003F6556" w:rsidP="003F6556">
      <w:pPr>
        <w:ind w:firstLineChars="200" w:firstLine="640"/>
        <w:jc w:val="left"/>
        <w:rPr>
          <w:rFonts w:ascii="黑体" w:eastAsia="黑体" w:hAnsi="黑体" w:cs="黑体"/>
          <w:sz w:val="32"/>
        </w:rPr>
      </w:pPr>
      <w:r>
        <w:rPr>
          <w:rFonts w:ascii="黑体" w:eastAsia="黑体" w:hAnsi="黑体" w:cs="黑体" w:hint="eastAsia"/>
          <w:sz w:val="32"/>
        </w:rPr>
        <w:t>四、财政拨款“三公”经费预算情况及增减变化原因</w:t>
      </w:r>
    </w:p>
    <w:p w:rsidR="003F6556" w:rsidRDefault="003F6556" w:rsidP="003F65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部门财政拨款“三公”经费预算安排70472元，与上年较无增减。其中：因公出国（境）费0元，与上年持平，无增减变化，主要是无此项支出；公务用车购置费0元，与上年持平，无增减变化，主要是无此项支出；公务用车运行维护费66000元，与上年持平，无增减变化，主要是降低三公经费支出；公务接待费4472元，与上年持平，无增减变化，主要是控制三公经费支出，符合预算要求；会议费10600元，与上年持平，无增减变化，主要是压缩三</w:t>
      </w:r>
      <w:r>
        <w:rPr>
          <w:rFonts w:ascii="仿宋_GB2312" w:eastAsia="仿宋_GB2312" w:hAnsi="仿宋_GB2312" w:cs="仿宋_GB2312" w:hint="eastAsia"/>
          <w:sz w:val="32"/>
          <w:szCs w:val="32"/>
        </w:rPr>
        <w:lastRenderedPageBreak/>
        <w:t>公经费支出；培训费30513.06元，与去年持平，无增减变化，主要是控制三公经费支出，符合预算要求。</w:t>
      </w:r>
    </w:p>
    <w:p w:rsidR="003F6556" w:rsidRPr="003F6556" w:rsidRDefault="003F6556" w:rsidP="003F6556">
      <w:pPr>
        <w:spacing w:line="580" w:lineRule="exact"/>
        <w:ind w:firstLineChars="200" w:firstLine="640"/>
        <w:rPr>
          <w:rFonts w:ascii="黑体" w:eastAsia="黑体" w:hAnsi="黑体" w:cs="黑体"/>
          <w:sz w:val="32"/>
        </w:rPr>
      </w:pPr>
      <w:r w:rsidRPr="003F6556">
        <w:rPr>
          <w:rFonts w:ascii="黑体" w:eastAsia="黑体" w:hAnsi="黑体" w:cs="黑体" w:hint="eastAsia"/>
          <w:sz w:val="32"/>
        </w:rPr>
        <w:t>五、预算项目绩效目标</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1386"/>
        <w:gridCol w:w="1386"/>
        <w:gridCol w:w="1030"/>
        <w:gridCol w:w="666"/>
        <w:gridCol w:w="1662"/>
        <w:gridCol w:w="1386"/>
        <w:gridCol w:w="1481"/>
      </w:tblGrid>
      <w:tr w:rsidR="00F60B07" w:rsidRPr="00B673B5" w:rsidTr="004A03AD">
        <w:trPr>
          <w:trHeight w:val="600"/>
        </w:trPr>
        <w:tc>
          <w:tcPr>
            <w:tcW w:w="0" w:type="auto"/>
            <w:gridSpan w:val="10"/>
            <w:shd w:val="clear" w:color="000000" w:fill="E4ECF7"/>
            <w:vAlign w:val="center"/>
            <w:hideMark/>
          </w:tcPr>
          <w:p w:rsidR="00F60B07" w:rsidRPr="00B673B5" w:rsidRDefault="00F60B07" w:rsidP="004A03AD">
            <w:pPr>
              <w:jc w:val="center"/>
              <w:rPr>
                <w:rFonts w:ascii="宋体" w:eastAsia="宋体" w:hAnsi="宋体" w:cs="宋体"/>
                <w:sz w:val="44"/>
                <w:szCs w:val="44"/>
              </w:rPr>
            </w:pPr>
            <w:r w:rsidRPr="00B673B5">
              <w:rPr>
                <w:rFonts w:ascii="宋体" w:eastAsia="宋体" w:hAnsi="宋体" w:cs="宋体" w:hint="eastAsia"/>
                <w:sz w:val="44"/>
                <w:szCs w:val="44"/>
              </w:rPr>
              <w:t>预算项目绩效表</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161-0602-JBN-DE5E</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电子卷宗扫描服务费</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F60B07" w:rsidRPr="00B673B5" w:rsidTr="004A03AD">
        <w:trPr>
          <w:trHeight w:val="6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根据工作需要，所需电子卷宗扫描服务费</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用于电子卷宗所需支出</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办理案件数</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办理案件数</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办理案件数</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办理案件数</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成本控制率(%)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成本控制率(%)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成本控制率(%)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成本控制率(%)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工作完成率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工作完成率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工作完成率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工作完成率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lastRenderedPageBreak/>
              <w:t>19.00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bl>
    <w:p w:rsidR="003F6556" w:rsidRDefault="003F6556"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1386"/>
        <w:gridCol w:w="1386"/>
        <w:gridCol w:w="1030"/>
        <w:gridCol w:w="666"/>
        <w:gridCol w:w="1662"/>
        <w:gridCol w:w="1386"/>
        <w:gridCol w:w="1481"/>
      </w:tblGrid>
      <w:tr w:rsidR="00F60B07" w:rsidRPr="00B673B5" w:rsidTr="004A03AD">
        <w:trPr>
          <w:trHeight w:val="600"/>
        </w:trPr>
        <w:tc>
          <w:tcPr>
            <w:tcW w:w="0" w:type="auto"/>
            <w:gridSpan w:val="10"/>
            <w:shd w:val="clear" w:color="000000" w:fill="E4ECF7"/>
            <w:vAlign w:val="center"/>
            <w:hideMark/>
          </w:tcPr>
          <w:p w:rsidR="00F60B07" w:rsidRPr="00B673B5" w:rsidRDefault="00F60B07" w:rsidP="004A03AD">
            <w:pPr>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161-0602-JBN-R9XT</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车辆保险费</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F60B07" w:rsidRPr="00B673B5" w:rsidTr="004A03AD">
        <w:trPr>
          <w:trHeight w:val="6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根据工作需要安排所需资金</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确保工作顺利开展</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bl>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1386"/>
        <w:gridCol w:w="1386"/>
        <w:gridCol w:w="1030"/>
        <w:gridCol w:w="666"/>
        <w:gridCol w:w="1662"/>
        <w:gridCol w:w="1386"/>
        <w:gridCol w:w="1481"/>
      </w:tblGrid>
      <w:tr w:rsidR="00F60B07" w:rsidRPr="00B673B5" w:rsidTr="004A03AD">
        <w:trPr>
          <w:trHeight w:val="600"/>
        </w:trPr>
        <w:tc>
          <w:tcPr>
            <w:tcW w:w="0" w:type="auto"/>
            <w:gridSpan w:val="10"/>
            <w:shd w:val="clear" w:color="000000" w:fill="E4ECF7"/>
            <w:vAlign w:val="center"/>
            <w:hideMark/>
          </w:tcPr>
          <w:p w:rsidR="00F60B07" w:rsidRPr="00B673B5" w:rsidRDefault="00F60B07" w:rsidP="004A03AD">
            <w:pPr>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161-0602-JBN-OUW6</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审判业务费</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F60B07" w:rsidRPr="00B673B5" w:rsidTr="004A03AD">
        <w:trPr>
          <w:trHeight w:val="6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根据工作需要，所需安排资金</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保障工作顺利开展</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bl>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tbl>
      <w:tblPr>
        <w:tblW w:w="0" w:type="auto"/>
        <w:tblInd w:w="93" w:type="dxa"/>
        <w:tblLook w:val="04A0"/>
      </w:tblPr>
      <w:tblGrid>
        <w:gridCol w:w="666"/>
        <w:gridCol w:w="1120"/>
        <w:gridCol w:w="1836"/>
        <w:gridCol w:w="1386"/>
        <w:gridCol w:w="1386"/>
        <w:gridCol w:w="1030"/>
        <w:gridCol w:w="666"/>
        <w:gridCol w:w="1662"/>
        <w:gridCol w:w="1386"/>
        <w:gridCol w:w="1481"/>
      </w:tblGrid>
      <w:tr w:rsidR="00F60B07" w:rsidRPr="00B673B5" w:rsidTr="004A03AD">
        <w:trPr>
          <w:trHeight w:val="600"/>
        </w:trPr>
        <w:tc>
          <w:tcPr>
            <w:tcW w:w="0" w:type="auto"/>
            <w:gridSpan w:val="10"/>
            <w:tcBorders>
              <w:top w:val="single" w:sz="4" w:space="0" w:color="000000"/>
              <w:left w:val="single" w:sz="4" w:space="0" w:color="000000"/>
              <w:bottom w:val="single" w:sz="4" w:space="0" w:color="000000"/>
              <w:right w:val="single" w:sz="4" w:space="0" w:color="000000"/>
            </w:tcBorders>
            <w:shd w:val="clear" w:color="000000" w:fill="E4ECF7"/>
            <w:vAlign w:val="center"/>
            <w:hideMark/>
          </w:tcPr>
          <w:p w:rsidR="00F60B07" w:rsidRPr="00B673B5" w:rsidRDefault="00F60B07" w:rsidP="004A03AD">
            <w:pPr>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161-0602-JBN-U4A1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法律文书印刷费</w:t>
            </w:r>
          </w:p>
        </w:tc>
      </w:tr>
      <w:tr w:rsidR="00F60B07" w:rsidRPr="00B673B5" w:rsidTr="004A03AD">
        <w:trPr>
          <w:trHeight w:val="37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F60B07" w:rsidRPr="00B673B5" w:rsidTr="004A03AD">
        <w:trPr>
          <w:trHeight w:val="37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根据工作需要，所需资金</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保障工作顺利开展</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r>
      <w:tr w:rsidR="00F60B07" w:rsidRPr="00B673B5" w:rsidTr="004A03AD">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r>
      <w:tr w:rsidR="00F60B07" w:rsidRPr="00B673B5" w:rsidTr="004A03AD">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r>
      <w:tr w:rsidR="00F60B07" w:rsidRPr="00B673B5" w:rsidTr="004A03AD">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r>
      <w:tr w:rsidR="00F60B07" w:rsidRPr="00B673B5" w:rsidTr="004A03AD">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r>
      <w:tr w:rsidR="00F60B07" w:rsidRPr="00B673B5" w:rsidTr="004A03AD">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0B07" w:rsidRPr="00B673B5" w:rsidRDefault="00F60B07" w:rsidP="004A03AD">
            <w:pPr>
              <w:rPr>
                <w:rFonts w:ascii="宋体" w:eastAsia="宋体" w:hAnsi="宋体" w:cs="宋体"/>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0B07" w:rsidRPr="00B673B5" w:rsidRDefault="00F60B07" w:rsidP="004A03AD">
            <w:pPr>
              <w:rPr>
                <w:rFonts w:ascii="宋体" w:eastAsia="宋体" w:hAnsi="宋体" w:cs="宋体"/>
                <w:sz w:val="18"/>
                <w:szCs w:val="18"/>
              </w:rPr>
            </w:pPr>
          </w:p>
        </w:tc>
      </w:tr>
    </w:tbl>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1386"/>
        <w:gridCol w:w="1386"/>
        <w:gridCol w:w="1030"/>
        <w:gridCol w:w="666"/>
        <w:gridCol w:w="1662"/>
        <w:gridCol w:w="1386"/>
        <w:gridCol w:w="1481"/>
      </w:tblGrid>
      <w:tr w:rsidR="00F60B07" w:rsidRPr="00B673B5" w:rsidTr="004A03AD">
        <w:trPr>
          <w:trHeight w:val="600"/>
        </w:trPr>
        <w:tc>
          <w:tcPr>
            <w:tcW w:w="0" w:type="auto"/>
            <w:gridSpan w:val="10"/>
            <w:shd w:val="clear" w:color="000000" w:fill="E4ECF7"/>
            <w:vAlign w:val="center"/>
            <w:hideMark/>
          </w:tcPr>
          <w:p w:rsidR="00F60B07" w:rsidRPr="00B673B5" w:rsidRDefault="00F60B07" w:rsidP="004A03AD">
            <w:pPr>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161-0602-JBN-K20E</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法院业务配套资金</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F60B07" w:rsidRPr="00B673B5" w:rsidTr="004A03AD">
        <w:trPr>
          <w:trHeight w:val="6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根据工作要求，所需安排资金</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保障工作正常开展</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正常使用率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bl>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1698"/>
        <w:gridCol w:w="1667"/>
        <w:gridCol w:w="929"/>
        <w:gridCol w:w="666"/>
        <w:gridCol w:w="1489"/>
        <w:gridCol w:w="1620"/>
        <w:gridCol w:w="1664"/>
      </w:tblGrid>
      <w:tr w:rsidR="00F60B07" w:rsidRPr="00B673B5" w:rsidTr="004A03AD">
        <w:trPr>
          <w:trHeight w:val="600"/>
        </w:trPr>
        <w:tc>
          <w:tcPr>
            <w:tcW w:w="0" w:type="auto"/>
            <w:gridSpan w:val="10"/>
            <w:shd w:val="clear" w:color="000000" w:fill="E4ECF7"/>
            <w:vAlign w:val="center"/>
            <w:hideMark/>
          </w:tcPr>
          <w:p w:rsidR="00F60B07" w:rsidRPr="00B673B5" w:rsidRDefault="00F60B07" w:rsidP="004A03AD">
            <w:pPr>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161-0602-JBN-INBO</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省院培训费</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F60B07" w:rsidRPr="00B673B5" w:rsidTr="004A03AD">
        <w:trPr>
          <w:trHeight w:val="6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根据政策要求，所需安排资金</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保障工作高质完成</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案件结案率(%)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工作任务完成及时率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工作任务完成及时率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工作任务完成及时率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工作任务完成及时率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bl>
    <w:p w:rsidR="00F60B07" w:rsidRDefault="00F60B07" w:rsidP="003F6556">
      <w:pPr>
        <w:ind w:firstLineChars="200" w:firstLine="640"/>
        <w:rPr>
          <w:rFonts w:ascii="仿宋_GB2312" w:eastAsia="仿宋_GB2312" w:hAnsi="仿宋_GB2312" w:cs="仿宋_GB2312"/>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1296"/>
        <w:gridCol w:w="1296"/>
        <w:gridCol w:w="1030"/>
        <w:gridCol w:w="666"/>
        <w:gridCol w:w="1662"/>
        <w:gridCol w:w="1301"/>
        <w:gridCol w:w="1481"/>
      </w:tblGrid>
      <w:tr w:rsidR="00F60B07" w:rsidRPr="00B673B5" w:rsidTr="004A03AD">
        <w:trPr>
          <w:trHeight w:val="600"/>
        </w:trPr>
        <w:tc>
          <w:tcPr>
            <w:tcW w:w="0" w:type="auto"/>
            <w:gridSpan w:val="10"/>
            <w:shd w:val="clear" w:color="000000" w:fill="E4ECF7"/>
            <w:vAlign w:val="center"/>
            <w:hideMark/>
          </w:tcPr>
          <w:p w:rsidR="00F60B07" w:rsidRPr="00B673B5" w:rsidRDefault="00F60B07" w:rsidP="004A03AD">
            <w:pPr>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161-0602-JBN-HOEH</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职业化建设经费</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2.00</w:t>
            </w:r>
          </w:p>
        </w:tc>
        <w:tc>
          <w:tcPr>
            <w:tcW w:w="0" w:type="auto"/>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【161】法院部门</w:t>
            </w:r>
          </w:p>
        </w:tc>
        <w:tc>
          <w:tcPr>
            <w:tcW w:w="0" w:type="auto"/>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F60B07" w:rsidRPr="00B673B5" w:rsidTr="004A03AD">
        <w:trPr>
          <w:trHeight w:val="6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3.00</w:t>
            </w:r>
          </w:p>
        </w:tc>
        <w:tc>
          <w:tcPr>
            <w:tcW w:w="0" w:type="auto"/>
            <w:gridSpan w:val="4"/>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4.00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0" w:type="auto"/>
            <w:gridSpan w:val="8"/>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目标1</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根据政策要求，安排所需资金</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目标2</w:t>
            </w:r>
          </w:p>
        </w:tc>
        <w:tc>
          <w:tcPr>
            <w:tcW w:w="0" w:type="auto"/>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加强法院工作正常开展</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0" w:type="auto"/>
            <w:gridSpan w:val="3"/>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0" w:type="auto"/>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vMerge/>
            <w:vAlign w:val="center"/>
            <w:hideMark/>
          </w:tcPr>
          <w:p w:rsidR="00F60B07" w:rsidRPr="00B673B5" w:rsidRDefault="00F60B07" w:rsidP="004A03AD">
            <w:pPr>
              <w:rPr>
                <w:rFonts w:ascii="宋体" w:eastAsia="宋体" w:hAnsi="宋体" w:cs="宋体"/>
                <w:b/>
                <w:bCs/>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9.00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数量指标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结案率(%)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结案率(%)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结案率(%)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质量指标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案件办理率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11.00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项目成本</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12.00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时效指标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完工及时率</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13.00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14.00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社会效益指标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提供优质服务</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15.00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生态效益指标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89.00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16.00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r>
      <w:tr w:rsidR="00F60B07" w:rsidRPr="00B673B5" w:rsidTr="004A03AD">
        <w:trPr>
          <w:trHeight w:val="375"/>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17.00</w:t>
            </w:r>
          </w:p>
        </w:tc>
        <w:tc>
          <w:tcPr>
            <w:tcW w:w="0" w:type="auto"/>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满意度</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群众满意度</w:t>
            </w: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群众满意度</w:t>
            </w: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满意度</w:t>
            </w: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18.00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r w:rsidR="00F60B07" w:rsidRPr="00B673B5" w:rsidTr="004A03AD">
        <w:trPr>
          <w:trHeight w:val="300"/>
        </w:trPr>
        <w:tc>
          <w:tcPr>
            <w:tcW w:w="0" w:type="auto"/>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19.00</w:t>
            </w:r>
          </w:p>
        </w:tc>
        <w:tc>
          <w:tcPr>
            <w:tcW w:w="0" w:type="auto"/>
            <w:vMerge/>
            <w:vAlign w:val="center"/>
            <w:hideMark/>
          </w:tcPr>
          <w:p w:rsidR="00F60B07" w:rsidRPr="00B673B5"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c>
          <w:tcPr>
            <w:tcW w:w="0" w:type="auto"/>
            <w:shd w:val="clear" w:color="auto" w:fill="auto"/>
            <w:vAlign w:val="center"/>
            <w:hideMark/>
          </w:tcPr>
          <w:p w:rsidR="00F60B07" w:rsidRPr="00B673B5" w:rsidRDefault="00F60B07" w:rsidP="004A03AD">
            <w:pPr>
              <w:rPr>
                <w:rFonts w:ascii="宋体" w:eastAsia="宋体" w:hAnsi="宋体" w:cs="宋体"/>
                <w:sz w:val="18"/>
                <w:szCs w:val="18"/>
              </w:rPr>
            </w:pPr>
          </w:p>
        </w:tc>
      </w:tr>
    </w:tbl>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4"/>
        <w:gridCol w:w="1407"/>
        <w:gridCol w:w="1791"/>
        <w:gridCol w:w="1990"/>
        <w:gridCol w:w="1635"/>
        <w:gridCol w:w="756"/>
        <w:gridCol w:w="1148"/>
        <w:gridCol w:w="1041"/>
        <w:gridCol w:w="1393"/>
        <w:gridCol w:w="1353"/>
      </w:tblGrid>
      <w:tr w:rsidR="00F60B07" w:rsidRPr="00B673B5" w:rsidTr="004A03AD">
        <w:trPr>
          <w:trHeight w:val="416"/>
        </w:trPr>
        <w:tc>
          <w:tcPr>
            <w:tcW w:w="5000" w:type="pct"/>
            <w:gridSpan w:val="10"/>
            <w:shd w:val="clear" w:color="000000" w:fill="E4ECF7"/>
            <w:vAlign w:val="center"/>
            <w:hideMark/>
          </w:tcPr>
          <w:p w:rsidR="00F60B07" w:rsidRPr="00B673B5" w:rsidRDefault="00F60B07" w:rsidP="004A03AD">
            <w:pPr>
              <w:jc w:val="center"/>
              <w:rPr>
                <w:rFonts w:ascii="宋体" w:eastAsia="宋体" w:hAnsi="宋体" w:cs="宋体"/>
                <w:sz w:val="44"/>
                <w:szCs w:val="44"/>
              </w:rPr>
            </w:pPr>
            <w:r w:rsidRPr="00B673B5">
              <w:rPr>
                <w:rFonts w:ascii="宋体" w:eastAsia="宋体" w:hAnsi="宋体" w:cs="宋体" w:hint="eastAsia"/>
                <w:sz w:val="44"/>
                <w:szCs w:val="44"/>
              </w:rPr>
              <w:lastRenderedPageBreak/>
              <w:t>预算项目绩效表</w:t>
            </w:r>
          </w:p>
        </w:tc>
      </w:tr>
      <w:tr w:rsidR="00F60B07" w:rsidRPr="00B673B5" w:rsidTr="004A03AD">
        <w:trPr>
          <w:trHeight w:val="679"/>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w:t>
            </w:r>
          </w:p>
        </w:tc>
        <w:tc>
          <w:tcPr>
            <w:tcW w:w="1189" w:type="pct"/>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项目编码</w:t>
            </w:r>
          </w:p>
        </w:tc>
        <w:tc>
          <w:tcPr>
            <w:tcW w:w="1347" w:type="pct"/>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161-0602-JBN-7W4L</w:t>
            </w:r>
          </w:p>
        </w:tc>
        <w:tc>
          <w:tcPr>
            <w:tcW w:w="281" w:type="pct"/>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项目名称</w:t>
            </w:r>
          </w:p>
        </w:tc>
        <w:tc>
          <w:tcPr>
            <w:tcW w:w="1835" w:type="pct"/>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诉讼服务中心建设</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2.00</w:t>
            </w:r>
          </w:p>
        </w:tc>
        <w:tc>
          <w:tcPr>
            <w:tcW w:w="1189" w:type="pct"/>
            <w:gridSpan w:val="2"/>
            <w:shd w:val="clear" w:color="auto" w:fill="auto"/>
            <w:noWrap/>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主管部门及代码</w:t>
            </w:r>
          </w:p>
        </w:tc>
        <w:tc>
          <w:tcPr>
            <w:tcW w:w="1347" w:type="pct"/>
            <w:gridSpan w:val="2"/>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【161】法院部门</w:t>
            </w:r>
          </w:p>
        </w:tc>
        <w:tc>
          <w:tcPr>
            <w:tcW w:w="281" w:type="pct"/>
            <w:shd w:val="clear" w:color="auto" w:fill="auto"/>
            <w:vAlign w:val="center"/>
            <w:hideMark/>
          </w:tcPr>
          <w:p w:rsidR="00F60B07" w:rsidRPr="00B673B5" w:rsidRDefault="00F60B07" w:rsidP="004A03AD">
            <w:pPr>
              <w:rPr>
                <w:rFonts w:ascii="宋体" w:eastAsia="宋体" w:hAnsi="宋体" w:cs="宋体"/>
                <w:b/>
                <w:bCs/>
                <w:sz w:val="18"/>
                <w:szCs w:val="18"/>
              </w:rPr>
            </w:pPr>
            <w:r w:rsidRPr="00B673B5">
              <w:rPr>
                <w:rFonts w:ascii="宋体" w:eastAsia="宋体" w:hAnsi="宋体" w:cs="宋体" w:hint="eastAsia"/>
                <w:b/>
                <w:bCs/>
                <w:sz w:val="18"/>
                <w:szCs w:val="18"/>
              </w:rPr>
              <w:t xml:space="preserve"> 实施单位</w:t>
            </w:r>
          </w:p>
        </w:tc>
        <w:tc>
          <w:tcPr>
            <w:tcW w:w="1835" w:type="pct"/>
            <w:gridSpan w:val="4"/>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【161001】秦皇岛市山海关区人民法院本级</w:t>
            </w:r>
          </w:p>
        </w:tc>
      </w:tr>
      <w:tr w:rsidR="00F60B07" w:rsidRPr="00B673B5" w:rsidTr="004A03AD">
        <w:trPr>
          <w:trHeight w:val="600"/>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3.00</w:t>
            </w:r>
          </w:p>
        </w:tc>
        <w:tc>
          <w:tcPr>
            <w:tcW w:w="2537" w:type="pct"/>
            <w:gridSpan w:val="4"/>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项目绩效模板</w:t>
            </w:r>
          </w:p>
        </w:tc>
        <w:tc>
          <w:tcPr>
            <w:tcW w:w="2116" w:type="pct"/>
            <w:gridSpan w:val="5"/>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4.00</w:t>
            </w:r>
          </w:p>
        </w:tc>
        <w:tc>
          <w:tcPr>
            <w:tcW w:w="523" w:type="pct"/>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绩效目标</w:t>
            </w:r>
          </w:p>
        </w:tc>
        <w:tc>
          <w:tcPr>
            <w:tcW w:w="4130" w:type="pct"/>
            <w:gridSpan w:val="8"/>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中长期目标（2021年-9998年）</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5.00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目标1</w:t>
            </w:r>
          </w:p>
        </w:tc>
        <w:tc>
          <w:tcPr>
            <w:tcW w:w="3463" w:type="pct"/>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根据工作要求，所需安排资金</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6.00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目标2</w:t>
            </w:r>
          </w:p>
        </w:tc>
        <w:tc>
          <w:tcPr>
            <w:tcW w:w="3463" w:type="pct"/>
            <w:gridSpan w:val="7"/>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用于法院建设经费</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7.00</w:t>
            </w:r>
          </w:p>
        </w:tc>
        <w:tc>
          <w:tcPr>
            <w:tcW w:w="523" w:type="pct"/>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一级指标</w:t>
            </w:r>
          </w:p>
        </w:tc>
        <w:tc>
          <w:tcPr>
            <w:tcW w:w="666" w:type="pct"/>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二级指标</w:t>
            </w:r>
          </w:p>
        </w:tc>
        <w:tc>
          <w:tcPr>
            <w:tcW w:w="740" w:type="pct"/>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三级指标</w:t>
            </w:r>
          </w:p>
        </w:tc>
        <w:tc>
          <w:tcPr>
            <w:tcW w:w="607" w:type="pct"/>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指标说明</w:t>
            </w:r>
          </w:p>
        </w:tc>
        <w:tc>
          <w:tcPr>
            <w:tcW w:w="1095" w:type="pct"/>
            <w:gridSpan w:val="3"/>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指标值</w:t>
            </w:r>
          </w:p>
        </w:tc>
        <w:tc>
          <w:tcPr>
            <w:tcW w:w="518" w:type="pct"/>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指标确定依据</w:t>
            </w:r>
          </w:p>
        </w:tc>
        <w:tc>
          <w:tcPr>
            <w:tcW w:w="503" w:type="pct"/>
            <w:vMerge w:val="restar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评（扣）分标准</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8.00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vMerge/>
            <w:vAlign w:val="center"/>
            <w:hideMark/>
          </w:tcPr>
          <w:p w:rsidR="00F60B07" w:rsidRPr="00B673B5" w:rsidRDefault="00F60B07" w:rsidP="004A03AD">
            <w:pPr>
              <w:rPr>
                <w:rFonts w:ascii="宋体" w:eastAsia="宋体" w:hAnsi="宋体" w:cs="宋体"/>
                <w:b/>
                <w:bCs/>
                <w:sz w:val="18"/>
                <w:szCs w:val="18"/>
              </w:rPr>
            </w:pPr>
          </w:p>
        </w:tc>
        <w:tc>
          <w:tcPr>
            <w:tcW w:w="740" w:type="pct"/>
            <w:vMerge/>
            <w:vAlign w:val="center"/>
            <w:hideMark/>
          </w:tcPr>
          <w:p w:rsidR="00F60B07" w:rsidRPr="00B673B5" w:rsidRDefault="00F60B07" w:rsidP="004A03AD">
            <w:pPr>
              <w:rPr>
                <w:rFonts w:ascii="宋体" w:eastAsia="宋体" w:hAnsi="宋体" w:cs="宋体"/>
                <w:b/>
                <w:bCs/>
                <w:sz w:val="18"/>
                <w:szCs w:val="18"/>
              </w:rPr>
            </w:pPr>
          </w:p>
        </w:tc>
        <w:tc>
          <w:tcPr>
            <w:tcW w:w="607" w:type="pct"/>
            <w:vMerge/>
            <w:vAlign w:val="center"/>
            <w:hideMark/>
          </w:tcPr>
          <w:p w:rsidR="00F60B07" w:rsidRPr="00B673B5" w:rsidRDefault="00F60B07" w:rsidP="004A03AD">
            <w:pPr>
              <w:rPr>
                <w:rFonts w:ascii="宋体" w:eastAsia="宋体" w:hAnsi="宋体" w:cs="宋体"/>
                <w:b/>
                <w:bCs/>
                <w:sz w:val="18"/>
                <w:szCs w:val="18"/>
              </w:rPr>
            </w:pPr>
          </w:p>
        </w:tc>
        <w:tc>
          <w:tcPr>
            <w:tcW w:w="281" w:type="pc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符号</w:t>
            </w:r>
          </w:p>
        </w:tc>
        <w:tc>
          <w:tcPr>
            <w:tcW w:w="427" w:type="pc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值</w:t>
            </w:r>
          </w:p>
        </w:tc>
        <w:tc>
          <w:tcPr>
            <w:tcW w:w="387" w:type="pct"/>
            <w:shd w:val="clear" w:color="auto" w:fill="auto"/>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单位（文字描述）</w:t>
            </w:r>
          </w:p>
        </w:tc>
        <w:tc>
          <w:tcPr>
            <w:tcW w:w="518" w:type="pct"/>
            <w:vMerge/>
            <w:vAlign w:val="center"/>
            <w:hideMark/>
          </w:tcPr>
          <w:p w:rsidR="00F60B07" w:rsidRPr="00B673B5" w:rsidRDefault="00F60B07" w:rsidP="004A03AD">
            <w:pPr>
              <w:rPr>
                <w:rFonts w:ascii="宋体" w:eastAsia="宋体" w:hAnsi="宋体" w:cs="宋体"/>
                <w:b/>
                <w:bCs/>
                <w:sz w:val="18"/>
                <w:szCs w:val="18"/>
              </w:rPr>
            </w:pPr>
          </w:p>
        </w:tc>
        <w:tc>
          <w:tcPr>
            <w:tcW w:w="503" w:type="pct"/>
            <w:vMerge/>
            <w:vAlign w:val="center"/>
            <w:hideMark/>
          </w:tcPr>
          <w:p w:rsidR="00F60B07" w:rsidRPr="00B673B5" w:rsidRDefault="00F60B07" w:rsidP="004A03AD">
            <w:pPr>
              <w:rPr>
                <w:rFonts w:ascii="宋体" w:eastAsia="宋体" w:hAnsi="宋体" w:cs="宋体"/>
                <w:b/>
                <w:bCs/>
                <w:sz w:val="18"/>
                <w:szCs w:val="18"/>
              </w:rPr>
            </w:pPr>
          </w:p>
        </w:tc>
      </w:tr>
      <w:tr w:rsidR="00F60B07" w:rsidRPr="00B673B5" w:rsidTr="004A03AD">
        <w:trPr>
          <w:trHeight w:val="300"/>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9.00</w:t>
            </w:r>
          </w:p>
        </w:tc>
        <w:tc>
          <w:tcPr>
            <w:tcW w:w="523" w:type="pct"/>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产出指标</w:t>
            </w: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数量指标</w:t>
            </w: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资金保障率</w:t>
            </w: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资金保障率</w:t>
            </w: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用于法院建设经费</w:t>
            </w: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资金保障率</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10.00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质量指标</w:t>
            </w: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计划完成率</w:t>
            </w: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计划完成率</w:t>
            </w: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根据省院安排所需资金</w:t>
            </w: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计划完成率</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11.00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时效指标</w:t>
            </w: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项目申请与立项按期完成率</w:t>
            </w: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项目申请与立项按期完成率</w:t>
            </w: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根据政策要求所需安排资金</w:t>
            </w: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项目申请与立项按期完成率</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12.00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成本指标</w:t>
            </w: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按预算资金完成率</w:t>
            </w: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按预算资金完成率</w:t>
            </w: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根据政策要求所需安排资金</w:t>
            </w: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按预算资金完成率</w:t>
            </w:r>
          </w:p>
        </w:tc>
      </w:tr>
      <w:tr w:rsidR="00F60B07" w:rsidRPr="00B673B5" w:rsidTr="004A03AD">
        <w:trPr>
          <w:trHeight w:val="692"/>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13.00</w:t>
            </w:r>
          </w:p>
        </w:tc>
        <w:tc>
          <w:tcPr>
            <w:tcW w:w="523" w:type="pct"/>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效益指标</w:t>
            </w: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经济效益指标</w:t>
            </w: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资金的使用效率</w:t>
            </w: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资金的使用效率</w:t>
            </w: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用于法院建设经费</w:t>
            </w: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资金的使用效率</w:t>
            </w:r>
          </w:p>
        </w:tc>
      </w:tr>
      <w:tr w:rsidR="00F60B07" w:rsidRPr="00B673B5" w:rsidTr="004A03AD">
        <w:trPr>
          <w:trHeight w:val="1018"/>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14.00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社会效益指标</w:t>
            </w: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被羁押人员每百人各类安全事故发生率控制数</w:t>
            </w: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被羁押人员每百人各类安全事故发生率控制数</w:t>
            </w: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5.00</w:t>
            </w: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事故发生率</w:t>
            </w: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被羁押人员每百人各类安全事故发生率控制数</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lastRenderedPageBreak/>
              <w:t>15.00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生态效益指标</w:t>
            </w: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89.00</w:t>
            </w: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生态影响</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16.00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可持续影响指标</w:t>
            </w: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89.00</w:t>
            </w: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增强影响力</w:t>
            </w:r>
          </w:p>
        </w:tc>
      </w:tr>
      <w:tr w:rsidR="00F60B07" w:rsidRPr="00B673B5" w:rsidTr="004A03AD">
        <w:trPr>
          <w:trHeight w:val="375"/>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17.00</w:t>
            </w:r>
          </w:p>
        </w:tc>
        <w:tc>
          <w:tcPr>
            <w:tcW w:w="523" w:type="pct"/>
            <w:vMerge w:val="restart"/>
            <w:shd w:val="clear" w:color="auto" w:fill="auto"/>
            <w:noWrap/>
            <w:vAlign w:val="center"/>
            <w:hideMark/>
          </w:tcPr>
          <w:p w:rsidR="00F60B07" w:rsidRPr="00B673B5" w:rsidRDefault="00F60B07" w:rsidP="004A03AD">
            <w:pPr>
              <w:jc w:val="center"/>
              <w:rPr>
                <w:rFonts w:ascii="宋体" w:eastAsia="宋体" w:hAnsi="宋体" w:cs="宋体"/>
                <w:b/>
                <w:bCs/>
                <w:sz w:val="18"/>
                <w:szCs w:val="18"/>
              </w:rPr>
            </w:pPr>
            <w:r w:rsidRPr="00B673B5">
              <w:rPr>
                <w:rFonts w:ascii="宋体" w:eastAsia="宋体" w:hAnsi="宋体" w:cs="宋体" w:hint="eastAsia"/>
                <w:b/>
                <w:bCs/>
                <w:sz w:val="18"/>
                <w:szCs w:val="18"/>
              </w:rPr>
              <w:t>满意度指标</w:t>
            </w:r>
          </w:p>
        </w:tc>
        <w:tc>
          <w:tcPr>
            <w:tcW w:w="666"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服务对象满意度指标</w:t>
            </w: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&gt;=</w:t>
            </w: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r w:rsidRPr="00B673B5">
              <w:rPr>
                <w:rFonts w:ascii="宋体" w:eastAsia="宋体" w:hAnsi="宋体" w:cs="宋体" w:hint="eastAsia"/>
                <w:sz w:val="18"/>
                <w:szCs w:val="18"/>
              </w:rPr>
              <w:t>90.00</w:t>
            </w: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百分比</w:t>
            </w: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法院建设经费</w:t>
            </w: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r w:rsidRPr="00B673B5">
              <w:rPr>
                <w:rFonts w:ascii="宋体" w:eastAsia="宋体" w:hAnsi="宋体" w:cs="宋体" w:hint="eastAsia"/>
                <w:sz w:val="18"/>
                <w:szCs w:val="18"/>
              </w:rPr>
              <w:t>满意率</w:t>
            </w:r>
          </w:p>
        </w:tc>
      </w:tr>
      <w:tr w:rsidR="00F60B07" w:rsidRPr="00B673B5" w:rsidTr="004A03AD">
        <w:trPr>
          <w:trHeight w:val="300"/>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18.00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p>
        </w:tc>
      </w:tr>
      <w:tr w:rsidR="00F60B07" w:rsidRPr="00B673B5" w:rsidTr="004A03AD">
        <w:trPr>
          <w:trHeight w:val="300"/>
        </w:trPr>
        <w:tc>
          <w:tcPr>
            <w:tcW w:w="347" w:type="pct"/>
            <w:shd w:val="clear" w:color="auto" w:fill="auto"/>
            <w:noWrap/>
            <w:vAlign w:val="center"/>
            <w:hideMark/>
          </w:tcPr>
          <w:p w:rsidR="00F60B07" w:rsidRPr="00B673B5" w:rsidRDefault="00F60B07" w:rsidP="004A03AD">
            <w:pPr>
              <w:jc w:val="center"/>
              <w:rPr>
                <w:rFonts w:ascii="宋体" w:eastAsia="宋体" w:hAnsi="宋体" w:cs="宋体"/>
                <w:sz w:val="18"/>
                <w:szCs w:val="18"/>
              </w:rPr>
            </w:pPr>
            <w:r w:rsidRPr="00B673B5">
              <w:rPr>
                <w:rFonts w:ascii="宋体" w:eastAsia="宋体" w:hAnsi="宋体" w:cs="宋体" w:hint="eastAsia"/>
                <w:sz w:val="18"/>
                <w:szCs w:val="18"/>
              </w:rPr>
              <w:t>19.00</w:t>
            </w:r>
          </w:p>
        </w:tc>
        <w:tc>
          <w:tcPr>
            <w:tcW w:w="523" w:type="pct"/>
            <w:vMerge/>
            <w:vAlign w:val="center"/>
            <w:hideMark/>
          </w:tcPr>
          <w:p w:rsidR="00F60B07" w:rsidRPr="00B673B5" w:rsidRDefault="00F60B07" w:rsidP="004A03AD">
            <w:pPr>
              <w:rPr>
                <w:rFonts w:ascii="宋体" w:eastAsia="宋体" w:hAnsi="宋体" w:cs="宋体"/>
                <w:b/>
                <w:bCs/>
                <w:sz w:val="18"/>
                <w:szCs w:val="18"/>
              </w:rPr>
            </w:pPr>
          </w:p>
        </w:tc>
        <w:tc>
          <w:tcPr>
            <w:tcW w:w="666" w:type="pct"/>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740" w:type="pct"/>
            <w:shd w:val="clear" w:color="auto" w:fill="auto"/>
            <w:vAlign w:val="center"/>
            <w:hideMark/>
          </w:tcPr>
          <w:p w:rsidR="00F60B07" w:rsidRPr="00B673B5" w:rsidRDefault="00F60B07" w:rsidP="004A03AD">
            <w:pPr>
              <w:rPr>
                <w:rFonts w:ascii="宋体" w:eastAsia="宋体" w:hAnsi="宋体" w:cs="宋体"/>
                <w:sz w:val="18"/>
                <w:szCs w:val="18"/>
              </w:rPr>
            </w:pPr>
          </w:p>
        </w:tc>
        <w:tc>
          <w:tcPr>
            <w:tcW w:w="607" w:type="pct"/>
            <w:shd w:val="clear" w:color="auto" w:fill="auto"/>
            <w:vAlign w:val="center"/>
            <w:hideMark/>
          </w:tcPr>
          <w:p w:rsidR="00F60B07" w:rsidRPr="00B673B5" w:rsidRDefault="00F60B07" w:rsidP="004A03AD">
            <w:pPr>
              <w:rPr>
                <w:rFonts w:ascii="宋体" w:eastAsia="宋体" w:hAnsi="宋体" w:cs="宋体"/>
                <w:sz w:val="18"/>
                <w:szCs w:val="18"/>
              </w:rPr>
            </w:pPr>
          </w:p>
        </w:tc>
        <w:tc>
          <w:tcPr>
            <w:tcW w:w="281" w:type="pct"/>
            <w:shd w:val="clear" w:color="auto" w:fill="auto"/>
            <w:noWrap/>
            <w:vAlign w:val="center"/>
            <w:hideMark/>
          </w:tcPr>
          <w:p w:rsidR="00F60B07" w:rsidRPr="00B673B5" w:rsidRDefault="00F60B07" w:rsidP="004A03AD">
            <w:pPr>
              <w:rPr>
                <w:rFonts w:ascii="宋体" w:eastAsia="宋体" w:hAnsi="宋体" w:cs="宋体"/>
                <w:sz w:val="18"/>
                <w:szCs w:val="18"/>
              </w:rPr>
            </w:pPr>
          </w:p>
        </w:tc>
        <w:tc>
          <w:tcPr>
            <w:tcW w:w="427" w:type="pct"/>
            <w:shd w:val="clear" w:color="auto" w:fill="auto"/>
            <w:noWrap/>
            <w:vAlign w:val="center"/>
            <w:hideMark/>
          </w:tcPr>
          <w:p w:rsidR="00F60B07" w:rsidRPr="00B673B5" w:rsidRDefault="00F60B07" w:rsidP="004A03AD">
            <w:pPr>
              <w:jc w:val="right"/>
              <w:rPr>
                <w:rFonts w:ascii="宋体" w:eastAsia="宋体" w:hAnsi="宋体" w:cs="宋体"/>
                <w:sz w:val="18"/>
                <w:szCs w:val="18"/>
              </w:rPr>
            </w:pPr>
          </w:p>
        </w:tc>
        <w:tc>
          <w:tcPr>
            <w:tcW w:w="387" w:type="pct"/>
            <w:shd w:val="clear" w:color="auto" w:fill="auto"/>
            <w:vAlign w:val="center"/>
            <w:hideMark/>
          </w:tcPr>
          <w:p w:rsidR="00F60B07" w:rsidRPr="00B673B5" w:rsidRDefault="00F60B07" w:rsidP="004A03AD">
            <w:pPr>
              <w:rPr>
                <w:rFonts w:ascii="宋体" w:eastAsia="宋体" w:hAnsi="宋体" w:cs="宋体"/>
                <w:sz w:val="18"/>
                <w:szCs w:val="18"/>
              </w:rPr>
            </w:pPr>
          </w:p>
        </w:tc>
        <w:tc>
          <w:tcPr>
            <w:tcW w:w="518" w:type="pct"/>
            <w:shd w:val="clear" w:color="auto" w:fill="auto"/>
            <w:vAlign w:val="center"/>
            <w:hideMark/>
          </w:tcPr>
          <w:p w:rsidR="00F60B07" w:rsidRPr="00B673B5" w:rsidRDefault="00F60B07" w:rsidP="004A03AD">
            <w:pPr>
              <w:rPr>
                <w:rFonts w:ascii="宋体" w:eastAsia="宋体" w:hAnsi="宋体" w:cs="宋体"/>
                <w:sz w:val="18"/>
                <w:szCs w:val="18"/>
              </w:rPr>
            </w:pPr>
          </w:p>
        </w:tc>
        <w:tc>
          <w:tcPr>
            <w:tcW w:w="503" w:type="pct"/>
            <w:shd w:val="clear" w:color="auto" w:fill="auto"/>
            <w:vAlign w:val="center"/>
            <w:hideMark/>
          </w:tcPr>
          <w:p w:rsidR="00F60B07" w:rsidRPr="00B673B5" w:rsidRDefault="00F60B07" w:rsidP="004A03AD">
            <w:pPr>
              <w:rPr>
                <w:rFonts w:ascii="宋体" w:eastAsia="宋体" w:hAnsi="宋体" w:cs="宋体"/>
                <w:sz w:val="18"/>
                <w:szCs w:val="18"/>
              </w:rPr>
            </w:pPr>
          </w:p>
        </w:tc>
      </w:tr>
    </w:tbl>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p w:rsidR="00F60B07" w:rsidRDefault="00F60B07" w:rsidP="003F6556">
      <w:pPr>
        <w:ind w:firstLineChars="200" w:firstLine="640"/>
        <w:rPr>
          <w:rFonts w:ascii="仿宋_GB2312" w:eastAsia="仿宋_GB2312" w:hAnsi="仿宋_GB2312" w:cs="仿宋_GB2312"/>
          <w:sz w:val="32"/>
          <w:szCs w:val="3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1120"/>
        <w:gridCol w:w="1836"/>
        <w:gridCol w:w="1386"/>
        <w:gridCol w:w="1386"/>
        <w:gridCol w:w="1030"/>
        <w:gridCol w:w="666"/>
        <w:gridCol w:w="1662"/>
        <w:gridCol w:w="1386"/>
        <w:gridCol w:w="1481"/>
      </w:tblGrid>
      <w:tr w:rsidR="00F60B07" w:rsidRPr="00EA5F7C" w:rsidTr="004A03AD">
        <w:trPr>
          <w:trHeight w:val="600"/>
        </w:trPr>
        <w:tc>
          <w:tcPr>
            <w:tcW w:w="0" w:type="auto"/>
            <w:gridSpan w:val="10"/>
            <w:shd w:val="clear" w:color="000000" w:fill="E4ECF7"/>
            <w:vAlign w:val="center"/>
            <w:hideMark/>
          </w:tcPr>
          <w:p w:rsidR="00F60B07" w:rsidRPr="00EA5F7C" w:rsidRDefault="00F60B07" w:rsidP="004A03AD">
            <w:pPr>
              <w:jc w:val="center"/>
              <w:rPr>
                <w:rFonts w:ascii="宋体" w:eastAsia="宋体" w:hAnsi="宋体" w:cs="宋体"/>
                <w:sz w:val="44"/>
                <w:szCs w:val="44"/>
              </w:rPr>
            </w:pPr>
            <w:r w:rsidRPr="00EA5F7C">
              <w:rPr>
                <w:rFonts w:ascii="宋体" w:eastAsia="宋体" w:hAnsi="宋体" w:cs="宋体" w:hint="eastAsia"/>
                <w:sz w:val="44"/>
                <w:szCs w:val="44"/>
              </w:rPr>
              <w:lastRenderedPageBreak/>
              <w:t>预算项目绩效表</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1.00</w:t>
            </w:r>
          </w:p>
        </w:tc>
        <w:tc>
          <w:tcPr>
            <w:tcW w:w="0" w:type="auto"/>
            <w:gridSpan w:val="2"/>
            <w:shd w:val="clear" w:color="auto" w:fill="auto"/>
            <w:noWrap/>
            <w:vAlign w:val="center"/>
            <w:hideMark/>
          </w:tcPr>
          <w:p w:rsidR="00F60B07" w:rsidRPr="00EA5F7C" w:rsidRDefault="00F60B07" w:rsidP="004A03AD">
            <w:pPr>
              <w:rPr>
                <w:rFonts w:ascii="宋体" w:eastAsia="宋体" w:hAnsi="宋体" w:cs="宋体"/>
                <w:b/>
                <w:bCs/>
                <w:sz w:val="18"/>
                <w:szCs w:val="18"/>
              </w:rPr>
            </w:pPr>
            <w:r w:rsidRPr="00EA5F7C">
              <w:rPr>
                <w:rFonts w:ascii="宋体" w:eastAsia="宋体" w:hAnsi="宋体" w:cs="宋体" w:hint="eastAsia"/>
                <w:b/>
                <w:bCs/>
                <w:sz w:val="18"/>
                <w:szCs w:val="18"/>
              </w:rPr>
              <w:t xml:space="preserve">  项目编码</w:t>
            </w:r>
          </w:p>
        </w:tc>
        <w:tc>
          <w:tcPr>
            <w:tcW w:w="0" w:type="auto"/>
            <w:gridSpan w:val="2"/>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161-0602-JBN-OWYU</w:t>
            </w:r>
          </w:p>
        </w:tc>
        <w:tc>
          <w:tcPr>
            <w:tcW w:w="0" w:type="auto"/>
            <w:shd w:val="clear" w:color="auto" w:fill="auto"/>
            <w:vAlign w:val="center"/>
            <w:hideMark/>
          </w:tcPr>
          <w:p w:rsidR="00F60B07" w:rsidRPr="00EA5F7C" w:rsidRDefault="00F60B07" w:rsidP="004A03AD">
            <w:pPr>
              <w:rPr>
                <w:rFonts w:ascii="宋体" w:eastAsia="宋体" w:hAnsi="宋体" w:cs="宋体"/>
                <w:b/>
                <w:bCs/>
                <w:sz w:val="18"/>
                <w:szCs w:val="18"/>
              </w:rPr>
            </w:pPr>
            <w:r w:rsidRPr="00EA5F7C">
              <w:rPr>
                <w:rFonts w:ascii="宋体" w:eastAsia="宋体" w:hAnsi="宋体" w:cs="宋体" w:hint="eastAsia"/>
                <w:b/>
                <w:bCs/>
                <w:sz w:val="18"/>
                <w:szCs w:val="18"/>
              </w:rPr>
              <w:t xml:space="preserve"> 项目名称</w:t>
            </w:r>
          </w:p>
        </w:tc>
        <w:tc>
          <w:tcPr>
            <w:tcW w:w="0" w:type="auto"/>
            <w:gridSpan w:val="4"/>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司法公开建设经费</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2.00</w:t>
            </w:r>
          </w:p>
        </w:tc>
        <w:tc>
          <w:tcPr>
            <w:tcW w:w="0" w:type="auto"/>
            <w:gridSpan w:val="2"/>
            <w:shd w:val="clear" w:color="auto" w:fill="auto"/>
            <w:noWrap/>
            <w:vAlign w:val="center"/>
            <w:hideMark/>
          </w:tcPr>
          <w:p w:rsidR="00F60B07" w:rsidRPr="00EA5F7C" w:rsidRDefault="00F60B07" w:rsidP="004A03AD">
            <w:pPr>
              <w:rPr>
                <w:rFonts w:ascii="宋体" w:eastAsia="宋体" w:hAnsi="宋体" w:cs="宋体"/>
                <w:b/>
                <w:bCs/>
                <w:sz w:val="18"/>
                <w:szCs w:val="18"/>
              </w:rPr>
            </w:pPr>
            <w:r w:rsidRPr="00EA5F7C">
              <w:rPr>
                <w:rFonts w:ascii="宋体" w:eastAsia="宋体" w:hAnsi="宋体" w:cs="宋体" w:hint="eastAsia"/>
                <w:b/>
                <w:bCs/>
                <w:sz w:val="18"/>
                <w:szCs w:val="18"/>
              </w:rPr>
              <w:t xml:space="preserve">  主管部门及代码</w:t>
            </w:r>
          </w:p>
        </w:tc>
        <w:tc>
          <w:tcPr>
            <w:tcW w:w="0" w:type="auto"/>
            <w:gridSpan w:val="2"/>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【161】法院部门</w:t>
            </w:r>
          </w:p>
        </w:tc>
        <w:tc>
          <w:tcPr>
            <w:tcW w:w="0" w:type="auto"/>
            <w:shd w:val="clear" w:color="auto" w:fill="auto"/>
            <w:vAlign w:val="center"/>
            <w:hideMark/>
          </w:tcPr>
          <w:p w:rsidR="00F60B07" w:rsidRPr="00EA5F7C" w:rsidRDefault="00F60B07" w:rsidP="004A03AD">
            <w:pPr>
              <w:rPr>
                <w:rFonts w:ascii="宋体" w:eastAsia="宋体" w:hAnsi="宋体" w:cs="宋体"/>
                <w:b/>
                <w:bCs/>
                <w:sz w:val="18"/>
                <w:szCs w:val="18"/>
              </w:rPr>
            </w:pPr>
            <w:r w:rsidRPr="00EA5F7C">
              <w:rPr>
                <w:rFonts w:ascii="宋体" w:eastAsia="宋体" w:hAnsi="宋体" w:cs="宋体" w:hint="eastAsia"/>
                <w:b/>
                <w:bCs/>
                <w:sz w:val="18"/>
                <w:szCs w:val="18"/>
              </w:rPr>
              <w:t xml:space="preserve"> 实施单位</w:t>
            </w:r>
          </w:p>
        </w:tc>
        <w:tc>
          <w:tcPr>
            <w:tcW w:w="0" w:type="auto"/>
            <w:gridSpan w:val="4"/>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【161001】秦皇岛市山海关区人民法院本级</w:t>
            </w:r>
          </w:p>
        </w:tc>
      </w:tr>
      <w:tr w:rsidR="00F60B07" w:rsidRPr="00EA5F7C" w:rsidTr="004A03AD">
        <w:trPr>
          <w:trHeight w:val="600"/>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3.00</w:t>
            </w:r>
          </w:p>
        </w:tc>
        <w:tc>
          <w:tcPr>
            <w:tcW w:w="0" w:type="auto"/>
            <w:gridSpan w:val="4"/>
            <w:shd w:val="clear" w:color="auto" w:fill="auto"/>
            <w:noWrap/>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项目绩效模板</w:t>
            </w:r>
          </w:p>
        </w:tc>
        <w:tc>
          <w:tcPr>
            <w:tcW w:w="0" w:type="auto"/>
            <w:gridSpan w:val="5"/>
            <w:shd w:val="clear" w:color="auto" w:fill="auto"/>
            <w:noWrap/>
            <w:vAlign w:val="center"/>
            <w:hideMark/>
          </w:tcPr>
          <w:p w:rsidR="00F60B07" w:rsidRPr="00EA5F7C" w:rsidRDefault="00F60B07" w:rsidP="004A03AD">
            <w:pPr>
              <w:jc w:val="center"/>
              <w:rPr>
                <w:rFonts w:ascii="宋体" w:eastAsia="宋体" w:hAnsi="宋体" w:cs="宋体"/>
                <w:b/>
                <w:bCs/>
                <w:sz w:val="18"/>
                <w:szCs w:val="18"/>
              </w:rPr>
            </w:pP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4.00</w:t>
            </w:r>
          </w:p>
        </w:tc>
        <w:tc>
          <w:tcPr>
            <w:tcW w:w="0" w:type="auto"/>
            <w:vMerge w:val="restart"/>
            <w:shd w:val="clear" w:color="auto" w:fill="auto"/>
            <w:noWrap/>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绩效目标</w:t>
            </w:r>
          </w:p>
        </w:tc>
        <w:tc>
          <w:tcPr>
            <w:tcW w:w="0" w:type="auto"/>
            <w:gridSpan w:val="8"/>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中长期目标（2021年-9998年）</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5.00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目标1</w:t>
            </w:r>
          </w:p>
        </w:tc>
        <w:tc>
          <w:tcPr>
            <w:tcW w:w="0" w:type="auto"/>
            <w:gridSpan w:val="7"/>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根据政策要求，所需资金</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6.00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目标2</w:t>
            </w:r>
          </w:p>
        </w:tc>
        <w:tc>
          <w:tcPr>
            <w:tcW w:w="0" w:type="auto"/>
            <w:gridSpan w:val="7"/>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保障工作顺利开展</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7.00</w:t>
            </w:r>
          </w:p>
        </w:tc>
        <w:tc>
          <w:tcPr>
            <w:tcW w:w="0" w:type="auto"/>
            <w:vMerge w:val="restart"/>
            <w:shd w:val="clear" w:color="auto" w:fill="auto"/>
            <w:noWrap/>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一级指标</w:t>
            </w:r>
          </w:p>
        </w:tc>
        <w:tc>
          <w:tcPr>
            <w:tcW w:w="0" w:type="auto"/>
            <w:vMerge w:val="restart"/>
            <w:shd w:val="clear" w:color="auto" w:fill="auto"/>
            <w:noWrap/>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二级指标</w:t>
            </w:r>
          </w:p>
        </w:tc>
        <w:tc>
          <w:tcPr>
            <w:tcW w:w="0" w:type="auto"/>
            <w:vMerge w:val="restart"/>
            <w:shd w:val="clear" w:color="auto" w:fill="auto"/>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三级指标</w:t>
            </w:r>
          </w:p>
        </w:tc>
        <w:tc>
          <w:tcPr>
            <w:tcW w:w="0" w:type="auto"/>
            <w:vMerge w:val="restart"/>
            <w:shd w:val="clear" w:color="auto" w:fill="auto"/>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指标说明</w:t>
            </w:r>
          </w:p>
        </w:tc>
        <w:tc>
          <w:tcPr>
            <w:tcW w:w="0" w:type="auto"/>
            <w:gridSpan w:val="3"/>
            <w:shd w:val="clear" w:color="auto" w:fill="auto"/>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指标值</w:t>
            </w:r>
          </w:p>
        </w:tc>
        <w:tc>
          <w:tcPr>
            <w:tcW w:w="0" w:type="auto"/>
            <w:vMerge w:val="restart"/>
            <w:shd w:val="clear" w:color="auto" w:fill="auto"/>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指标确定依据</w:t>
            </w:r>
          </w:p>
        </w:tc>
        <w:tc>
          <w:tcPr>
            <w:tcW w:w="0" w:type="auto"/>
            <w:vMerge w:val="restart"/>
            <w:shd w:val="clear" w:color="auto" w:fill="auto"/>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评（扣）分标准</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8.00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符号</w:t>
            </w:r>
          </w:p>
        </w:tc>
        <w:tc>
          <w:tcPr>
            <w:tcW w:w="0" w:type="auto"/>
            <w:shd w:val="clear" w:color="auto" w:fill="auto"/>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值</w:t>
            </w:r>
          </w:p>
        </w:tc>
        <w:tc>
          <w:tcPr>
            <w:tcW w:w="0" w:type="auto"/>
            <w:shd w:val="clear" w:color="auto" w:fill="auto"/>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单位（文字描述）</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vMerge/>
            <w:vAlign w:val="center"/>
            <w:hideMark/>
          </w:tcPr>
          <w:p w:rsidR="00F60B07" w:rsidRPr="00EA5F7C" w:rsidRDefault="00F60B07" w:rsidP="004A03AD">
            <w:pPr>
              <w:rPr>
                <w:rFonts w:ascii="宋体" w:eastAsia="宋体" w:hAnsi="宋体" w:cs="宋体"/>
                <w:b/>
                <w:bCs/>
                <w:sz w:val="18"/>
                <w:szCs w:val="18"/>
              </w:rPr>
            </w:pPr>
          </w:p>
        </w:tc>
      </w:tr>
      <w:tr w:rsidR="00F60B07" w:rsidRPr="00EA5F7C" w:rsidTr="004A03AD">
        <w:trPr>
          <w:trHeight w:val="300"/>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9.00</w:t>
            </w:r>
          </w:p>
        </w:tc>
        <w:tc>
          <w:tcPr>
            <w:tcW w:w="0" w:type="auto"/>
            <w:vMerge w:val="restart"/>
            <w:shd w:val="clear" w:color="auto" w:fill="auto"/>
            <w:noWrap/>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产出指标</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数量指标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案件结案率(%)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案件结案率(%)</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案件结案率(%)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案件结案率(%)</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10.00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质量指标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正常使用率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正常使用率</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正常使用率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正常使用率</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11.00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成本指标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项目成本</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项目成本</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项目成本</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项目成本</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12.00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时效指标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完工及时率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完工及时率</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完工及时率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完工及时率</w:t>
            </w:r>
          </w:p>
        </w:tc>
      </w:tr>
      <w:tr w:rsidR="00F60B07" w:rsidRPr="00EA5F7C" w:rsidTr="004A03AD">
        <w:trPr>
          <w:trHeight w:val="300"/>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13.00</w:t>
            </w:r>
          </w:p>
        </w:tc>
        <w:tc>
          <w:tcPr>
            <w:tcW w:w="0" w:type="auto"/>
            <w:vMerge w:val="restart"/>
            <w:shd w:val="clear" w:color="auto" w:fill="auto"/>
            <w:noWrap/>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效益指标</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可持续影响指标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增强影响力</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增强影响力</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增强影响力</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增强影响力</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14.00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经济效益指标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经济效益指标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经济效益指标</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经济效益指标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经济效益指标</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15.00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生态效益指标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生态影响</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生态影响</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生态影响</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生态影响</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16.00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社会效益指标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提供优质服务</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提供优质服务</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提供优质服务</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提供优质服务</w:t>
            </w:r>
          </w:p>
        </w:tc>
      </w:tr>
      <w:tr w:rsidR="00F60B07" w:rsidRPr="00EA5F7C" w:rsidTr="004A03AD">
        <w:trPr>
          <w:trHeight w:val="375"/>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17.00</w:t>
            </w:r>
          </w:p>
        </w:tc>
        <w:tc>
          <w:tcPr>
            <w:tcW w:w="0" w:type="auto"/>
            <w:vMerge w:val="restart"/>
            <w:shd w:val="clear" w:color="auto" w:fill="auto"/>
            <w:noWrap/>
            <w:vAlign w:val="center"/>
            <w:hideMark/>
          </w:tcPr>
          <w:p w:rsidR="00F60B07" w:rsidRPr="00EA5F7C" w:rsidRDefault="00F60B07" w:rsidP="004A03AD">
            <w:pPr>
              <w:jc w:val="center"/>
              <w:rPr>
                <w:rFonts w:ascii="宋体" w:eastAsia="宋体" w:hAnsi="宋体" w:cs="宋体"/>
                <w:b/>
                <w:bCs/>
                <w:sz w:val="18"/>
                <w:szCs w:val="18"/>
              </w:rPr>
            </w:pPr>
            <w:r w:rsidRPr="00EA5F7C">
              <w:rPr>
                <w:rFonts w:ascii="宋体" w:eastAsia="宋体" w:hAnsi="宋体" w:cs="宋体" w:hint="eastAsia"/>
                <w:b/>
                <w:bCs/>
                <w:sz w:val="18"/>
                <w:szCs w:val="18"/>
              </w:rPr>
              <w:t>满意度指标</w:t>
            </w:r>
          </w:p>
        </w:tc>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服务对象满意度指标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满意率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满意率</w:t>
            </w: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&gt;=</w:t>
            </w: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r w:rsidRPr="00EA5F7C">
              <w:rPr>
                <w:rFonts w:ascii="宋体" w:eastAsia="宋体" w:hAnsi="宋体" w:cs="宋体" w:hint="eastAsia"/>
                <w:sz w:val="18"/>
                <w:szCs w:val="18"/>
              </w:rPr>
              <w:t>90.00</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百分比</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满意率</w:t>
            </w: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r w:rsidRPr="00EA5F7C">
              <w:rPr>
                <w:rFonts w:ascii="宋体" w:eastAsia="宋体" w:hAnsi="宋体" w:cs="宋体" w:hint="eastAsia"/>
                <w:sz w:val="18"/>
                <w:szCs w:val="18"/>
              </w:rPr>
              <w:t>满意率</w:t>
            </w:r>
          </w:p>
        </w:tc>
      </w:tr>
      <w:tr w:rsidR="00F60B07" w:rsidRPr="00EA5F7C" w:rsidTr="004A03AD">
        <w:trPr>
          <w:trHeight w:val="300"/>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18.00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r>
      <w:tr w:rsidR="00F60B07" w:rsidRPr="00EA5F7C" w:rsidTr="004A03AD">
        <w:trPr>
          <w:trHeight w:val="300"/>
        </w:trPr>
        <w:tc>
          <w:tcPr>
            <w:tcW w:w="0" w:type="auto"/>
            <w:shd w:val="clear" w:color="auto" w:fill="auto"/>
            <w:noWrap/>
            <w:vAlign w:val="center"/>
            <w:hideMark/>
          </w:tcPr>
          <w:p w:rsidR="00F60B07" w:rsidRPr="00EA5F7C" w:rsidRDefault="00F60B07" w:rsidP="004A03AD">
            <w:pPr>
              <w:jc w:val="center"/>
              <w:rPr>
                <w:rFonts w:ascii="宋体" w:eastAsia="宋体" w:hAnsi="宋体" w:cs="宋体"/>
                <w:sz w:val="18"/>
                <w:szCs w:val="18"/>
              </w:rPr>
            </w:pPr>
            <w:r w:rsidRPr="00EA5F7C">
              <w:rPr>
                <w:rFonts w:ascii="宋体" w:eastAsia="宋体" w:hAnsi="宋体" w:cs="宋体" w:hint="eastAsia"/>
                <w:sz w:val="18"/>
                <w:szCs w:val="18"/>
              </w:rPr>
              <w:t>19.00</w:t>
            </w:r>
          </w:p>
        </w:tc>
        <w:tc>
          <w:tcPr>
            <w:tcW w:w="0" w:type="auto"/>
            <w:vMerge/>
            <w:vAlign w:val="center"/>
            <w:hideMark/>
          </w:tcPr>
          <w:p w:rsidR="00F60B07" w:rsidRPr="00EA5F7C" w:rsidRDefault="00F60B07" w:rsidP="004A03AD">
            <w:pPr>
              <w:rPr>
                <w:rFonts w:ascii="宋体" w:eastAsia="宋体" w:hAnsi="宋体" w:cs="宋体"/>
                <w:b/>
                <w:bCs/>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noWrap/>
            <w:vAlign w:val="center"/>
            <w:hideMark/>
          </w:tcPr>
          <w:p w:rsidR="00F60B07" w:rsidRPr="00EA5F7C" w:rsidRDefault="00F60B07" w:rsidP="004A03AD">
            <w:pPr>
              <w:jc w:val="right"/>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c>
          <w:tcPr>
            <w:tcW w:w="0" w:type="auto"/>
            <w:shd w:val="clear" w:color="auto" w:fill="auto"/>
            <w:vAlign w:val="center"/>
            <w:hideMark/>
          </w:tcPr>
          <w:p w:rsidR="00F60B07" w:rsidRPr="00EA5F7C" w:rsidRDefault="00F60B07" w:rsidP="004A03AD">
            <w:pPr>
              <w:rPr>
                <w:rFonts w:ascii="宋体" w:eastAsia="宋体" w:hAnsi="宋体" w:cs="宋体"/>
                <w:sz w:val="18"/>
                <w:szCs w:val="18"/>
              </w:rPr>
            </w:pPr>
          </w:p>
        </w:tc>
      </w:tr>
    </w:tbl>
    <w:p w:rsidR="00F60B07" w:rsidRPr="003F6556" w:rsidRDefault="00F60B07" w:rsidP="003F6556">
      <w:pPr>
        <w:ind w:firstLineChars="200" w:firstLine="640"/>
        <w:rPr>
          <w:rFonts w:ascii="仿宋_GB2312" w:eastAsia="仿宋_GB2312" w:hAnsi="仿宋_GB2312" w:cs="仿宋_GB2312"/>
          <w:sz w:val="32"/>
          <w:szCs w:val="32"/>
        </w:rPr>
      </w:pPr>
    </w:p>
    <w:p w:rsidR="003F6556" w:rsidRDefault="003F6556" w:rsidP="003F6556">
      <w:pPr>
        <w:ind w:firstLineChars="200" w:firstLine="640"/>
        <w:jc w:val="left"/>
        <w:rPr>
          <w:rFonts w:ascii="黑体" w:eastAsia="黑体" w:hAnsi="黑体" w:cs="黑体"/>
          <w:color w:val="000000"/>
          <w:sz w:val="32"/>
        </w:rPr>
      </w:pPr>
      <w:r>
        <w:rPr>
          <w:rFonts w:ascii="黑体" w:eastAsia="黑体" w:hAnsi="黑体" w:cs="黑体" w:hint="eastAsia"/>
          <w:color w:val="000000"/>
          <w:sz w:val="32"/>
        </w:rPr>
        <w:t>六、政府采购预算情况</w:t>
      </w:r>
    </w:p>
    <w:p w:rsidR="003F6556" w:rsidRDefault="003F6556" w:rsidP="003F6556">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2021年，我部门安排政府采购预算具体内容见下表。</w:t>
      </w:r>
    </w:p>
    <w:p w:rsidR="003F6556" w:rsidRDefault="003F6556" w:rsidP="003F6556">
      <w:pPr>
        <w:jc w:val="center"/>
        <w:outlineLvl w:val="0"/>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部门政府采购预算</w:t>
      </w:r>
    </w:p>
    <w:tbl>
      <w:tblPr>
        <w:tblW w:w="136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54"/>
        <w:gridCol w:w="897"/>
        <w:gridCol w:w="1018"/>
        <w:gridCol w:w="1112"/>
        <w:gridCol w:w="1017"/>
        <w:gridCol w:w="615"/>
        <w:gridCol w:w="1047"/>
        <w:gridCol w:w="898"/>
        <w:gridCol w:w="1017"/>
        <w:gridCol w:w="1017"/>
        <w:gridCol w:w="1017"/>
        <w:gridCol w:w="1017"/>
        <w:gridCol w:w="1017"/>
        <w:gridCol w:w="959"/>
      </w:tblGrid>
      <w:tr w:rsidR="003F6556" w:rsidTr="00497CC8">
        <w:trPr>
          <w:tblHeader/>
          <w:jc w:val="center"/>
        </w:trPr>
        <w:tc>
          <w:tcPr>
            <w:tcW w:w="6660" w:type="dxa"/>
            <w:gridSpan w:val="7"/>
            <w:tcBorders>
              <w:top w:val="single" w:sz="6" w:space="0" w:color="FFFFFF"/>
              <w:left w:val="single" w:sz="6" w:space="0" w:color="FFFFFF"/>
              <w:right w:val="single" w:sz="6" w:space="0" w:color="FFFFFF"/>
            </w:tcBorders>
            <w:vAlign w:val="center"/>
          </w:tcPr>
          <w:p w:rsidR="003F6556" w:rsidRDefault="003F6556" w:rsidP="00497CC8">
            <w:pPr>
              <w:spacing w:line="300" w:lineRule="exact"/>
              <w:jc w:val="left"/>
              <w:rPr>
                <w:rFonts w:ascii="仿宋" w:eastAsia="仿宋" w:hAnsi="仿宋" w:cs="仿宋"/>
                <w:sz w:val="24"/>
              </w:rPr>
            </w:pPr>
          </w:p>
        </w:tc>
        <w:tc>
          <w:tcPr>
            <w:tcW w:w="6942" w:type="dxa"/>
            <w:gridSpan w:val="7"/>
            <w:tcBorders>
              <w:top w:val="single" w:sz="6" w:space="0" w:color="FFFFFF"/>
              <w:left w:val="single" w:sz="6" w:space="0" w:color="FFFFFF"/>
              <w:right w:val="single" w:sz="6" w:space="0" w:color="FFFFFF"/>
            </w:tcBorders>
            <w:vAlign w:val="center"/>
          </w:tcPr>
          <w:p w:rsidR="003F6556" w:rsidRDefault="003F6556" w:rsidP="00497CC8">
            <w:pPr>
              <w:spacing w:line="300" w:lineRule="exact"/>
              <w:jc w:val="center"/>
              <w:rPr>
                <w:rFonts w:ascii="仿宋" w:eastAsia="仿宋" w:hAnsi="仿宋" w:cs="仿宋"/>
                <w:sz w:val="24"/>
              </w:rPr>
            </w:pPr>
            <w:r>
              <w:rPr>
                <w:rFonts w:ascii="仿宋" w:eastAsia="仿宋" w:hAnsi="仿宋" w:cs="仿宋" w:hint="eastAsia"/>
                <w:sz w:val="24"/>
              </w:rPr>
              <w:t>单位：元</w:t>
            </w:r>
          </w:p>
        </w:tc>
      </w:tr>
      <w:tr w:rsidR="003F6556" w:rsidTr="00497CC8">
        <w:trPr>
          <w:tblHeader/>
          <w:jc w:val="center"/>
        </w:trPr>
        <w:tc>
          <w:tcPr>
            <w:tcW w:w="1851" w:type="dxa"/>
            <w:gridSpan w:val="2"/>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政府采购项目来源</w:t>
            </w:r>
          </w:p>
        </w:tc>
        <w:tc>
          <w:tcPr>
            <w:tcW w:w="1018" w:type="dxa"/>
            <w:vMerge w:val="restart"/>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采购物品名称</w:t>
            </w:r>
          </w:p>
        </w:tc>
        <w:tc>
          <w:tcPr>
            <w:tcW w:w="1112" w:type="dxa"/>
            <w:vMerge w:val="restart"/>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政府采购目录序号</w:t>
            </w:r>
          </w:p>
        </w:tc>
        <w:tc>
          <w:tcPr>
            <w:tcW w:w="1017" w:type="dxa"/>
            <w:vMerge w:val="restart"/>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数量  单位</w:t>
            </w:r>
          </w:p>
        </w:tc>
        <w:tc>
          <w:tcPr>
            <w:tcW w:w="615" w:type="dxa"/>
            <w:vMerge w:val="restart"/>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数量</w:t>
            </w:r>
          </w:p>
        </w:tc>
        <w:tc>
          <w:tcPr>
            <w:tcW w:w="1047" w:type="dxa"/>
            <w:vMerge w:val="restart"/>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单价</w:t>
            </w:r>
          </w:p>
        </w:tc>
        <w:tc>
          <w:tcPr>
            <w:tcW w:w="6942" w:type="dxa"/>
            <w:gridSpan w:val="7"/>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政府采购金额</w:t>
            </w:r>
          </w:p>
        </w:tc>
      </w:tr>
      <w:tr w:rsidR="003F6556" w:rsidTr="00497CC8">
        <w:trPr>
          <w:tblHeader/>
          <w:jc w:val="center"/>
        </w:trPr>
        <w:tc>
          <w:tcPr>
            <w:tcW w:w="954" w:type="dxa"/>
            <w:vMerge w:val="restart"/>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项目名称</w:t>
            </w:r>
          </w:p>
        </w:tc>
        <w:tc>
          <w:tcPr>
            <w:tcW w:w="897" w:type="dxa"/>
            <w:vMerge w:val="restart"/>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预算资金</w:t>
            </w:r>
          </w:p>
        </w:tc>
        <w:tc>
          <w:tcPr>
            <w:tcW w:w="1018"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1112"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1017"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615"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1047"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898" w:type="dxa"/>
            <w:vMerge w:val="restart"/>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总计</w:t>
            </w:r>
          </w:p>
        </w:tc>
        <w:tc>
          <w:tcPr>
            <w:tcW w:w="5085" w:type="dxa"/>
            <w:gridSpan w:val="5"/>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当年部门预算安排资金</w:t>
            </w:r>
          </w:p>
        </w:tc>
        <w:tc>
          <w:tcPr>
            <w:tcW w:w="959" w:type="dxa"/>
            <w:vMerge w:val="restart"/>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其他渠道资金</w:t>
            </w:r>
          </w:p>
        </w:tc>
      </w:tr>
      <w:tr w:rsidR="003F6556" w:rsidTr="00497CC8">
        <w:trPr>
          <w:tblHeader/>
          <w:jc w:val="center"/>
        </w:trPr>
        <w:tc>
          <w:tcPr>
            <w:tcW w:w="954"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897"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1018"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1112"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1017"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615"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1047"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898" w:type="dxa"/>
            <w:vMerge/>
            <w:vAlign w:val="center"/>
          </w:tcPr>
          <w:p w:rsidR="003F6556" w:rsidRDefault="003F6556" w:rsidP="00497CC8">
            <w:pPr>
              <w:spacing w:line="300" w:lineRule="exact"/>
              <w:jc w:val="left"/>
              <w:outlineLvl w:val="0"/>
              <w:rPr>
                <w:rFonts w:ascii="仿宋_GB2312" w:eastAsia="仿宋_GB2312" w:hAnsi="仿宋" w:cs="仿宋"/>
              </w:rPr>
            </w:pPr>
          </w:p>
        </w:tc>
        <w:tc>
          <w:tcPr>
            <w:tcW w:w="1017" w:type="dxa"/>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合计</w:t>
            </w:r>
          </w:p>
        </w:tc>
        <w:tc>
          <w:tcPr>
            <w:tcW w:w="1017" w:type="dxa"/>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一般公共预算拨款</w:t>
            </w:r>
          </w:p>
        </w:tc>
        <w:tc>
          <w:tcPr>
            <w:tcW w:w="1017" w:type="dxa"/>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基金预算拨款</w:t>
            </w:r>
          </w:p>
        </w:tc>
        <w:tc>
          <w:tcPr>
            <w:tcW w:w="1017" w:type="dxa"/>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财政专户核拨</w:t>
            </w:r>
          </w:p>
        </w:tc>
        <w:tc>
          <w:tcPr>
            <w:tcW w:w="1017" w:type="dxa"/>
            <w:vAlign w:val="center"/>
          </w:tcPr>
          <w:p w:rsidR="003F6556" w:rsidRDefault="003F6556" w:rsidP="00497CC8">
            <w:pPr>
              <w:spacing w:line="300" w:lineRule="exact"/>
              <w:jc w:val="center"/>
              <w:rPr>
                <w:rFonts w:ascii="仿宋_GB2312" w:eastAsia="仿宋_GB2312" w:hAnsi="仿宋" w:cs="仿宋"/>
                <w:b/>
              </w:rPr>
            </w:pPr>
            <w:r>
              <w:rPr>
                <w:rFonts w:ascii="仿宋_GB2312" w:eastAsia="仿宋_GB2312" w:hAnsi="仿宋" w:cs="仿宋" w:hint="eastAsia"/>
                <w:b/>
              </w:rPr>
              <w:t>其他来源收入</w:t>
            </w:r>
          </w:p>
        </w:tc>
        <w:tc>
          <w:tcPr>
            <w:tcW w:w="959" w:type="dxa"/>
            <w:vMerge/>
            <w:vAlign w:val="center"/>
          </w:tcPr>
          <w:p w:rsidR="003F6556" w:rsidRDefault="003F6556" w:rsidP="00497CC8">
            <w:pPr>
              <w:spacing w:line="300" w:lineRule="exact"/>
              <w:jc w:val="left"/>
              <w:outlineLvl w:val="0"/>
              <w:rPr>
                <w:rFonts w:ascii="仿宋_GB2312" w:eastAsia="仿宋_GB2312" w:hAnsi="仿宋" w:cs="仿宋"/>
              </w:rPr>
            </w:pPr>
          </w:p>
        </w:tc>
      </w:tr>
      <w:tr w:rsidR="003F6556" w:rsidTr="00497CC8">
        <w:trPr>
          <w:jc w:val="center"/>
        </w:trPr>
        <w:tc>
          <w:tcPr>
            <w:tcW w:w="954" w:type="dxa"/>
            <w:vAlign w:val="center"/>
          </w:tcPr>
          <w:p w:rsidR="003F6556" w:rsidRDefault="003F6556" w:rsidP="00497CC8">
            <w:pPr>
              <w:spacing w:line="300" w:lineRule="exact"/>
              <w:jc w:val="center"/>
              <w:rPr>
                <w:rFonts w:ascii="仿宋_GB2312" w:eastAsia="仿宋_GB2312" w:hAnsi="仿宋" w:cs="仿宋"/>
                <w:b/>
              </w:rPr>
            </w:pPr>
          </w:p>
        </w:tc>
        <w:tc>
          <w:tcPr>
            <w:tcW w:w="897" w:type="dxa"/>
            <w:vAlign w:val="center"/>
          </w:tcPr>
          <w:p w:rsidR="003F6556" w:rsidRDefault="003F6556" w:rsidP="00497CC8">
            <w:pPr>
              <w:spacing w:line="300" w:lineRule="exact"/>
              <w:jc w:val="right"/>
              <w:rPr>
                <w:rFonts w:ascii="仿宋_GB2312" w:eastAsia="仿宋_GB2312" w:hAnsi="仿宋" w:cs="仿宋"/>
                <w:b/>
              </w:rPr>
            </w:pPr>
          </w:p>
        </w:tc>
        <w:tc>
          <w:tcPr>
            <w:tcW w:w="1018" w:type="dxa"/>
            <w:vAlign w:val="center"/>
          </w:tcPr>
          <w:p w:rsidR="003F6556" w:rsidRDefault="003F6556" w:rsidP="00497CC8">
            <w:pPr>
              <w:spacing w:line="300" w:lineRule="exact"/>
              <w:jc w:val="left"/>
              <w:rPr>
                <w:rFonts w:ascii="仿宋_GB2312" w:eastAsia="仿宋_GB2312" w:hAnsi="仿宋" w:cs="仿宋"/>
                <w:b/>
              </w:rPr>
            </w:pPr>
          </w:p>
        </w:tc>
        <w:tc>
          <w:tcPr>
            <w:tcW w:w="1112" w:type="dxa"/>
            <w:vAlign w:val="center"/>
          </w:tcPr>
          <w:p w:rsidR="003F6556" w:rsidRDefault="003F6556" w:rsidP="00497CC8">
            <w:pPr>
              <w:spacing w:line="300" w:lineRule="exact"/>
              <w:jc w:val="left"/>
              <w:rPr>
                <w:rFonts w:ascii="仿宋_GB2312" w:eastAsia="仿宋_GB2312" w:hAnsi="仿宋" w:cs="仿宋"/>
                <w:b/>
              </w:rPr>
            </w:pPr>
          </w:p>
        </w:tc>
        <w:tc>
          <w:tcPr>
            <w:tcW w:w="1017" w:type="dxa"/>
            <w:vAlign w:val="center"/>
          </w:tcPr>
          <w:p w:rsidR="003F6556" w:rsidRDefault="003F6556" w:rsidP="00497CC8">
            <w:pPr>
              <w:spacing w:line="300" w:lineRule="exact"/>
              <w:jc w:val="left"/>
              <w:rPr>
                <w:rFonts w:ascii="仿宋_GB2312" w:eastAsia="仿宋_GB2312" w:hAnsi="仿宋" w:cs="仿宋"/>
                <w:b/>
              </w:rPr>
            </w:pPr>
          </w:p>
        </w:tc>
        <w:tc>
          <w:tcPr>
            <w:tcW w:w="615" w:type="dxa"/>
            <w:vAlign w:val="center"/>
          </w:tcPr>
          <w:p w:rsidR="003F6556" w:rsidRDefault="003F6556" w:rsidP="00497CC8">
            <w:pPr>
              <w:spacing w:line="300" w:lineRule="exact"/>
              <w:jc w:val="right"/>
              <w:rPr>
                <w:rFonts w:ascii="仿宋_GB2312" w:eastAsia="仿宋_GB2312" w:hAnsi="仿宋" w:cs="仿宋"/>
                <w:b/>
              </w:rPr>
            </w:pPr>
          </w:p>
        </w:tc>
        <w:tc>
          <w:tcPr>
            <w:tcW w:w="1047" w:type="dxa"/>
            <w:vAlign w:val="center"/>
          </w:tcPr>
          <w:p w:rsidR="003F6556" w:rsidRDefault="003F6556" w:rsidP="00497CC8">
            <w:pPr>
              <w:spacing w:line="300" w:lineRule="exact"/>
              <w:jc w:val="right"/>
              <w:rPr>
                <w:rFonts w:ascii="仿宋_GB2312" w:eastAsia="仿宋_GB2312" w:hAnsi="仿宋" w:cs="仿宋"/>
                <w:b/>
              </w:rPr>
            </w:pPr>
          </w:p>
        </w:tc>
        <w:tc>
          <w:tcPr>
            <w:tcW w:w="898" w:type="dxa"/>
            <w:vAlign w:val="center"/>
          </w:tcPr>
          <w:p w:rsidR="003F6556" w:rsidRDefault="003F6556" w:rsidP="00497CC8">
            <w:pPr>
              <w:spacing w:line="300" w:lineRule="exact"/>
              <w:jc w:val="right"/>
              <w:rPr>
                <w:rFonts w:ascii="仿宋_GB2312" w:eastAsia="仿宋_GB2312" w:hAnsi="仿宋" w:cs="仿宋"/>
                <w:b/>
              </w:rPr>
            </w:pPr>
          </w:p>
        </w:tc>
        <w:tc>
          <w:tcPr>
            <w:tcW w:w="1017" w:type="dxa"/>
            <w:vAlign w:val="center"/>
          </w:tcPr>
          <w:p w:rsidR="003F6556" w:rsidRDefault="003F6556" w:rsidP="00497CC8">
            <w:pPr>
              <w:spacing w:line="300" w:lineRule="exact"/>
              <w:jc w:val="right"/>
              <w:rPr>
                <w:rFonts w:ascii="仿宋_GB2312" w:eastAsia="仿宋_GB2312" w:hAnsi="仿宋" w:cs="仿宋"/>
                <w:b/>
              </w:rPr>
            </w:pPr>
          </w:p>
        </w:tc>
        <w:tc>
          <w:tcPr>
            <w:tcW w:w="1017" w:type="dxa"/>
            <w:vAlign w:val="center"/>
          </w:tcPr>
          <w:p w:rsidR="003F6556" w:rsidRDefault="003F6556" w:rsidP="00497CC8">
            <w:pPr>
              <w:spacing w:line="300" w:lineRule="exact"/>
              <w:jc w:val="right"/>
              <w:rPr>
                <w:rFonts w:ascii="仿宋_GB2312" w:eastAsia="仿宋_GB2312" w:hAnsi="仿宋" w:cs="仿宋"/>
                <w:b/>
              </w:rPr>
            </w:pPr>
          </w:p>
        </w:tc>
        <w:tc>
          <w:tcPr>
            <w:tcW w:w="1017" w:type="dxa"/>
            <w:vAlign w:val="center"/>
          </w:tcPr>
          <w:p w:rsidR="003F6556" w:rsidRDefault="003F6556" w:rsidP="00497CC8">
            <w:pPr>
              <w:spacing w:line="300" w:lineRule="exact"/>
              <w:jc w:val="right"/>
              <w:rPr>
                <w:rFonts w:ascii="仿宋_GB2312" w:eastAsia="仿宋_GB2312" w:hAnsi="仿宋" w:cs="仿宋"/>
                <w:b/>
              </w:rPr>
            </w:pPr>
          </w:p>
        </w:tc>
        <w:tc>
          <w:tcPr>
            <w:tcW w:w="1017" w:type="dxa"/>
            <w:vAlign w:val="center"/>
          </w:tcPr>
          <w:p w:rsidR="003F6556" w:rsidRDefault="003F6556" w:rsidP="00497CC8">
            <w:pPr>
              <w:spacing w:line="300" w:lineRule="exact"/>
              <w:jc w:val="right"/>
              <w:rPr>
                <w:rFonts w:ascii="仿宋_GB2312" w:eastAsia="仿宋_GB2312" w:hAnsi="仿宋" w:cs="仿宋"/>
                <w:b/>
              </w:rPr>
            </w:pPr>
          </w:p>
        </w:tc>
        <w:tc>
          <w:tcPr>
            <w:tcW w:w="1017" w:type="dxa"/>
            <w:vAlign w:val="center"/>
          </w:tcPr>
          <w:p w:rsidR="003F6556" w:rsidRDefault="003F6556" w:rsidP="00497CC8">
            <w:pPr>
              <w:spacing w:line="300" w:lineRule="exact"/>
              <w:jc w:val="right"/>
              <w:rPr>
                <w:rFonts w:ascii="仿宋_GB2312" w:eastAsia="仿宋_GB2312" w:hAnsi="仿宋" w:cs="仿宋"/>
                <w:b/>
              </w:rPr>
            </w:pPr>
          </w:p>
        </w:tc>
        <w:tc>
          <w:tcPr>
            <w:tcW w:w="959" w:type="dxa"/>
            <w:vAlign w:val="center"/>
          </w:tcPr>
          <w:p w:rsidR="003F6556" w:rsidRDefault="003F6556" w:rsidP="00497CC8">
            <w:pPr>
              <w:spacing w:line="300" w:lineRule="exact"/>
              <w:jc w:val="right"/>
              <w:rPr>
                <w:rFonts w:ascii="仿宋_GB2312" w:eastAsia="仿宋_GB2312" w:hAnsi="仿宋" w:cs="仿宋"/>
                <w:b/>
              </w:rPr>
            </w:pPr>
          </w:p>
        </w:tc>
      </w:tr>
      <w:tr w:rsidR="003F6556" w:rsidTr="00497CC8">
        <w:trPr>
          <w:jc w:val="center"/>
        </w:trPr>
        <w:tc>
          <w:tcPr>
            <w:tcW w:w="954" w:type="dxa"/>
            <w:vAlign w:val="center"/>
          </w:tcPr>
          <w:p w:rsidR="003F6556" w:rsidRDefault="003F6556" w:rsidP="00497CC8">
            <w:pPr>
              <w:spacing w:line="300" w:lineRule="exact"/>
              <w:jc w:val="left"/>
              <w:rPr>
                <w:rFonts w:ascii="仿宋" w:eastAsia="仿宋" w:hAnsi="仿宋" w:cs="仿宋"/>
              </w:rPr>
            </w:pPr>
          </w:p>
        </w:tc>
        <w:tc>
          <w:tcPr>
            <w:tcW w:w="897" w:type="dxa"/>
            <w:vAlign w:val="center"/>
          </w:tcPr>
          <w:p w:rsidR="003F6556" w:rsidRDefault="003F6556" w:rsidP="00497CC8">
            <w:pPr>
              <w:spacing w:line="300" w:lineRule="exact"/>
              <w:jc w:val="right"/>
              <w:rPr>
                <w:rFonts w:ascii="仿宋" w:eastAsia="仿宋" w:hAnsi="仿宋" w:cs="仿宋"/>
              </w:rPr>
            </w:pPr>
          </w:p>
        </w:tc>
        <w:tc>
          <w:tcPr>
            <w:tcW w:w="1018" w:type="dxa"/>
            <w:vAlign w:val="center"/>
          </w:tcPr>
          <w:p w:rsidR="003F6556" w:rsidRDefault="003F6556" w:rsidP="00497CC8">
            <w:pPr>
              <w:spacing w:line="300" w:lineRule="exact"/>
              <w:jc w:val="left"/>
              <w:rPr>
                <w:rFonts w:ascii="仿宋" w:eastAsia="仿宋" w:hAnsi="仿宋" w:cs="仿宋"/>
              </w:rPr>
            </w:pPr>
          </w:p>
        </w:tc>
        <w:tc>
          <w:tcPr>
            <w:tcW w:w="1112" w:type="dxa"/>
            <w:vAlign w:val="center"/>
          </w:tcPr>
          <w:p w:rsidR="003F6556" w:rsidRDefault="003F6556" w:rsidP="00497CC8">
            <w:pPr>
              <w:spacing w:line="300" w:lineRule="exact"/>
              <w:jc w:val="left"/>
              <w:rPr>
                <w:rFonts w:ascii="仿宋" w:eastAsia="仿宋" w:hAnsi="仿宋" w:cs="仿宋"/>
              </w:rPr>
            </w:pPr>
          </w:p>
        </w:tc>
        <w:tc>
          <w:tcPr>
            <w:tcW w:w="1017" w:type="dxa"/>
            <w:vAlign w:val="center"/>
          </w:tcPr>
          <w:p w:rsidR="003F6556" w:rsidRDefault="003F6556" w:rsidP="00497CC8">
            <w:pPr>
              <w:spacing w:line="300" w:lineRule="exact"/>
              <w:jc w:val="left"/>
              <w:rPr>
                <w:rFonts w:ascii="仿宋" w:eastAsia="仿宋" w:hAnsi="仿宋" w:cs="仿宋"/>
              </w:rPr>
            </w:pPr>
          </w:p>
        </w:tc>
        <w:tc>
          <w:tcPr>
            <w:tcW w:w="615" w:type="dxa"/>
            <w:vAlign w:val="center"/>
          </w:tcPr>
          <w:p w:rsidR="003F6556" w:rsidRDefault="003F6556" w:rsidP="00497CC8">
            <w:pPr>
              <w:spacing w:line="300" w:lineRule="exact"/>
              <w:jc w:val="right"/>
              <w:rPr>
                <w:rFonts w:ascii="仿宋" w:eastAsia="仿宋" w:hAnsi="仿宋" w:cs="仿宋"/>
              </w:rPr>
            </w:pPr>
          </w:p>
        </w:tc>
        <w:tc>
          <w:tcPr>
            <w:tcW w:w="1047" w:type="dxa"/>
            <w:vAlign w:val="center"/>
          </w:tcPr>
          <w:p w:rsidR="003F6556" w:rsidRDefault="003F6556" w:rsidP="00497CC8">
            <w:pPr>
              <w:spacing w:line="300" w:lineRule="exact"/>
              <w:jc w:val="right"/>
              <w:rPr>
                <w:rFonts w:ascii="仿宋" w:eastAsia="仿宋" w:hAnsi="仿宋" w:cs="仿宋"/>
              </w:rPr>
            </w:pPr>
          </w:p>
        </w:tc>
        <w:tc>
          <w:tcPr>
            <w:tcW w:w="898"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959" w:type="dxa"/>
            <w:vAlign w:val="center"/>
          </w:tcPr>
          <w:p w:rsidR="003F6556" w:rsidRDefault="003F6556" w:rsidP="00497CC8">
            <w:pPr>
              <w:spacing w:line="300" w:lineRule="exact"/>
              <w:jc w:val="right"/>
              <w:rPr>
                <w:rFonts w:ascii="仿宋" w:eastAsia="仿宋" w:hAnsi="仿宋" w:cs="仿宋"/>
              </w:rPr>
            </w:pPr>
          </w:p>
        </w:tc>
      </w:tr>
      <w:tr w:rsidR="003F6556" w:rsidTr="00497CC8">
        <w:trPr>
          <w:jc w:val="center"/>
        </w:trPr>
        <w:tc>
          <w:tcPr>
            <w:tcW w:w="954" w:type="dxa"/>
            <w:vAlign w:val="center"/>
          </w:tcPr>
          <w:p w:rsidR="003F6556" w:rsidRDefault="003F6556" w:rsidP="00497CC8">
            <w:pPr>
              <w:spacing w:line="300" w:lineRule="exact"/>
              <w:jc w:val="left"/>
              <w:rPr>
                <w:rFonts w:ascii="仿宋" w:eastAsia="仿宋" w:hAnsi="仿宋" w:cs="仿宋"/>
              </w:rPr>
            </w:pPr>
          </w:p>
        </w:tc>
        <w:tc>
          <w:tcPr>
            <w:tcW w:w="897" w:type="dxa"/>
            <w:vAlign w:val="center"/>
          </w:tcPr>
          <w:p w:rsidR="003F6556" w:rsidRDefault="003F6556" w:rsidP="00497CC8">
            <w:pPr>
              <w:spacing w:line="300" w:lineRule="exact"/>
              <w:jc w:val="right"/>
              <w:rPr>
                <w:rFonts w:ascii="仿宋" w:eastAsia="仿宋" w:hAnsi="仿宋" w:cs="仿宋"/>
              </w:rPr>
            </w:pPr>
          </w:p>
        </w:tc>
        <w:tc>
          <w:tcPr>
            <w:tcW w:w="1018" w:type="dxa"/>
            <w:vAlign w:val="center"/>
          </w:tcPr>
          <w:p w:rsidR="003F6556" w:rsidRDefault="003F6556" w:rsidP="00497CC8">
            <w:pPr>
              <w:spacing w:line="300" w:lineRule="exact"/>
              <w:jc w:val="left"/>
              <w:rPr>
                <w:rFonts w:ascii="仿宋" w:eastAsia="仿宋" w:hAnsi="仿宋" w:cs="仿宋"/>
              </w:rPr>
            </w:pPr>
          </w:p>
        </w:tc>
        <w:tc>
          <w:tcPr>
            <w:tcW w:w="1112" w:type="dxa"/>
            <w:vAlign w:val="center"/>
          </w:tcPr>
          <w:p w:rsidR="003F6556" w:rsidRDefault="003F6556" w:rsidP="00497CC8">
            <w:pPr>
              <w:spacing w:line="300" w:lineRule="exact"/>
              <w:jc w:val="left"/>
              <w:rPr>
                <w:rFonts w:ascii="仿宋" w:eastAsia="仿宋" w:hAnsi="仿宋" w:cs="仿宋"/>
              </w:rPr>
            </w:pPr>
          </w:p>
        </w:tc>
        <w:tc>
          <w:tcPr>
            <w:tcW w:w="1017" w:type="dxa"/>
            <w:vAlign w:val="center"/>
          </w:tcPr>
          <w:p w:rsidR="003F6556" w:rsidRDefault="003F6556" w:rsidP="00497CC8">
            <w:pPr>
              <w:spacing w:line="300" w:lineRule="exact"/>
              <w:jc w:val="left"/>
              <w:rPr>
                <w:rFonts w:ascii="仿宋" w:eastAsia="仿宋" w:hAnsi="仿宋" w:cs="仿宋"/>
              </w:rPr>
            </w:pPr>
          </w:p>
        </w:tc>
        <w:tc>
          <w:tcPr>
            <w:tcW w:w="615" w:type="dxa"/>
            <w:vAlign w:val="center"/>
          </w:tcPr>
          <w:p w:rsidR="003F6556" w:rsidRDefault="003F6556" w:rsidP="00497CC8">
            <w:pPr>
              <w:spacing w:line="300" w:lineRule="exact"/>
              <w:jc w:val="right"/>
              <w:rPr>
                <w:rFonts w:ascii="仿宋" w:eastAsia="仿宋" w:hAnsi="仿宋" w:cs="仿宋"/>
              </w:rPr>
            </w:pPr>
          </w:p>
        </w:tc>
        <w:tc>
          <w:tcPr>
            <w:tcW w:w="1047" w:type="dxa"/>
            <w:vAlign w:val="center"/>
          </w:tcPr>
          <w:p w:rsidR="003F6556" w:rsidRDefault="003F6556" w:rsidP="00497CC8">
            <w:pPr>
              <w:spacing w:line="300" w:lineRule="exact"/>
              <w:jc w:val="right"/>
              <w:rPr>
                <w:rFonts w:ascii="仿宋" w:eastAsia="仿宋" w:hAnsi="仿宋" w:cs="仿宋"/>
              </w:rPr>
            </w:pPr>
          </w:p>
        </w:tc>
        <w:tc>
          <w:tcPr>
            <w:tcW w:w="898"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1017" w:type="dxa"/>
            <w:vAlign w:val="center"/>
          </w:tcPr>
          <w:p w:rsidR="003F6556" w:rsidRDefault="003F6556" w:rsidP="00497CC8">
            <w:pPr>
              <w:spacing w:line="300" w:lineRule="exact"/>
              <w:jc w:val="right"/>
              <w:rPr>
                <w:rFonts w:ascii="仿宋" w:eastAsia="仿宋" w:hAnsi="仿宋" w:cs="仿宋"/>
              </w:rPr>
            </w:pPr>
          </w:p>
        </w:tc>
        <w:tc>
          <w:tcPr>
            <w:tcW w:w="959" w:type="dxa"/>
            <w:vAlign w:val="center"/>
          </w:tcPr>
          <w:p w:rsidR="003F6556" w:rsidRDefault="003F6556" w:rsidP="00497CC8">
            <w:pPr>
              <w:spacing w:line="300" w:lineRule="exact"/>
              <w:jc w:val="right"/>
              <w:rPr>
                <w:rFonts w:ascii="仿宋" w:eastAsia="仿宋" w:hAnsi="仿宋" w:cs="仿宋"/>
              </w:rPr>
            </w:pPr>
          </w:p>
        </w:tc>
      </w:tr>
    </w:tbl>
    <w:p w:rsidR="003F6556" w:rsidRDefault="003F6556" w:rsidP="003F655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注明：（无此项公开内容，空表列示。）</w:t>
      </w:r>
    </w:p>
    <w:p w:rsidR="003F6556" w:rsidRDefault="003F6556" w:rsidP="003F6556">
      <w:pPr>
        <w:ind w:firstLineChars="200" w:firstLine="640"/>
        <w:jc w:val="left"/>
        <w:rPr>
          <w:rFonts w:ascii="黑体" w:eastAsia="黑体" w:hAnsi="黑体" w:cs="黑体"/>
          <w:color w:val="000000"/>
          <w:sz w:val="32"/>
        </w:rPr>
      </w:pPr>
      <w:r>
        <w:rPr>
          <w:rFonts w:ascii="黑体" w:eastAsia="黑体" w:hAnsi="黑体" w:cs="黑体" w:hint="eastAsia"/>
          <w:color w:val="000000"/>
          <w:sz w:val="32"/>
        </w:rPr>
        <w:t>七、国有资产信息</w:t>
      </w:r>
    </w:p>
    <w:p w:rsidR="003F6556" w:rsidRDefault="003F6556" w:rsidP="00D337D7">
      <w:pPr>
        <w:spacing w:afterLines="50"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截至上年末，我单位固定资产总额16287290.68元，本年度无新增固定资产预算。</w:t>
      </w:r>
    </w:p>
    <w:tbl>
      <w:tblPr>
        <w:tblW w:w="13482" w:type="dxa"/>
        <w:tblInd w:w="93" w:type="dxa"/>
        <w:tblLayout w:type="fixed"/>
        <w:tblLook w:val="0000"/>
      </w:tblPr>
      <w:tblGrid>
        <w:gridCol w:w="5224"/>
        <w:gridCol w:w="3155"/>
        <w:gridCol w:w="5103"/>
      </w:tblGrid>
      <w:tr w:rsidR="003F6556" w:rsidTr="00497CC8">
        <w:trPr>
          <w:trHeight w:val="705"/>
        </w:trPr>
        <w:tc>
          <w:tcPr>
            <w:tcW w:w="13482" w:type="dxa"/>
            <w:gridSpan w:val="3"/>
            <w:tcBorders>
              <w:top w:val="nil"/>
              <w:left w:val="nil"/>
              <w:bottom w:val="nil"/>
              <w:right w:val="nil"/>
            </w:tcBorders>
            <w:vAlign w:val="center"/>
          </w:tcPr>
          <w:p w:rsidR="003F6556" w:rsidRDefault="003F6556" w:rsidP="00497CC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部门固定资产占用情况表</w:t>
            </w:r>
          </w:p>
        </w:tc>
      </w:tr>
      <w:tr w:rsidR="003F6556" w:rsidTr="00497CC8">
        <w:trPr>
          <w:trHeight w:val="510"/>
        </w:trPr>
        <w:tc>
          <w:tcPr>
            <w:tcW w:w="8379" w:type="dxa"/>
            <w:gridSpan w:val="2"/>
            <w:tcBorders>
              <w:top w:val="nil"/>
              <w:left w:val="nil"/>
              <w:bottom w:val="nil"/>
              <w:right w:val="nil"/>
            </w:tcBorders>
            <w:vAlign w:val="center"/>
          </w:tcPr>
          <w:p w:rsidR="003F6556" w:rsidRDefault="003F6556" w:rsidP="00497CC8">
            <w:pPr>
              <w:jc w:val="left"/>
              <w:rPr>
                <w:rFonts w:ascii="宋体" w:hAnsi="宋体" w:cs="宋体"/>
                <w:kern w:val="0"/>
                <w:sz w:val="22"/>
              </w:rPr>
            </w:pPr>
            <w:r>
              <w:rPr>
                <w:rFonts w:ascii="宋体" w:hAnsi="宋体" w:cs="宋体" w:hint="eastAsia"/>
                <w:kern w:val="0"/>
                <w:sz w:val="22"/>
              </w:rPr>
              <w:t>编制部门：</w:t>
            </w:r>
          </w:p>
        </w:tc>
        <w:tc>
          <w:tcPr>
            <w:tcW w:w="5103" w:type="dxa"/>
            <w:tcBorders>
              <w:top w:val="nil"/>
              <w:left w:val="nil"/>
              <w:bottom w:val="nil"/>
              <w:right w:val="nil"/>
            </w:tcBorders>
            <w:vAlign w:val="center"/>
          </w:tcPr>
          <w:p w:rsidR="003F6556" w:rsidRDefault="003F6556" w:rsidP="00497CC8">
            <w:pPr>
              <w:ind w:firstLineChars="800" w:firstLine="1760"/>
              <w:jc w:val="left"/>
              <w:rPr>
                <w:rFonts w:ascii="宋体" w:hAnsi="宋体" w:cs="宋体"/>
                <w:kern w:val="0"/>
                <w:sz w:val="22"/>
              </w:rPr>
            </w:pPr>
            <w:r>
              <w:rPr>
                <w:rFonts w:ascii="宋体" w:hAnsi="宋体" w:cs="宋体" w:hint="eastAsia"/>
                <w:kern w:val="0"/>
                <w:sz w:val="22"/>
              </w:rPr>
              <w:t xml:space="preserve">截止时间：2020年12月31日  </w:t>
            </w:r>
          </w:p>
        </w:tc>
      </w:tr>
      <w:tr w:rsidR="003F6556" w:rsidTr="00497CC8">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3F6556" w:rsidRDefault="003F6556" w:rsidP="00497CC8">
            <w:pPr>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3F6556" w:rsidRDefault="003F6556" w:rsidP="00497CC8">
            <w:pPr>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3F6556" w:rsidRDefault="003F6556" w:rsidP="00497CC8">
            <w:pPr>
              <w:jc w:val="center"/>
              <w:rPr>
                <w:rFonts w:ascii="宋体" w:hAnsi="宋体" w:cs="宋体"/>
                <w:b/>
                <w:bCs/>
                <w:kern w:val="0"/>
                <w:sz w:val="22"/>
              </w:rPr>
            </w:pPr>
            <w:r>
              <w:rPr>
                <w:rFonts w:ascii="宋体" w:hAnsi="宋体" w:cs="宋体" w:hint="eastAsia"/>
                <w:b/>
                <w:bCs/>
                <w:kern w:val="0"/>
                <w:sz w:val="22"/>
              </w:rPr>
              <w:t>价值（金额单位：元）</w:t>
            </w:r>
          </w:p>
        </w:tc>
      </w:tr>
      <w:tr w:rsidR="003F6556" w:rsidTr="00497CC8">
        <w:trPr>
          <w:trHeight w:val="645"/>
        </w:trPr>
        <w:tc>
          <w:tcPr>
            <w:tcW w:w="5224" w:type="dxa"/>
            <w:tcBorders>
              <w:top w:val="nil"/>
              <w:left w:val="single" w:sz="4" w:space="0" w:color="auto"/>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r>
              <w:rPr>
                <w:rFonts w:ascii="宋体" w:hAnsi="宋体" w:cs="宋体" w:hint="eastAsia"/>
                <w:kern w:val="0"/>
                <w:sz w:val="22"/>
              </w:rPr>
              <w:t>4635</w:t>
            </w:r>
          </w:p>
        </w:tc>
        <w:tc>
          <w:tcPr>
            <w:tcW w:w="5103"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r>
              <w:rPr>
                <w:rFonts w:ascii="宋体" w:hAnsi="宋体" w:cs="宋体" w:hint="eastAsia"/>
                <w:kern w:val="0"/>
                <w:sz w:val="22"/>
              </w:rPr>
              <w:t>16287290.68</w:t>
            </w:r>
          </w:p>
        </w:tc>
      </w:tr>
      <w:tr w:rsidR="003F6556" w:rsidTr="00497CC8">
        <w:trPr>
          <w:trHeight w:val="645"/>
        </w:trPr>
        <w:tc>
          <w:tcPr>
            <w:tcW w:w="5224" w:type="dxa"/>
            <w:tcBorders>
              <w:top w:val="nil"/>
              <w:left w:val="single" w:sz="4" w:space="0" w:color="auto"/>
              <w:bottom w:val="single" w:sz="4" w:space="0" w:color="auto"/>
              <w:right w:val="single" w:sz="4" w:space="0" w:color="auto"/>
            </w:tcBorders>
            <w:vAlign w:val="center"/>
          </w:tcPr>
          <w:p w:rsidR="003F6556" w:rsidRDefault="003F6556" w:rsidP="00497CC8">
            <w:pPr>
              <w:jc w:val="left"/>
              <w:rPr>
                <w:rFonts w:ascii="宋体" w:hAnsi="宋体" w:cs="宋体"/>
                <w:kern w:val="0"/>
                <w:sz w:val="22"/>
              </w:rPr>
            </w:pPr>
            <w:r>
              <w:rPr>
                <w:rFonts w:ascii="宋体" w:hAnsi="宋体" w:cs="宋体" w:hint="eastAsia"/>
                <w:kern w:val="0"/>
                <w:sz w:val="22"/>
              </w:rPr>
              <w:lastRenderedPageBreak/>
              <w:t>1、房屋（平方米）</w:t>
            </w:r>
          </w:p>
        </w:tc>
        <w:tc>
          <w:tcPr>
            <w:tcW w:w="3155"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p>
        </w:tc>
      </w:tr>
      <w:tr w:rsidR="003F6556" w:rsidTr="00497CC8">
        <w:trPr>
          <w:trHeight w:val="645"/>
        </w:trPr>
        <w:tc>
          <w:tcPr>
            <w:tcW w:w="5224" w:type="dxa"/>
            <w:tcBorders>
              <w:top w:val="nil"/>
              <w:left w:val="single" w:sz="4" w:space="0" w:color="auto"/>
              <w:bottom w:val="single" w:sz="4" w:space="0" w:color="auto"/>
              <w:right w:val="single" w:sz="4" w:space="0" w:color="auto"/>
            </w:tcBorders>
            <w:vAlign w:val="center"/>
          </w:tcPr>
          <w:p w:rsidR="003F6556" w:rsidRDefault="003F6556" w:rsidP="00497CC8">
            <w:pPr>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r>
              <w:rPr>
                <w:rFonts w:ascii="宋体" w:hAnsi="宋体" w:cs="宋体" w:hint="eastAsia"/>
                <w:kern w:val="0"/>
                <w:sz w:val="22"/>
              </w:rPr>
              <w:t>17</w:t>
            </w:r>
          </w:p>
        </w:tc>
        <w:tc>
          <w:tcPr>
            <w:tcW w:w="5103"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r>
              <w:rPr>
                <w:rFonts w:ascii="宋体" w:hAnsi="宋体" w:cs="宋体" w:hint="eastAsia"/>
                <w:kern w:val="0"/>
                <w:sz w:val="22"/>
              </w:rPr>
              <w:t>2106032.88</w:t>
            </w:r>
          </w:p>
        </w:tc>
      </w:tr>
      <w:tr w:rsidR="003F6556" w:rsidTr="00497CC8">
        <w:trPr>
          <w:trHeight w:val="645"/>
        </w:trPr>
        <w:tc>
          <w:tcPr>
            <w:tcW w:w="5224" w:type="dxa"/>
            <w:tcBorders>
              <w:top w:val="nil"/>
              <w:left w:val="single" w:sz="4" w:space="0" w:color="auto"/>
              <w:bottom w:val="single" w:sz="4" w:space="0" w:color="auto"/>
              <w:right w:val="single" w:sz="4" w:space="0" w:color="auto"/>
            </w:tcBorders>
            <w:vAlign w:val="center"/>
          </w:tcPr>
          <w:p w:rsidR="003F6556" w:rsidRDefault="003F6556" w:rsidP="00497CC8">
            <w:pPr>
              <w:jc w:val="left"/>
              <w:rPr>
                <w:rFonts w:ascii="宋体" w:hAnsi="宋体" w:cs="宋体"/>
                <w:kern w:val="0"/>
                <w:sz w:val="22"/>
              </w:rPr>
            </w:pPr>
            <w:r>
              <w:rPr>
                <w:rFonts w:ascii="宋体" w:hAnsi="宋体" w:cs="宋体" w:hint="eastAsia"/>
                <w:kern w:val="0"/>
                <w:sz w:val="22"/>
              </w:rPr>
              <w:t>3、单价在20元以上设备</w:t>
            </w:r>
          </w:p>
        </w:tc>
        <w:tc>
          <w:tcPr>
            <w:tcW w:w="3155"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p>
        </w:tc>
      </w:tr>
      <w:tr w:rsidR="003F6556" w:rsidTr="00497CC8">
        <w:trPr>
          <w:trHeight w:val="645"/>
        </w:trPr>
        <w:tc>
          <w:tcPr>
            <w:tcW w:w="5224" w:type="dxa"/>
            <w:tcBorders>
              <w:top w:val="nil"/>
              <w:left w:val="single" w:sz="4" w:space="0" w:color="auto"/>
              <w:bottom w:val="single" w:sz="4" w:space="0" w:color="auto"/>
              <w:right w:val="single" w:sz="4" w:space="0" w:color="auto"/>
            </w:tcBorders>
            <w:vAlign w:val="center"/>
          </w:tcPr>
          <w:p w:rsidR="003F6556" w:rsidRDefault="003F6556" w:rsidP="00497CC8">
            <w:pPr>
              <w:jc w:val="left"/>
              <w:rPr>
                <w:rFonts w:ascii="宋体" w:hAnsi="宋体" w:cs="宋体"/>
                <w:kern w:val="0"/>
                <w:sz w:val="22"/>
              </w:rPr>
            </w:pPr>
            <w:r>
              <w:rPr>
                <w:rFonts w:ascii="宋体" w:hAnsi="宋体" w:cs="宋体" w:hint="eastAsia"/>
                <w:kern w:val="0"/>
                <w:sz w:val="22"/>
              </w:rPr>
              <w:t>4、</w:t>
            </w:r>
            <w:r>
              <w:rPr>
                <w:rFonts w:ascii="宋体" w:hAnsi="宋体" w:cs="宋体"/>
                <w:kern w:val="0"/>
                <w:sz w:val="22"/>
              </w:rPr>
              <w:t>……………</w:t>
            </w:r>
          </w:p>
        </w:tc>
        <w:tc>
          <w:tcPr>
            <w:tcW w:w="3155"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p>
        </w:tc>
      </w:tr>
      <w:tr w:rsidR="003F6556" w:rsidTr="00497CC8">
        <w:trPr>
          <w:trHeight w:val="645"/>
        </w:trPr>
        <w:tc>
          <w:tcPr>
            <w:tcW w:w="5224" w:type="dxa"/>
            <w:tcBorders>
              <w:top w:val="nil"/>
              <w:left w:val="single" w:sz="4" w:space="0" w:color="auto"/>
              <w:bottom w:val="single" w:sz="4" w:space="0" w:color="auto"/>
              <w:right w:val="single" w:sz="4" w:space="0" w:color="auto"/>
            </w:tcBorders>
            <w:vAlign w:val="center"/>
          </w:tcPr>
          <w:p w:rsidR="003F6556" w:rsidRDefault="003F6556" w:rsidP="00497CC8">
            <w:pPr>
              <w:jc w:val="left"/>
              <w:rPr>
                <w:rFonts w:ascii="宋体" w:hAnsi="宋体" w:cs="宋体"/>
                <w:kern w:val="0"/>
                <w:sz w:val="22"/>
              </w:rPr>
            </w:pPr>
            <w:r>
              <w:rPr>
                <w:rFonts w:ascii="宋体" w:hAnsi="宋体" w:cs="宋体" w:hint="eastAsia"/>
                <w:kern w:val="0"/>
                <w:sz w:val="22"/>
              </w:rPr>
              <w:t>5、其他固定资产</w:t>
            </w:r>
          </w:p>
        </w:tc>
        <w:tc>
          <w:tcPr>
            <w:tcW w:w="3155"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r>
              <w:rPr>
                <w:rFonts w:ascii="宋体" w:hAnsi="宋体" w:cs="宋体" w:hint="eastAsia"/>
                <w:kern w:val="0"/>
                <w:sz w:val="22"/>
              </w:rPr>
              <w:t>4618</w:t>
            </w:r>
          </w:p>
        </w:tc>
        <w:tc>
          <w:tcPr>
            <w:tcW w:w="5103" w:type="dxa"/>
            <w:tcBorders>
              <w:top w:val="nil"/>
              <w:left w:val="nil"/>
              <w:bottom w:val="single" w:sz="4" w:space="0" w:color="auto"/>
              <w:right w:val="single" w:sz="4" w:space="0" w:color="auto"/>
            </w:tcBorders>
            <w:vAlign w:val="center"/>
          </w:tcPr>
          <w:p w:rsidR="003F6556" w:rsidRDefault="003F6556" w:rsidP="00497CC8">
            <w:pPr>
              <w:jc w:val="center"/>
              <w:rPr>
                <w:rFonts w:ascii="宋体" w:hAnsi="宋体" w:cs="宋体"/>
                <w:kern w:val="0"/>
                <w:sz w:val="22"/>
              </w:rPr>
            </w:pPr>
            <w:r>
              <w:rPr>
                <w:rFonts w:ascii="宋体" w:hAnsi="宋体" w:cs="宋体" w:hint="eastAsia"/>
                <w:kern w:val="0"/>
                <w:sz w:val="22"/>
              </w:rPr>
              <w:t>14182257.8</w:t>
            </w:r>
          </w:p>
        </w:tc>
      </w:tr>
    </w:tbl>
    <w:p w:rsidR="003F6556" w:rsidRDefault="003F6556" w:rsidP="003F6556">
      <w:pPr>
        <w:jc w:val="left"/>
        <w:rPr>
          <w:rFonts w:ascii="黑体" w:eastAsia="黑体" w:hAnsi="黑体"/>
          <w:color w:val="000000"/>
          <w:sz w:val="32"/>
        </w:rPr>
      </w:pPr>
    </w:p>
    <w:p w:rsidR="003F6556" w:rsidRDefault="003F6556" w:rsidP="003F6556">
      <w:pPr>
        <w:jc w:val="left"/>
        <w:rPr>
          <w:rFonts w:ascii="黑体" w:eastAsia="黑体" w:hAnsi="黑体"/>
          <w:color w:val="000000"/>
          <w:sz w:val="32"/>
        </w:rPr>
      </w:pPr>
    </w:p>
    <w:p w:rsidR="003F6556" w:rsidRDefault="003F6556" w:rsidP="003F6556">
      <w:pPr>
        <w:jc w:val="left"/>
        <w:rPr>
          <w:rFonts w:ascii="黑体" w:eastAsia="黑体" w:hAnsi="黑体"/>
          <w:color w:val="000000"/>
          <w:sz w:val="32"/>
        </w:rPr>
      </w:pPr>
    </w:p>
    <w:p w:rsidR="003F6556" w:rsidRDefault="003F6556" w:rsidP="003F6556">
      <w:pPr>
        <w:jc w:val="left"/>
        <w:rPr>
          <w:rFonts w:ascii="黑体" w:eastAsia="黑体" w:hAnsi="黑体"/>
          <w:color w:val="000000"/>
          <w:sz w:val="32"/>
        </w:rPr>
      </w:pPr>
    </w:p>
    <w:p w:rsidR="003F6556" w:rsidRDefault="003F6556" w:rsidP="003F6556">
      <w:pPr>
        <w:jc w:val="left"/>
        <w:rPr>
          <w:rFonts w:ascii="黑体" w:eastAsia="黑体" w:hAnsi="黑体"/>
          <w:color w:val="000000"/>
          <w:sz w:val="32"/>
        </w:rPr>
      </w:pPr>
    </w:p>
    <w:p w:rsidR="003F6556" w:rsidRDefault="003F6556" w:rsidP="003F6556">
      <w:pPr>
        <w:jc w:val="left"/>
        <w:rPr>
          <w:rFonts w:ascii="黑体" w:eastAsia="黑体" w:hAnsi="黑体"/>
          <w:color w:val="000000"/>
          <w:sz w:val="32"/>
        </w:rPr>
      </w:pPr>
    </w:p>
    <w:p w:rsidR="003F6556" w:rsidRDefault="003F6556" w:rsidP="003F6556">
      <w:pPr>
        <w:jc w:val="left"/>
        <w:rPr>
          <w:rFonts w:ascii="黑体" w:eastAsia="黑体" w:hAnsi="黑体"/>
          <w:color w:val="000000"/>
          <w:sz w:val="32"/>
        </w:rPr>
        <w:sectPr w:rsidR="003F6556">
          <w:pgSz w:w="16838" w:h="12404" w:orient="landscape"/>
          <w:pgMar w:top="1440" w:right="1803" w:bottom="1440" w:left="1803" w:header="720" w:footer="720" w:gutter="0"/>
          <w:cols w:space="720"/>
          <w:docGrid w:type="lines" w:linePitch="317"/>
        </w:sectPr>
      </w:pPr>
    </w:p>
    <w:p w:rsidR="003F6556" w:rsidRDefault="003F6556" w:rsidP="003F6556">
      <w:pPr>
        <w:ind w:firstLineChars="200" w:firstLine="640"/>
        <w:jc w:val="left"/>
        <w:rPr>
          <w:rFonts w:ascii="黑体" w:eastAsia="黑体" w:hAnsi="黑体" w:cs="黑体"/>
          <w:color w:val="000000"/>
          <w:sz w:val="32"/>
        </w:rPr>
      </w:pPr>
      <w:r>
        <w:rPr>
          <w:rFonts w:ascii="黑体" w:eastAsia="黑体" w:hAnsi="黑体" w:cs="黑体" w:hint="eastAsia"/>
          <w:color w:val="000000"/>
          <w:sz w:val="32"/>
        </w:rPr>
        <w:lastRenderedPageBreak/>
        <w:t>八、名词解释</w:t>
      </w:r>
    </w:p>
    <w:p w:rsidR="003F6556" w:rsidRDefault="003F6556" w:rsidP="003F6556">
      <w:pPr>
        <w:rPr>
          <w:rFonts w:ascii="仿宋_GB2312" w:eastAsia="仿宋_GB2312" w:hAnsi="仿宋_GB2312" w:cs="仿宋_GB2312"/>
          <w:sz w:val="32"/>
          <w:szCs w:val="32"/>
        </w:rPr>
      </w:pPr>
      <w:r>
        <w:rPr>
          <w:rFonts w:ascii="仿宋_GB2312" w:eastAsia="仿宋_GB2312" w:hAnsi="仿宋_GB2312" w:cs="仿宋_GB2312" w:hint="eastAsia"/>
          <w:b/>
          <w:color w:val="000000"/>
          <w:sz w:val="32"/>
        </w:rPr>
        <w:t xml:space="preserve">    </w:t>
      </w:r>
      <w:r>
        <w:rPr>
          <w:rFonts w:ascii="仿宋_GB2312" w:eastAsia="仿宋_GB2312" w:hAnsi="仿宋_GB2312" w:cs="仿宋_GB2312" w:hint="eastAsia"/>
          <w:sz w:val="32"/>
          <w:szCs w:val="32"/>
        </w:rPr>
        <w:t>1、一般共预算拨款收入：指县级财政当年拨付的资金。</w:t>
      </w:r>
    </w:p>
    <w:p w:rsidR="003F6556" w:rsidRDefault="003F6556" w:rsidP="003F655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2、事业收入：指事业单位开展专业业务活动及辅助活动所取得的收入。</w:t>
      </w:r>
    </w:p>
    <w:p w:rsidR="003F6556" w:rsidRDefault="003F6556" w:rsidP="003F655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3、其他收入：指除上述“财政拨款收入”、“事业收入”等以外的收入。主要是按规定动用的租房收入、存款利息收入等。</w:t>
      </w:r>
    </w:p>
    <w:p w:rsidR="003F6556" w:rsidRDefault="003F6556" w:rsidP="003F655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4、基本支出：指为保障机构正常运转、完成日常工作任务而发生的人员支出和公用支出。</w:t>
      </w:r>
    </w:p>
    <w:p w:rsidR="003F6556" w:rsidRDefault="003F6556" w:rsidP="003F655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5、项目支出：指在基本支出之外为完成特定行政任务和事业发展目标所发生的支出。</w:t>
      </w:r>
    </w:p>
    <w:p w:rsidR="003F6556" w:rsidRDefault="003F6556" w:rsidP="003F655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F6556" w:rsidRDefault="003F6556" w:rsidP="003F6556">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w:t>
      </w:r>
      <w:r>
        <w:rPr>
          <w:rFonts w:ascii="仿宋_GB2312" w:eastAsia="仿宋_GB2312" w:hAnsi="仿宋_GB2312" w:cs="仿宋_GB2312" w:hint="eastAsia"/>
          <w:sz w:val="32"/>
          <w:szCs w:val="32"/>
        </w:rPr>
        <w:lastRenderedPageBreak/>
        <w:t>费用。</w:t>
      </w:r>
    </w:p>
    <w:p w:rsidR="003F6556" w:rsidRDefault="003F6556" w:rsidP="003F6556">
      <w:pPr>
        <w:ind w:firstLine="642"/>
        <w:rPr>
          <w:rFonts w:ascii="黑体" w:eastAsia="黑体" w:hAnsi="黑体" w:cs="黑体"/>
          <w:color w:val="000000"/>
          <w:sz w:val="32"/>
        </w:rPr>
      </w:pPr>
      <w:r>
        <w:rPr>
          <w:rFonts w:ascii="黑体" w:eastAsia="黑体" w:hAnsi="黑体" w:cs="黑体" w:hint="eastAsia"/>
          <w:color w:val="000000"/>
          <w:sz w:val="32"/>
        </w:rPr>
        <w:t>九、其他需要说明的事项</w:t>
      </w:r>
    </w:p>
    <w:p w:rsidR="00FF1348" w:rsidRPr="003F6556" w:rsidRDefault="003F6556" w:rsidP="003F6556">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无其他需要说明的事项。</w:t>
      </w:r>
    </w:p>
    <w:sectPr w:rsidR="00FF1348" w:rsidRPr="003F6556" w:rsidSect="001C5E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2F8" w:rsidRDefault="005222F8" w:rsidP="00376893">
      <w:r>
        <w:separator/>
      </w:r>
    </w:p>
  </w:endnote>
  <w:endnote w:type="continuationSeparator" w:id="1">
    <w:p w:rsidR="005222F8" w:rsidRDefault="005222F8" w:rsidP="003768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2F8" w:rsidRDefault="005222F8" w:rsidP="00376893">
      <w:r>
        <w:separator/>
      </w:r>
    </w:p>
  </w:footnote>
  <w:footnote w:type="continuationSeparator" w:id="1">
    <w:p w:rsidR="005222F8" w:rsidRDefault="005222F8" w:rsidP="00376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893"/>
    <w:rsid w:val="00032F33"/>
    <w:rsid w:val="001C5EC8"/>
    <w:rsid w:val="001F0E80"/>
    <w:rsid w:val="00323588"/>
    <w:rsid w:val="00376893"/>
    <w:rsid w:val="003A3B74"/>
    <w:rsid w:val="003F6556"/>
    <w:rsid w:val="005222F8"/>
    <w:rsid w:val="005F46ED"/>
    <w:rsid w:val="008511DE"/>
    <w:rsid w:val="00983F78"/>
    <w:rsid w:val="00A30069"/>
    <w:rsid w:val="00D337D7"/>
    <w:rsid w:val="00F60B07"/>
    <w:rsid w:val="00FF1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68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6893"/>
    <w:rPr>
      <w:sz w:val="18"/>
      <w:szCs w:val="18"/>
    </w:rPr>
  </w:style>
  <w:style w:type="paragraph" w:styleId="a4">
    <w:name w:val="footer"/>
    <w:basedOn w:val="a"/>
    <w:link w:val="Char0"/>
    <w:uiPriority w:val="99"/>
    <w:semiHidden/>
    <w:unhideWhenUsed/>
    <w:rsid w:val="003768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6893"/>
    <w:rPr>
      <w:sz w:val="18"/>
      <w:szCs w:val="18"/>
    </w:rPr>
  </w:style>
</w:styles>
</file>

<file path=word/webSettings.xml><?xml version="1.0" encoding="utf-8"?>
<w:webSettings xmlns:r="http://schemas.openxmlformats.org/officeDocument/2006/relationships" xmlns:w="http://schemas.openxmlformats.org/wordprocessingml/2006/main">
  <w:divs>
    <w:div w:id="234706612">
      <w:bodyDiv w:val="1"/>
      <w:marLeft w:val="0"/>
      <w:marRight w:val="0"/>
      <w:marTop w:val="0"/>
      <w:marBottom w:val="0"/>
      <w:divBdr>
        <w:top w:val="none" w:sz="0" w:space="0" w:color="auto"/>
        <w:left w:val="none" w:sz="0" w:space="0" w:color="auto"/>
        <w:bottom w:val="none" w:sz="0" w:space="0" w:color="auto"/>
        <w:right w:val="none" w:sz="0" w:space="0" w:color="auto"/>
      </w:divBdr>
    </w:div>
    <w:div w:id="530610684">
      <w:bodyDiv w:val="1"/>
      <w:marLeft w:val="0"/>
      <w:marRight w:val="0"/>
      <w:marTop w:val="0"/>
      <w:marBottom w:val="0"/>
      <w:divBdr>
        <w:top w:val="none" w:sz="0" w:space="0" w:color="auto"/>
        <w:left w:val="none" w:sz="0" w:space="0" w:color="auto"/>
        <w:bottom w:val="none" w:sz="0" w:space="0" w:color="auto"/>
        <w:right w:val="none" w:sz="0" w:space="0" w:color="auto"/>
      </w:divBdr>
    </w:div>
    <w:div w:id="866210813">
      <w:bodyDiv w:val="1"/>
      <w:marLeft w:val="0"/>
      <w:marRight w:val="0"/>
      <w:marTop w:val="0"/>
      <w:marBottom w:val="0"/>
      <w:divBdr>
        <w:top w:val="none" w:sz="0" w:space="0" w:color="auto"/>
        <w:left w:val="none" w:sz="0" w:space="0" w:color="auto"/>
        <w:bottom w:val="none" w:sz="0" w:space="0" w:color="auto"/>
        <w:right w:val="none" w:sz="0" w:space="0" w:color="auto"/>
      </w:divBdr>
    </w:div>
    <w:div w:id="1057971832">
      <w:bodyDiv w:val="1"/>
      <w:marLeft w:val="0"/>
      <w:marRight w:val="0"/>
      <w:marTop w:val="0"/>
      <w:marBottom w:val="0"/>
      <w:divBdr>
        <w:top w:val="none" w:sz="0" w:space="0" w:color="auto"/>
        <w:left w:val="none" w:sz="0" w:space="0" w:color="auto"/>
        <w:bottom w:val="none" w:sz="0" w:space="0" w:color="auto"/>
        <w:right w:val="none" w:sz="0" w:space="0" w:color="auto"/>
      </w:divBdr>
    </w:div>
    <w:div w:id="1275092282">
      <w:bodyDiv w:val="1"/>
      <w:marLeft w:val="0"/>
      <w:marRight w:val="0"/>
      <w:marTop w:val="0"/>
      <w:marBottom w:val="0"/>
      <w:divBdr>
        <w:top w:val="none" w:sz="0" w:space="0" w:color="auto"/>
        <w:left w:val="none" w:sz="0" w:space="0" w:color="auto"/>
        <w:bottom w:val="none" w:sz="0" w:space="0" w:color="auto"/>
        <w:right w:val="none" w:sz="0" w:space="0" w:color="auto"/>
      </w:divBdr>
    </w:div>
    <w:div w:id="1431244721">
      <w:bodyDiv w:val="1"/>
      <w:marLeft w:val="0"/>
      <w:marRight w:val="0"/>
      <w:marTop w:val="0"/>
      <w:marBottom w:val="0"/>
      <w:divBdr>
        <w:top w:val="none" w:sz="0" w:space="0" w:color="auto"/>
        <w:left w:val="none" w:sz="0" w:space="0" w:color="auto"/>
        <w:bottom w:val="none" w:sz="0" w:space="0" w:color="auto"/>
        <w:right w:val="none" w:sz="0" w:space="0" w:color="auto"/>
      </w:divBdr>
    </w:div>
    <w:div w:id="1774786773">
      <w:bodyDiv w:val="1"/>
      <w:marLeft w:val="0"/>
      <w:marRight w:val="0"/>
      <w:marTop w:val="0"/>
      <w:marBottom w:val="0"/>
      <w:divBdr>
        <w:top w:val="none" w:sz="0" w:space="0" w:color="auto"/>
        <w:left w:val="none" w:sz="0" w:space="0" w:color="auto"/>
        <w:bottom w:val="none" w:sz="0" w:space="0" w:color="auto"/>
        <w:right w:val="none" w:sz="0" w:space="0" w:color="auto"/>
      </w:divBdr>
    </w:div>
    <w:div w:id="1917275716">
      <w:bodyDiv w:val="1"/>
      <w:marLeft w:val="0"/>
      <w:marRight w:val="0"/>
      <w:marTop w:val="0"/>
      <w:marBottom w:val="0"/>
      <w:divBdr>
        <w:top w:val="none" w:sz="0" w:space="0" w:color="auto"/>
        <w:left w:val="none" w:sz="0" w:space="0" w:color="auto"/>
        <w:bottom w:val="none" w:sz="0" w:space="0" w:color="auto"/>
        <w:right w:val="none" w:sz="0" w:space="0" w:color="auto"/>
      </w:divBdr>
    </w:div>
    <w:div w:id="203079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36</Pages>
  <Words>2559</Words>
  <Characters>14590</Characters>
  <Application>Microsoft Office Word</Application>
  <DocSecurity>0</DocSecurity>
  <Lines>121</Lines>
  <Paragraphs>34</Paragraphs>
  <ScaleCrop>false</ScaleCrop>
  <Company>神州网信技术有限公司</Company>
  <LinksUpToDate>false</LinksUpToDate>
  <CharactersWithSpaces>17115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fy</cp:lastModifiedBy>
  <cp:revision>8</cp:revision>
  <dcterms:created xsi:type="dcterms:W3CDTF">2022-09-19T01:47:00Z</dcterms:created>
  <dcterms:modified xsi:type="dcterms:W3CDTF">2024-05-20T01:40:00Z</dcterms:modified>
</cp:coreProperties>
</file>