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lang w:eastAsia="zh-CN"/>
        </w:rPr>
        <w:t>秦皇岛市山海关区古城街道办事处</w:t>
      </w:r>
      <w:r>
        <w:rPr>
          <w:rFonts w:ascii="黑体" w:hAnsi="黑体" w:eastAsia="黑体" w:cs="黑体"/>
          <w:b/>
          <w:color w:val="000000"/>
          <w:sz w:val="44"/>
        </w:rPr>
        <w:t>所属单位202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"4-4" \h \z \u</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"_Toc_4_4_0000000019"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w:t>
      </w:r>
      <w:r>
        <w:rPr>
          <w:rFonts w:hint="eastAsia" w:ascii="方正仿宋_GBK" w:hAnsi="方正仿宋_GBK" w:eastAsia="方正仿宋_GBK" w:cs="方正仿宋_GBK"/>
          <w:i w:val="0"/>
          <w:color w:val="000000"/>
          <w:kern w:val="0"/>
          <w:sz w:val="28"/>
          <w:szCs w:val="28"/>
          <w:u w:val="none"/>
          <w:lang w:val="en-US" w:eastAsia="zh-CN" w:bidi="ar"/>
        </w:rPr>
        <w:t>秦皇岛</w:t>
      </w:r>
      <w:r>
        <w:rPr>
          <w:rFonts w:hint="eastAsia" w:ascii="方正仿宋_GBK" w:hAnsi="方正仿宋_GBK" w:eastAsia="方正仿宋_GBK" w:cs="方正仿宋_GBK"/>
          <w:sz w:val="28"/>
          <w:szCs w:val="28"/>
          <w:lang w:eastAsia="zh-CN"/>
        </w:rPr>
        <w:t>市山海关区</w:t>
      </w:r>
      <w:r>
        <w:rPr>
          <w:rFonts w:hint="eastAsia" w:ascii="方正仿宋_GBK" w:hAnsi="方正仿宋_GBK" w:cs="方正仿宋_GBK"/>
          <w:sz w:val="28"/>
          <w:szCs w:val="28"/>
          <w:lang w:eastAsia="zh-CN"/>
        </w:rPr>
        <w:t>古城</w:t>
      </w:r>
      <w:r>
        <w:rPr>
          <w:rFonts w:hint="eastAsia" w:ascii="方正仿宋_GBK" w:hAnsi="方正仿宋_GBK" w:eastAsia="方正仿宋_GBK" w:cs="方正仿宋_GBK"/>
          <w:sz w:val="28"/>
          <w:szCs w:val="28"/>
          <w:lang w:eastAsia="zh-CN"/>
        </w:rPr>
        <w:t>街道办事处</w:t>
      </w:r>
      <w:r>
        <w:rPr>
          <w:rFonts w:hint="eastAsia" w:ascii="方正仿宋_GBK" w:hAnsi="方正仿宋_GBK" w:eastAsia="方正仿宋_GBK" w:cs="方正仿宋_GBK"/>
          <w:sz w:val="28"/>
          <w:szCs w:val="28"/>
        </w:rPr>
        <w:t>本级收支预算</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PAGEREF _Toc_4_4_0000000019 \h</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jc w:val="center"/>
        <w:outlineLvl w:val="3"/>
      </w:pPr>
      <w:r>
        <w:rPr>
          <w:rFonts w:hint="eastAsia" w:ascii="方正仿宋_GBK" w:hAnsi="方正仿宋_GBK" w:eastAsia="方正仿宋_GBK" w:cs="方正仿宋_GBK"/>
          <w:sz w:val="28"/>
          <w:szCs w:val="28"/>
        </w:rP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秦皇岛市山海关区</w:t>
      </w:r>
      <w:r>
        <w:rPr>
          <w:rFonts w:hint="eastAsia" w:ascii="方正小标宋_GBK" w:hAnsi="方正小标宋_GBK" w:eastAsia="方正小标宋_GBK" w:cs="方正小标宋_GBK"/>
          <w:b/>
          <w:bCs/>
          <w:color w:val="000000"/>
          <w:sz w:val="44"/>
          <w:lang w:eastAsia="zh-CN"/>
        </w:rPr>
        <w:t>古城</w:t>
      </w:r>
      <w:r>
        <w:rPr>
          <w:rFonts w:hint="eastAsia" w:ascii="方正小标宋_GBK" w:hAnsi="方正小标宋_GBK" w:eastAsia="方正小标宋_GBK" w:cs="方正小标宋_GBK"/>
          <w:color w:val="000000"/>
          <w:sz w:val="44"/>
          <w:lang w:eastAsia="zh-CN"/>
        </w:rPr>
        <w:t>街道办事处</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71"/>
        <w:gridCol w:w="4884"/>
        <w:gridCol w:w="2094"/>
        <w:gridCol w:w="4884"/>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64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35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235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3265814.78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四、财政专户管理资金收入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七、上级补助收入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八、附属单位上缴收入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九、其他收入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95075.40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上年结转结余</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年终结转结余</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1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3"/>
        <w:gridCol w:w="1014"/>
        <w:gridCol w:w="4210"/>
        <w:gridCol w:w="1230"/>
        <w:gridCol w:w="1230"/>
        <w:gridCol w:w="916"/>
        <w:gridCol w:w="753"/>
        <w:gridCol w:w="849"/>
        <w:gridCol w:w="879"/>
        <w:gridCol w:w="861"/>
        <w:gridCol w:w="855"/>
        <w:gridCol w:w="849"/>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743" w:type="pct"/>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63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62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53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604" w:type="pct"/>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3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合计</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5075521.26</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5075521.26</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3265854.78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3265854.78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20103</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3265814.78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3265814.78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20103</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2010301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行政运行</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1264814.78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1264814.78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2010301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2010399</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其他政府办公厅（室）及相关机构事务支出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2001000.00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2001000.00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2010399</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356838.04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356838.04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20805</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348918.04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348918.04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20805</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2080501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222150.84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222150.84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2080501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2080505</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126767.20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126767.20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2080505</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20808</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抚恤</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7920.00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7920.00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20808</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2080899</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其他优抚支出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7920.00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7920.00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2080899</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182713.04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182713.04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21011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182713.04</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182713.04</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21011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2101101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行政单位医疗</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61402.86</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61402.86</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2101101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2101103</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121310.18</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121310.18</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2101103</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212</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1175080.00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1175080.00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212</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21201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1175080.00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1175080.00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21201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2120199</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其他城乡社区管理事务支出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1175080.00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1175080.00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2120199</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95075.40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95075.40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22102</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95075.40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95075.40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22102</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2210201</w:t>
            </w:r>
          </w:p>
        </w:tc>
        <w:tc>
          <w:tcPr>
            <w:tcW w:w="11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95075.40</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95075.40</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2210201</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4"/>
        <w:gridCol w:w="1143"/>
        <w:gridCol w:w="4590"/>
        <w:gridCol w:w="1662"/>
        <w:gridCol w:w="1627"/>
        <w:gridCol w:w="1382"/>
        <w:gridCol w:w="1189"/>
        <w:gridCol w:w="1233"/>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4028" w:type="pct"/>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预算单位编码及名称：[610001]古城街道办事处本级</w:t>
            </w:r>
          </w:p>
        </w:tc>
        <w:tc>
          <w:tcPr>
            <w:tcW w:w="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6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事业单位经营支出</w:t>
            </w:r>
          </w:p>
        </w:tc>
        <w:tc>
          <w:tcPr>
            <w:tcW w:w="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3265814.78</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1123854.78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2141960.00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20103</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政府办公厅（室）及相关机构事务</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3265814.78</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1123854.78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2141960.00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2010301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行政运行</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1264814.78</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1123854.78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140960.00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2010399</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其他政府办公厅（室）及相关机构事务支出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2001000.00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2001000.00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20802</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民政管理事务</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2080208</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基层政权建设和社区治理</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20805</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行政事业单位养老支出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348918.04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348918.04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2080501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行政单位离退休</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222150.84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222150.84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2080505</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机关事业单位基本养老保险缴费支出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126767.20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126767.20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20808</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抚恤</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2080899</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其他优抚支出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21011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行政事业单位医疗</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2101101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行政单位医疗</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61402.86</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61402.86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2101103</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公务员医疗补助</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121310.18</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121310.18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212</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21201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城乡社区管理事务</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2120199</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其他城乡社区管理事务支出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22102</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住房改革支出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2210201</w:t>
            </w: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住房公积金</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合计</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5075521.26</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1758481.26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3317040.00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7"/>
        <w:gridCol w:w="3600"/>
        <w:gridCol w:w="1388"/>
        <w:gridCol w:w="3609"/>
        <w:gridCol w:w="1385"/>
        <w:gridCol w:w="1385"/>
        <w:gridCol w:w="1385"/>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131"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93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308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2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3269365.60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3269365.60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82605.12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82605.12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2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4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1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lang w:val="en-US" w:eastAsia="uk-UA" w:bidi="ar-SA"/>
              </w:rPr>
            </w:pPr>
            <w:r>
              <w:rPr>
                <w:rFonts w:hint="eastAsia" w:ascii="宋体" w:hAnsi="宋体" w:eastAsia="宋体" w:cs="宋体"/>
                <w:i w:val="0"/>
                <w:iCs w:val="0"/>
                <w:color w:val="000000"/>
                <w:kern w:val="0"/>
                <w:sz w:val="24"/>
                <w:szCs w:val="24"/>
                <w:u w:val="none"/>
                <w:lang w:val="en-US" w:eastAsia="zh-CN" w:bidi="ar"/>
              </w:rPr>
              <w:t>5075521.26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8"/>
        <w:gridCol w:w="1618"/>
        <w:gridCol w:w="4590"/>
        <w:gridCol w:w="2306"/>
        <w:gridCol w:w="1230"/>
        <w:gridCol w:w="1230"/>
        <w:gridCol w:w="1111"/>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333"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84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83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8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71"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8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4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8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一般公共服务支出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3265814.78</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1123854.78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867551.48</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256303.30</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2141960.00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20103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政府办公厅（室）及相关机构事务</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3265814.78</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1123854.78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867551.48</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256303.30</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2141960.00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2010301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行政运行</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1264814.78</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1123854.78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867551.48</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256303.30</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140960.00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2010399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其他政府办公厅（室）及相关机构事务支出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2001000.00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2001000.00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356838.04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335328.71</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21509.33</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民政管理事务</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2080208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基层政权建设和社区治理</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13</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行政事业单位养老支出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348918.04</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348918.04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327408.71</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21509.33</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14</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2080501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行政单位离退休</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222150.84</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222150.84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200641.51</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21509.33</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2080505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机关事业单位基本养老保险缴费支出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126767.20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126767.20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126767.20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抚恤</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17</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2080899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其他优抚支出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7920.00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19</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行政事业单位医疗</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182713.04</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20</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行政单位医疗</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61402.86</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61402.86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61402.86</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2101103</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公务员医疗补助</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121310.18</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121310.18</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121310.18</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城乡社区支出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23</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城乡社区管理事务</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24</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2120199</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其他城乡社区管理事务支出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1175080.00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25</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住房改革支出</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27</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2210201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住房公积金</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95075.40</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合计</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5075521.26</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1758481.26</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1480668.63</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277812.63</w:t>
            </w:r>
          </w:p>
        </w:tc>
        <w:tc>
          <w:tcPr>
            <w:tcW w:w="82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3317040.00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7"/>
        <w:gridCol w:w="1586"/>
        <w:gridCol w:w="3950"/>
        <w:gridCol w:w="2909"/>
        <w:gridCol w:w="2894"/>
        <w:gridCol w:w="2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92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支出部门经济分类科目</w:t>
            </w:r>
          </w:p>
        </w:tc>
        <w:tc>
          <w:tcPr>
            <w:tcW w:w="311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工资福利支出</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1269107.12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1269107.12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基本工资</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411780.00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411780.00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8</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津贴补贴</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414495.00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414495.00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9</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30103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奖金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34315.00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34315.00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30108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机关事业单位基本养老保险缴费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126767.20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126767.20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11</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30110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职工基本医疗保险缴费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61402.86</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61402.86</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30111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公务员医疗补助缴费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121310.18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121310.18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13</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30112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其他社会保障缴费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3961.48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3961.48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14</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30113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住房公积金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95075.40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95075.40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15</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商品和服务支出</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277812.63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277812.63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办公费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5380.00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5380.00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17</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30205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水费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4000.00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18</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30206</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电费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4500.00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19</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30207</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邮电费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11120.00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11120.00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30208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取暖费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123189.00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123189.00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21</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30213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维修(护)费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1500.00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22</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30217</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公务接待费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500.00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23</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30228</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工会经费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15845.90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15845.90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24</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30229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福利费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10294.50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10294.50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25</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30231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公务用车运行维护费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6000.00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26</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30239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其他交通费用</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72000.00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27</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30299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其他商品和服务支出</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23483.23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23483.23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28</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对个人和家庭的补助</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211561.51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211561.51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29</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30301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离休费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121048.00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121048.00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30302</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退休费</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79593.51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79593.51</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31</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30305</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生活补助</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7920.00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7920.00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32</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30309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奖励金</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480.00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480.00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33</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30399</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其他对个人和家庭的补助</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2520.00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2520.00</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34</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合计</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1758481.26</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1480668.63</w:t>
            </w: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8"/>
                <w:szCs w:val="28"/>
                <w:u w:val="none"/>
                <w:lang w:val="en-US" w:eastAsia="zh-CN" w:bidi="ar"/>
              </w:rPr>
              <w:t>277812.63</w:t>
            </w:r>
          </w:p>
        </w:tc>
      </w:tr>
    </w:tbl>
    <w:p>
      <w:pPr>
        <w:sectPr>
          <w:pgSz w:w="16840" w:h="11900" w:orient="landscape"/>
          <w:pgMar w:top="1361" w:right="1020" w:bottom="1134" w:left="1020" w:header="720" w:footer="720" w:gutter="0"/>
          <w:cols w:space="720" w:num="1"/>
        </w:sectPr>
      </w:pP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单位预算政府基金预算财政拨款支出表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5"/>
        <w:gridCol w:w="1764"/>
        <w:gridCol w:w="3075"/>
        <w:gridCol w:w="3078"/>
        <w:gridCol w:w="3072"/>
        <w:gridCol w:w="3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92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rPr>
          <w:rFonts w:ascii="方正书宋_GBK" w:hAnsi="方正书宋_GBK" w:eastAsia="方正书宋_GBK" w:cs="方正书宋_GBK"/>
          <w:color w:val="000000"/>
          <w:sz w:val="21"/>
        </w:rPr>
      </w:pPr>
    </w:p>
    <w:p>
      <w:p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5"/>
        <w:gridCol w:w="1764"/>
        <w:gridCol w:w="3075"/>
        <w:gridCol w:w="3078"/>
        <w:gridCol w:w="3072"/>
        <w:gridCol w:w="3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927"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预算单位编码及名称：[610001]古城街道办事处部门古城街道办事处本级</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63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0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10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rPr>
          <w:rFonts w:ascii="方正书宋_GBK" w:hAnsi="方正书宋_GBK" w:eastAsia="方正书宋_GBK" w:cs="方正书宋_GBK"/>
          <w:color w:val="000000"/>
          <w:sz w:val="21"/>
        </w:rPr>
      </w:pPr>
    </w:p>
    <w:p>
      <w:p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bookmarkStart w:id="7" w:name="_GoBack"/>
      <w:bookmarkEnd w:id="7"/>
    </w:p>
    <w:p>
      <w:pPr>
        <w:jc w:val="center"/>
        <w:outlineLvl w:val="4"/>
      </w:pPr>
      <w:r>
        <w:rPr>
          <w:rFonts w:ascii="方正小标宋_GBK" w:hAnsi="方正小标宋_GBK" w:eastAsia="方正小标宋_GBK" w:cs="方正小标宋_GBK"/>
          <w:color w:val="000000"/>
          <w:sz w:val="36"/>
        </w:rPr>
        <w:t>单位预算财政拨款“三公”经费支出表</w:t>
      </w:r>
    </w:p>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80"/>
        <w:gridCol w:w="4057"/>
        <w:gridCol w:w="2494"/>
        <w:gridCol w:w="2503"/>
        <w:gridCol w:w="2495"/>
        <w:gridCol w:w="2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316" w:type="pct"/>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预算单位编码及名称：[610001]秦皇岛市山海关区古城街道办事处本级</w:t>
            </w:r>
          </w:p>
        </w:tc>
        <w:tc>
          <w:tcPr>
            <w:tcW w:w="841"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841"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3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36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8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8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8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3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8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10500.00</w:t>
            </w: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10500.00</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10500.00</w:t>
            </w: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10500.00</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10000.00</w:t>
            </w: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10000.00</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10000.00</w:t>
            </w: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10000.00</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500.00</w:t>
            </w: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500.00</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四、会议费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right"/>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3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五、培训费</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p>
        </w:tc>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秦皇岛市山海关区</w:t>
      </w:r>
      <w:r>
        <w:rPr>
          <w:rFonts w:hint="eastAsia" w:ascii="方正小标宋_GBK" w:hAnsi="方正小标宋_GBK" w:eastAsia="方正小标宋_GBK" w:cs="方正小标宋_GBK"/>
          <w:b/>
          <w:bCs/>
          <w:color w:val="000000"/>
          <w:sz w:val="44"/>
          <w:lang w:eastAsia="zh-CN"/>
        </w:rPr>
        <w:t>古城</w:t>
      </w:r>
      <w:r>
        <w:rPr>
          <w:rFonts w:hint="eastAsia" w:ascii="方正小标宋_GBK" w:hAnsi="方正小标宋_GBK" w:eastAsia="方正小标宋_GBK" w:cs="方正小标宋_GBK"/>
          <w:color w:val="000000"/>
          <w:sz w:val="44"/>
          <w:lang w:eastAsia="zh-CN"/>
        </w:rPr>
        <w:t>街道办事处</w:t>
      </w:r>
      <w:r>
        <w:rPr>
          <w:rFonts w:ascii="方正小标宋_GBK" w:hAnsi="方正小标宋_GBK" w:eastAsia="方正小标宋_GBK" w:cs="方正小标宋_GBK"/>
          <w:color w:val="000000"/>
          <w:sz w:val="44"/>
        </w:rPr>
        <w:t>本级202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w:t>
      </w:r>
      <w:r>
        <w:rPr>
          <w:rFonts w:hint="eastAsia" w:ascii="仿宋_GB2312" w:eastAsia="仿宋_GB2312"/>
          <w:sz w:val="28"/>
          <w:szCs w:val="28"/>
          <w:lang w:eastAsia="zh-CN"/>
        </w:rPr>
        <w:t>华</w:t>
      </w:r>
      <w:r>
        <w:rPr>
          <w:rFonts w:hint="eastAsia" w:eastAsia="方正仿宋_GBK"/>
          <w:color w:val="000000"/>
          <w:sz w:val="28"/>
          <w:lang w:eastAsia="zh-CN"/>
        </w:rPr>
        <w:t>人民共和国</w:t>
      </w:r>
      <w:r>
        <w:rPr>
          <w:rFonts w:eastAsia="方正仿宋_GBK"/>
          <w:color w:val="000000"/>
          <w:sz w:val="28"/>
        </w:rPr>
        <w:t>预算法》、《地方预决算公开操作规程》和《关于进一步推进预算公开工作的实施意见》规定，</w:t>
      </w:r>
      <w:r>
        <w:rPr>
          <w:rFonts w:hint="eastAsia" w:ascii="方正仿宋_GBK" w:hAnsi="方正仿宋_GBK" w:eastAsia="方正仿宋_GBK" w:cs="方正仿宋_GBK"/>
          <w:color w:val="000000"/>
          <w:sz w:val="28"/>
          <w:szCs w:val="28"/>
        </w:rPr>
        <w:t>现将</w:t>
      </w:r>
      <w:r>
        <w:rPr>
          <w:rFonts w:hint="eastAsia" w:ascii="方正仿宋_GBK" w:hAnsi="方正仿宋_GBK" w:eastAsia="方正仿宋_GBK" w:cs="方正仿宋_GBK"/>
          <w:i w:val="0"/>
          <w:color w:val="000000"/>
          <w:kern w:val="0"/>
          <w:sz w:val="28"/>
          <w:szCs w:val="28"/>
          <w:u w:val="none"/>
          <w:lang w:val="en-US" w:eastAsia="zh-CN" w:bidi="ar"/>
        </w:rPr>
        <w:t>秦皇岛</w:t>
      </w:r>
      <w:r>
        <w:rPr>
          <w:rFonts w:hint="eastAsia" w:ascii="方正仿宋_GBK" w:hAnsi="方正仿宋_GBK" w:eastAsia="方正仿宋_GBK" w:cs="方正仿宋_GBK"/>
          <w:color w:val="000000"/>
          <w:sz w:val="28"/>
          <w:szCs w:val="28"/>
          <w:lang w:eastAsia="zh-CN"/>
        </w:rPr>
        <w:t>市</w:t>
      </w:r>
      <w:r>
        <w:rPr>
          <w:rFonts w:hint="eastAsia" w:eastAsia="方正仿宋_GBK"/>
          <w:color w:val="000000"/>
          <w:sz w:val="28"/>
          <w:lang w:eastAsia="zh-CN"/>
        </w:rPr>
        <w:t>山海关区西关街道办事处</w:t>
      </w:r>
      <w:r>
        <w:rPr>
          <w:rFonts w:eastAsia="方正仿宋_GBK"/>
          <w:color w:val="000000"/>
          <w:sz w:val="28"/>
        </w:rPr>
        <w:t>本级202</w:t>
      </w:r>
      <w:r>
        <w:rPr>
          <w:rFonts w:hint="eastAsia" w:eastAsia="方正仿宋_GBK"/>
          <w:color w:val="000000"/>
          <w:sz w:val="28"/>
          <w:lang w:val="en-US" w:eastAsia="zh-CN"/>
        </w:rPr>
        <w:t>1</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单位职责：</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古城街道办事处作为区政府派出机构，主要职责情况说明如下：</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w:t>
      </w:r>
      <w:r>
        <w:rPr>
          <w:rFonts w:ascii="Times New Roman" w:hAnsi="Times New Roman" w:eastAsia="方正仿宋_GBK" w:cs="Times New Roman"/>
          <w:sz w:val="28"/>
          <w:szCs w:val="24"/>
          <w:lang w:val="en-US" w:eastAsia="uk-UA" w:bidi="ar-SA"/>
        </w:rPr>
        <w:t xml:space="preserve">、全面贯彻执行党的各项方针、政策，建立健全各项工作制度。 </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w:t>
      </w:r>
      <w:r>
        <w:rPr>
          <w:rFonts w:ascii="Times New Roman" w:hAnsi="Times New Roman" w:eastAsia="方正仿宋_GBK" w:cs="Times New Roman"/>
          <w:sz w:val="28"/>
          <w:szCs w:val="24"/>
          <w:lang w:val="en-US" w:eastAsia="uk-UA" w:bidi="ar-SA"/>
        </w:rPr>
        <w:t>、加强党的思想、组织、和作风建设，强化管理，不断提高干部队伍政治思想素质及工作效能。</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w:t>
      </w:r>
      <w:r>
        <w:rPr>
          <w:rFonts w:ascii="Times New Roman" w:hAnsi="Times New Roman" w:eastAsia="方正仿宋_GBK" w:cs="Times New Roman"/>
          <w:sz w:val="28"/>
          <w:szCs w:val="24"/>
          <w:lang w:val="en-US" w:eastAsia="uk-UA" w:bidi="ar-SA"/>
        </w:rPr>
        <w:t>、坚持以经济建设为中心，不断壮大街居经济实力，努力完成区政府下达的各项经济指标。</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4</w:t>
      </w:r>
      <w:r>
        <w:rPr>
          <w:rFonts w:ascii="Times New Roman" w:hAnsi="Times New Roman" w:eastAsia="方正仿宋_GBK" w:cs="Times New Roman"/>
          <w:sz w:val="28"/>
          <w:szCs w:val="24"/>
          <w:lang w:val="en-US" w:eastAsia="uk-UA" w:bidi="ar-SA"/>
        </w:rPr>
        <w:t>、抓好精神文明和民主法制建设，争创全国文明城市。</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5</w:t>
      </w:r>
      <w:r>
        <w:rPr>
          <w:rFonts w:ascii="Times New Roman" w:hAnsi="Times New Roman" w:eastAsia="方正仿宋_GBK" w:cs="Times New Roman"/>
          <w:sz w:val="28"/>
          <w:szCs w:val="24"/>
          <w:lang w:val="en-US" w:eastAsia="uk-UA" w:bidi="ar-SA"/>
        </w:rPr>
        <w:t>、做好人民武装部、共青团、人大、妇联、工会等群众组织工作。</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6</w:t>
      </w:r>
      <w:r>
        <w:rPr>
          <w:rFonts w:ascii="Times New Roman" w:hAnsi="Times New Roman" w:eastAsia="方正仿宋_GBK" w:cs="Times New Roman"/>
          <w:sz w:val="28"/>
          <w:szCs w:val="24"/>
          <w:lang w:val="en-US" w:eastAsia="uk-UA" w:bidi="ar-SA"/>
        </w:rPr>
        <w:t>、加强辖区社会治安综合治理、矛盾纠纷排查工作，保持本辖区政治安定和社会稳定。</w:t>
      </w:r>
    </w:p>
    <w:p>
      <w:pPr>
        <w:spacing w:line="500" w:lineRule="exact"/>
        <w:ind w:firstLine="560" w:firstLineChars="200"/>
        <w:jc w:val="left"/>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7</w:t>
      </w:r>
      <w:r>
        <w:rPr>
          <w:rFonts w:ascii="Times New Roman" w:hAnsi="Times New Roman" w:eastAsia="方正仿宋_GBK" w:cs="Times New Roman"/>
          <w:sz w:val="28"/>
          <w:szCs w:val="24"/>
          <w:lang w:val="en-US" w:eastAsia="uk-UA" w:bidi="ar-SA"/>
        </w:rPr>
        <w:t>、积极发挥街道办事处的指导、管理、协调和服务职能，为广大居民群众创造一个“经济繁荣、社会文明、整洁安定、安全舒适”的生活环境。</w:t>
      </w:r>
    </w:p>
    <w:p>
      <w:pPr>
        <w:pStyle w:val="34"/>
        <w:rPr>
          <w:rFonts w:hint="eastAsia" w:eastAsia="方正仿宋_GBK"/>
          <w:lang w:eastAsia="zh-CN"/>
        </w:rPr>
      </w:pPr>
    </w:p>
    <w:p>
      <w:pPr>
        <w:ind w:firstLine="643"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005"/>
        <w:gridCol w:w="1301"/>
        <w:gridCol w:w="1501"/>
        <w:gridCol w:w="27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05" w:type="pct"/>
            <w:vAlign w:val="center"/>
          </w:tcPr>
          <w:p>
            <w:pPr>
              <w:pStyle w:val="15"/>
            </w:pPr>
            <w:r>
              <w:t>单位名称</w:t>
            </w:r>
          </w:p>
        </w:tc>
        <w:tc>
          <w:tcPr>
            <w:tcW w:w="684" w:type="pct"/>
            <w:vAlign w:val="center"/>
          </w:tcPr>
          <w:p>
            <w:pPr>
              <w:pStyle w:val="15"/>
            </w:pPr>
            <w:r>
              <w:t>单位性质</w:t>
            </w:r>
          </w:p>
        </w:tc>
        <w:tc>
          <w:tcPr>
            <w:tcW w:w="789" w:type="pct"/>
            <w:vAlign w:val="center"/>
          </w:tcPr>
          <w:p>
            <w:pPr>
              <w:pStyle w:val="15"/>
            </w:pPr>
            <w:r>
              <w:t>单位规格</w:t>
            </w:r>
          </w:p>
        </w:tc>
        <w:tc>
          <w:tcPr>
            <w:tcW w:w="1421" w:type="pct"/>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5" w:type="pct"/>
            <w:vAlign w:val="center"/>
          </w:tcPr>
          <w:p>
            <w:pPr>
              <w:pStyle w:val="17"/>
            </w:pPr>
            <w:r>
              <w:rPr>
                <w:rFonts w:hint="eastAsia"/>
                <w:lang w:eastAsia="zh-CN"/>
              </w:rPr>
              <w:t>秦皇岛市山海关区古城街道办事处</w:t>
            </w:r>
            <w:r>
              <w:t>本级</w:t>
            </w:r>
          </w:p>
        </w:tc>
        <w:tc>
          <w:tcPr>
            <w:tcW w:w="684" w:type="pct"/>
            <w:vAlign w:val="center"/>
          </w:tcPr>
          <w:p>
            <w:pPr>
              <w:pStyle w:val="18"/>
            </w:pPr>
            <w:r>
              <w:t>行政</w:t>
            </w:r>
          </w:p>
        </w:tc>
        <w:tc>
          <w:tcPr>
            <w:tcW w:w="789" w:type="pct"/>
            <w:vAlign w:val="center"/>
          </w:tcPr>
          <w:p>
            <w:pPr>
              <w:pStyle w:val="18"/>
            </w:pPr>
            <w:r>
              <w:rPr>
                <w:rFonts w:hint="eastAsia"/>
                <w:lang w:eastAsia="zh-CN"/>
              </w:rPr>
              <w:t>正科</w:t>
            </w:r>
            <w:r>
              <w:t>级</w:t>
            </w:r>
          </w:p>
        </w:tc>
        <w:tc>
          <w:tcPr>
            <w:tcW w:w="1421" w:type="pct"/>
            <w:vAlign w:val="center"/>
          </w:tcPr>
          <w:p>
            <w:pPr>
              <w:pStyle w:val="18"/>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按照预算管理有关规定，目前我单位预算的编制实行综合预算管理，即全部收入和支出都反映在预算中。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 w:hAnsi="楷体" w:eastAsia="楷体" w:cs="楷体"/>
          <w:color w:val="FF0000"/>
          <w:sz w:val="32"/>
          <w:lang w:val="en-US" w:eastAsia="zh-CN"/>
        </w:rPr>
        <w:t xml:space="preserve">  </w:t>
      </w: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spacing w:line="500" w:lineRule="exact"/>
        <w:ind w:firstLine="960" w:firstLineChars="300"/>
        <w:jc w:val="left"/>
        <w:rPr>
          <w:rFonts w:hint="eastAsia" w:ascii="Times New Roman" w:hAnsi="Times New Roman" w:eastAsia="方正仿宋_GBK" w:cs="Times New Roman"/>
          <w:sz w:val="28"/>
          <w:szCs w:val="24"/>
          <w:lang w:val="en-US" w:eastAsia="uk-UA" w:bidi="ar-SA"/>
        </w:rPr>
      </w:pPr>
      <w:r>
        <w:rPr>
          <w:rFonts w:hint="eastAsia" w:ascii="仿宋" w:hAnsi="仿宋" w:eastAsia="仿宋" w:cs="仿宋"/>
          <w:color w:val="000000"/>
          <w:sz w:val="32"/>
        </w:rPr>
        <w:t>反映本</w:t>
      </w:r>
      <w:r>
        <w:rPr>
          <w:rFonts w:hint="eastAsia" w:ascii="仿宋" w:hAnsi="仿宋" w:eastAsia="仿宋" w:cs="仿宋"/>
          <w:color w:val="000000"/>
          <w:sz w:val="32"/>
          <w:lang w:eastAsia="zh-CN"/>
        </w:rPr>
        <w:t>单位</w:t>
      </w:r>
      <w:r>
        <w:rPr>
          <w:rFonts w:hint="eastAsia" w:ascii="仿宋" w:hAnsi="仿宋" w:eastAsia="仿宋" w:cs="仿宋"/>
          <w:color w:val="000000"/>
          <w:sz w:val="32"/>
        </w:rPr>
        <w:t>当年全</w:t>
      </w:r>
      <w:r>
        <w:rPr>
          <w:rFonts w:hint="eastAsia" w:ascii="Times New Roman" w:hAnsi="Times New Roman" w:eastAsia="方正仿宋_GBK" w:cs="Times New Roman"/>
          <w:sz w:val="28"/>
          <w:szCs w:val="24"/>
          <w:lang w:val="en-US" w:eastAsia="uk-UA" w:bidi="ar-SA"/>
        </w:rPr>
        <w:t>部收入。2021年预算收入为5075521.26元，其中：一般公共预算收入5075521.26元，基金预算收入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元，财政专户核拨收入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元，其他来源收入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w:t>
      </w:r>
    </w:p>
    <w:p>
      <w:pPr>
        <w:spacing w:line="500" w:lineRule="exact"/>
        <w:ind w:firstLine="562" w:firstLineChars="200"/>
        <w:jc w:val="left"/>
        <w:rPr>
          <w:rFonts w:hint="eastAsia" w:ascii="仿宋" w:hAnsi="仿宋" w:eastAsia="仿宋" w:cs="仿宋"/>
          <w:b/>
          <w:bCs/>
          <w:color w:val="000000"/>
          <w:sz w:val="32"/>
          <w:lang w:val="en-US" w:eastAsia="uk-UA"/>
        </w:rPr>
      </w:pPr>
      <w:r>
        <w:rPr>
          <w:rFonts w:hint="eastAsia" w:ascii="Times New Roman" w:hAnsi="Times New Roman" w:eastAsia="方正仿宋_GBK" w:cs="Times New Roman"/>
          <w:b/>
          <w:bCs/>
          <w:sz w:val="28"/>
          <w:szCs w:val="24"/>
          <w:lang w:val="en-US" w:eastAsia="uk-UA" w:bidi="ar-SA"/>
        </w:rPr>
        <w:t xml:space="preserve">  </w:t>
      </w:r>
      <w:r>
        <w:rPr>
          <w:rFonts w:hint="eastAsia" w:eastAsia="方正仿宋_GBK" w:cs="Times New Roman"/>
          <w:b/>
          <w:bCs/>
          <w:sz w:val="28"/>
          <w:szCs w:val="24"/>
          <w:lang w:val="en-US" w:eastAsia="zh-CN" w:bidi="ar-SA"/>
        </w:rPr>
        <w:t>2</w:t>
      </w:r>
      <w:r>
        <w:rPr>
          <w:rFonts w:hint="eastAsia" w:ascii="仿宋" w:hAnsi="仿宋" w:eastAsia="仿宋" w:cs="仿宋"/>
          <w:b/>
          <w:bCs/>
          <w:color w:val="000000"/>
          <w:sz w:val="32"/>
        </w:rPr>
        <w:t>、</w:t>
      </w:r>
      <w:r>
        <w:rPr>
          <w:rFonts w:hint="eastAsia" w:ascii="仿宋" w:hAnsi="仿宋" w:eastAsia="仿宋" w:cs="仿宋"/>
          <w:b/>
          <w:bCs/>
          <w:color w:val="000000"/>
          <w:sz w:val="32"/>
          <w:lang w:eastAsia="zh-CN"/>
        </w:rPr>
        <w:t>支出</w:t>
      </w:r>
      <w:r>
        <w:rPr>
          <w:rFonts w:hint="eastAsia" w:ascii="仿宋" w:hAnsi="仿宋" w:eastAsia="仿宋" w:cs="仿宋"/>
          <w:b/>
          <w:bCs/>
          <w:color w:val="000000"/>
          <w:sz w:val="32"/>
        </w:rPr>
        <w:t>说明</w:t>
      </w:r>
    </w:p>
    <w:p>
      <w:pPr>
        <w:spacing w:line="500" w:lineRule="exact"/>
        <w:ind w:firstLine="640" w:firstLineChars="200"/>
        <w:jc w:val="left"/>
        <w:rPr>
          <w:rFonts w:hint="default" w:ascii="Times New Roman" w:hAnsi="Times New Roman" w:eastAsia="方正仿宋_GBK" w:cs="Times New Roman"/>
          <w:sz w:val="28"/>
          <w:szCs w:val="24"/>
          <w:lang w:val="en-US" w:eastAsia="zh-CN" w:bidi="ar-SA"/>
        </w:rPr>
      </w:pPr>
      <w:r>
        <w:rPr>
          <w:rFonts w:hint="eastAsia" w:ascii="仿宋" w:hAnsi="仿宋" w:eastAsia="仿宋" w:cs="仿宋"/>
          <w:color w:val="000000"/>
          <w:sz w:val="32"/>
          <w:lang w:val="en-US" w:eastAsia="uk-UA"/>
        </w:rPr>
        <w:t xml:space="preserve"> </w:t>
      </w:r>
      <w:r>
        <w:rPr>
          <w:rFonts w:hint="eastAsia" w:ascii="Times New Roman" w:hAnsi="Times New Roman" w:eastAsia="方正仿宋_GBK" w:cs="Times New Roman"/>
          <w:sz w:val="28"/>
          <w:szCs w:val="24"/>
          <w:lang w:val="en-US" w:eastAsia="zh-CN" w:bidi="ar-SA"/>
        </w:rPr>
        <w:t>收支预算总表支出栏、基本支出表、项目支出表按经济分类和支出功能分类科目编制，反映山海关区2021年度单位预算中支出预算的总体情况。2021年预算支出为5075521.26元，其中：基本支出1758481.26元，主要是人员经费1480668.63元和日常公用经费277812.63元；项目支出3317040.00元，主要为街道工作专项补助项目安排2001000元；社区工作专项补助项目安排1076800元；老居委会生活补贴项目安排98280元；综合事务经费项目安排100000元等。</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hint="eastAsia" w:ascii="Times New Roman" w:hAnsi="Times New Roman" w:eastAsia="方正仿宋_GBK" w:cs="Times New Roman"/>
          <w:sz w:val="28"/>
          <w:szCs w:val="24"/>
          <w:lang w:val="en-US" w:eastAsia="uk-UA" w:bidi="ar-SA"/>
        </w:rPr>
      </w:pPr>
      <w:r>
        <w:rPr>
          <w:rFonts w:hint="eastAsia" w:ascii="Times New Roman" w:hAnsi="Times New Roman"/>
          <w:color w:val="000000"/>
          <w:sz w:val="32"/>
        </w:rPr>
        <w:t xml:space="preserve">  </w:t>
      </w:r>
      <w:r>
        <w:rPr>
          <w:rFonts w:hint="eastAsia" w:eastAsia="宋体"/>
          <w:color w:val="000000"/>
          <w:sz w:val="32"/>
          <w:lang w:val="en-US" w:eastAsia="zh-CN"/>
        </w:rPr>
        <w:t xml:space="preserve">    </w:t>
      </w:r>
      <w:r>
        <w:rPr>
          <w:rFonts w:hint="eastAsia" w:ascii="Times New Roman" w:hAnsi="Times New Roman"/>
          <w:color w:val="000000"/>
          <w:sz w:val="32"/>
        </w:rPr>
        <w:t xml:space="preserve"> </w:t>
      </w:r>
      <w:r>
        <w:rPr>
          <w:rFonts w:hint="eastAsia" w:ascii="Times New Roman" w:hAnsi="Times New Roman" w:eastAsia="方正仿宋_GBK" w:cs="Times New Roman"/>
          <w:sz w:val="28"/>
          <w:szCs w:val="24"/>
          <w:lang w:val="en-US" w:eastAsia="uk-UA" w:bidi="ar-SA"/>
        </w:rPr>
        <w:t xml:space="preserve"> 2021年预算支出安排5075521.26元，较2020年预算增加</w:t>
      </w:r>
      <w:r>
        <w:rPr>
          <w:rFonts w:hint="eastAsia" w:ascii="Times New Roman" w:hAnsi="Times New Roman" w:eastAsia="方正仿宋_GBK" w:cs="Times New Roman"/>
          <w:sz w:val="28"/>
          <w:szCs w:val="24"/>
          <w:lang w:val="en-US" w:eastAsia="zh-CN" w:bidi="ar-SA"/>
        </w:rPr>
        <w:t>1548491.69</w:t>
      </w:r>
      <w:r>
        <w:rPr>
          <w:rFonts w:hint="eastAsia" w:ascii="Times New Roman" w:hAnsi="Times New Roman" w:eastAsia="方正仿宋_GBK" w:cs="Times New Roman"/>
          <w:sz w:val="28"/>
          <w:szCs w:val="24"/>
          <w:lang w:val="en-US" w:eastAsia="uk-UA" w:bidi="ar-SA"/>
        </w:rPr>
        <w:t>元，其中：基本支出增加</w:t>
      </w:r>
      <w:r>
        <w:rPr>
          <w:rFonts w:hint="eastAsia" w:ascii="Times New Roman" w:hAnsi="Times New Roman" w:eastAsia="方正仿宋_GBK" w:cs="Times New Roman"/>
          <w:sz w:val="28"/>
          <w:szCs w:val="24"/>
          <w:lang w:val="en-US" w:eastAsia="zh-CN" w:bidi="ar-SA"/>
        </w:rPr>
        <w:t>256731.69</w:t>
      </w:r>
      <w:r>
        <w:rPr>
          <w:rFonts w:hint="eastAsia" w:ascii="Times New Roman" w:hAnsi="Times New Roman" w:eastAsia="方正仿宋_GBK" w:cs="Times New Roman"/>
          <w:sz w:val="28"/>
          <w:szCs w:val="24"/>
          <w:lang w:val="en-US" w:eastAsia="uk-UA" w:bidi="ar-SA"/>
        </w:rPr>
        <w:t>元，主要为</w:t>
      </w:r>
      <w:r>
        <w:rPr>
          <w:rFonts w:hint="eastAsia" w:ascii="Times New Roman" w:hAnsi="Times New Roman" w:eastAsia="方正仿宋_GBK" w:cs="Times New Roman"/>
          <w:sz w:val="28"/>
          <w:szCs w:val="24"/>
          <w:lang w:val="en-US" w:eastAsia="zh-CN" w:bidi="ar-SA"/>
        </w:rPr>
        <w:t>镇街改革，增加行政编制人员，增加人员经费</w:t>
      </w:r>
      <w:r>
        <w:rPr>
          <w:rFonts w:hint="eastAsia" w:ascii="Times New Roman" w:hAnsi="Times New Roman" w:eastAsia="方正仿宋_GBK" w:cs="Times New Roman"/>
          <w:sz w:val="28"/>
          <w:szCs w:val="24"/>
          <w:lang w:val="en-US" w:eastAsia="uk-UA" w:bidi="ar-SA"/>
        </w:rPr>
        <w:t>支出；项目支出增加</w:t>
      </w:r>
      <w:r>
        <w:rPr>
          <w:rFonts w:hint="eastAsia" w:ascii="Times New Roman" w:hAnsi="Times New Roman" w:eastAsia="方正仿宋_GBK" w:cs="Times New Roman"/>
          <w:sz w:val="28"/>
          <w:szCs w:val="24"/>
          <w:lang w:val="en-US" w:eastAsia="zh-CN" w:bidi="ar-SA"/>
        </w:rPr>
        <w:t>1291760</w:t>
      </w:r>
      <w:r>
        <w:rPr>
          <w:rFonts w:hint="eastAsia" w:ascii="Times New Roman" w:hAnsi="Times New Roman" w:eastAsia="方正仿宋_GBK" w:cs="Times New Roman"/>
          <w:sz w:val="28"/>
          <w:szCs w:val="24"/>
          <w:lang w:val="en-US" w:eastAsia="uk-UA" w:bidi="ar-SA"/>
        </w:rPr>
        <w:t>元，主要为</w:t>
      </w:r>
      <w:r>
        <w:rPr>
          <w:rFonts w:hint="eastAsia" w:ascii="Times New Roman" w:hAnsi="Times New Roman" w:eastAsia="方正仿宋_GBK" w:cs="Times New Roman"/>
          <w:sz w:val="28"/>
          <w:szCs w:val="24"/>
          <w:lang w:val="en-US" w:eastAsia="zh-CN" w:bidi="ar-SA"/>
        </w:rPr>
        <w:t>镇街改革，增加事业编制人员，增加人员经费</w:t>
      </w:r>
      <w:r>
        <w:rPr>
          <w:rFonts w:hint="eastAsia" w:ascii="Times New Roman" w:hAnsi="Times New Roman" w:eastAsia="方正仿宋_GBK" w:cs="Times New Roman"/>
          <w:sz w:val="28"/>
          <w:szCs w:val="24"/>
          <w:lang w:val="en-US" w:eastAsia="uk-UA" w:bidi="ar-SA"/>
        </w:rPr>
        <w:t>支出。</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机关运行经费共计安排</w:t>
      </w:r>
      <w:r>
        <w:rPr>
          <w:rFonts w:hint="eastAsia" w:ascii="Times New Roman" w:hAnsi="Times New Roman" w:eastAsia="方正仿宋_GBK" w:cs="Times New Roman"/>
          <w:sz w:val="28"/>
          <w:szCs w:val="24"/>
          <w:lang w:val="en-US" w:eastAsia="zh-CN" w:bidi="ar-SA"/>
        </w:rPr>
        <w:t>277812.63</w:t>
      </w:r>
      <w:r>
        <w:rPr>
          <w:rFonts w:hint="eastAsia" w:ascii="Times New Roman" w:hAnsi="Times New Roman" w:eastAsia="方正仿宋_GBK" w:cs="Times New Roman"/>
          <w:sz w:val="28"/>
          <w:szCs w:val="24"/>
          <w:lang w:val="en-US" w:eastAsia="uk-UA" w:bidi="ar-SA"/>
        </w:rPr>
        <w:t>元，主要用于办公及印刷费</w:t>
      </w:r>
      <w:r>
        <w:rPr>
          <w:rFonts w:hint="eastAsia" w:ascii="Times New Roman" w:hAnsi="Times New Roman" w:eastAsia="方正仿宋_GBK" w:cs="Times New Roman"/>
          <w:sz w:val="28"/>
          <w:szCs w:val="24"/>
          <w:lang w:val="en-US" w:eastAsia="zh-CN" w:bidi="ar-SA"/>
        </w:rPr>
        <w:t>5380</w:t>
      </w:r>
      <w:r>
        <w:rPr>
          <w:rFonts w:hint="eastAsia" w:ascii="Times New Roman" w:hAnsi="Times New Roman" w:eastAsia="方正仿宋_GBK" w:cs="Times New Roman"/>
          <w:sz w:val="28"/>
          <w:szCs w:val="24"/>
          <w:lang w:val="en-US" w:eastAsia="uk-UA" w:bidi="ar-SA"/>
        </w:rPr>
        <w:t>元、邮电费</w:t>
      </w:r>
      <w:r>
        <w:rPr>
          <w:rFonts w:hint="eastAsia" w:ascii="Times New Roman" w:hAnsi="Times New Roman" w:eastAsia="方正仿宋_GBK" w:cs="Times New Roman"/>
          <w:sz w:val="28"/>
          <w:szCs w:val="24"/>
          <w:lang w:val="en-US" w:eastAsia="zh-CN" w:bidi="ar-SA"/>
        </w:rPr>
        <w:t>11120</w:t>
      </w:r>
      <w:r>
        <w:rPr>
          <w:rFonts w:hint="eastAsia" w:ascii="Times New Roman" w:hAnsi="Times New Roman" w:eastAsia="方正仿宋_GBK" w:cs="Times New Roman"/>
          <w:sz w:val="28"/>
          <w:szCs w:val="24"/>
          <w:lang w:val="en-US" w:eastAsia="uk-UA" w:bidi="ar-SA"/>
        </w:rPr>
        <w:t>元、差旅费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元、会议费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元、福利费</w:t>
      </w:r>
      <w:r>
        <w:rPr>
          <w:rFonts w:hint="eastAsia" w:ascii="Times New Roman" w:hAnsi="Times New Roman" w:eastAsia="方正仿宋_GBK" w:cs="Times New Roman"/>
          <w:sz w:val="28"/>
          <w:szCs w:val="24"/>
          <w:lang w:val="en-US" w:eastAsia="zh-CN" w:bidi="ar-SA"/>
        </w:rPr>
        <w:t>10294.5</w:t>
      </w:r>
      <w:r>
        <w:rPr>
          <w:rFonts w:hint="eastAsia" w:ascii="Times New Roman" w:hAnsi="Times New Roman" w:eastAsia="方正仿宋_GBK" w:cs="Times New Roman"/>
          <w:sz w:val="28"/>
          <w:szCs w:val="24"/>
          <w:lang w:val="en-US" w:eastAsia="uk-UA" w:bidi="ar-SA"/>
        </w:rPr>
        <w:t>元、日常维修费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元、专用材料及一般设备购置费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元、办公用房水电费</w:t>
      </w:r>
      <w:r>
        <w:rPr>
          <w:rFonts w:hint="eastAsia" w:ascii="Times New Roman" w:hAnsi="Times New Roman" w:eastAsia="方正仿宋_GBK" w:cs="Times New Roman"/>
          <w:sz w:val="28"/>
          <w:szCs w:val="24"/>
          <w:lang w:val="en-US" w:eastAsia="zh-CN" w:bidi="ar-SA"/>
        </w:rPr>
        <w:t>8500</w:t>
      </w:r>
      <w:r>
        <w:rPr>
          <w:rFonts w:hint="eastAsia" w:ascii="Times New Roman" w:hAnsi="Times New Roman" w:eastAsia="方正仿宋_GBK" w:cs="Times New Roman"/>
          <w:sz w:val="28"/>
          <w:szCs w:val="24"/>
          <w:lang w:val="en-US" w:eastAsia="uk-UA" w:bidi="ar-SA"/>
        </w:rPr>
        <w:t>元、办公用房取暖费</w:t>
      </w:r>
      <w:r>
        <w:rPr>
          <w:rFonts w:hint="eastAsia" w:ascii="Times New Roman" w:hAnsi="Times New Roman" w:eastAsia="方正仿宋_GBK" w:cs="Times New Roman"/>
          <w:sz w:val="28"/>
          <w:szCs w:val="24"/>
          <w:lang w:val="en-US" w:eastAsia="zh-CN" w:bidi="ar-SA"/>
        </w:rPr>
        <w:t>123189</w:t>
      </w:r>
      <w:r>
        <w:rPr>
          <w:rFonts w:hint="eastAsia" w:ascii="Times New Roman" w:hAnsi="Times New Roman" w:eastAsia="方正仿宋_GBK" w:cs="Times New Roman"/>
          <w:sz w:val="28"/>
          <w:szCs w:val="24"/>
          <w:lang w:val="en-US" w:eastAsia="uk-UA" w:bidi="ar-SA"/>
        </w:rPr>
        <w:t>元、办公用房物业管理费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元、公务用车运行维护费</w:t>
      </w:r>
      <w:r>
        <w:rPr>
          <w:rFonts w:hint="eastAsia" w:ascii="Times New Roman" w:hAnsi="Times New Roman" w:eastAsia="方正仿宋_GBK" w:cs="Times New Roman"/>
          <w:sz w:val="28"/>
          <w:szCs w:val="24"/>
          <w:lang w:val="en-US" w:eastAsia="zh-CN" w:bidi="ar-SA"/>
        </w:rPr>
        <w:t>6000元</w:t>
      </w:r>
      <w:r>
        <w:rPr>
          <w:rFonts w:hint="eastAsia" w:ascii="Times New Roman" w:hAnsi="Times New Roman" w:eastAsia="方正仿宋_GBK" w:cs="Times New Roman"/>
          <w:sz w:val="28"/>
          <w:szCs w:val="24"/>
          <w:lang w:val="en-US" w:eastAsia="uk-UA" w:bidi="ar-SA"/>
        </w:rPr>
        <w:t>以及</w:t>
      </w:r>
      <w:r>
        <w:rPr>
          <w:rFonts w:hint="eastAsia" w:ascii="Times New Roman" w:hAnsi="Times New Roman" w:eastAsia="方正仿宋_GBK" w:cs="Times New Roman"/>
          <w:sz w:val="28"/>
          <w:szCs w:val="24"/>
          <w:lang w:val="en-US" w:eastAsia="zh-CN" w:bidi="ar-SA"/>
        </w:rPr>
        <w:t>公务交通补</w:t>
      </w:r>
      <w:r>
        <w:rPr>
          <w:rFonts w:hint="eastAsia" w:ascii="Times New Roman" w:hAnsi="Times New Roman" w:eastAsia="方正仿宋_GBK" w:cs="Times New Roman"/>
          <w:sz w:val="28"/>
          <w:szCs w:val="24"/>
          <w:lang w:val="en-US" w:eastAsia="uk-UA" w:bidi="ar-SA"/>
        </w:rPr>
        <w:t>费用</w:t>
      </w:r>
      <w:r>
        <w:rPr>
          <w:rFonts w:hint="eastAsia" w:ascii="Times New Roman" w:hAnsi="Times New Roman" w:eastAsia="方正仿宋_GBK" w:cs="Times New Roman"/>
          <w:sz w:val="28"/>
          <w:szCs w:val="24"/>
          <w:lang w:val="en-US" w:eastAsia="zh-CN" w:bidi="ar-SA"/>
        </w:rPr>
        <w:t>72000</w:t>
      </w:r>
      <w:r>
        <w:rPr>
          <w:rFonts w:hint="eastAsia" w:ascii="Times New Roman" w:hAnsi="Times New Roman" w:eastAsia="方正仿宋_GBK" w:cs="Times New Roman"/>
          <w:sz w:val="28"/>
          <w:szCs w:val="24"/>
          <w:lang w:val="en-US" w:eastAsia="uk-UA" w:bidi="ar-SA"/>
        </w:rPr>
        <w:t>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840" w:firstLineChars="30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2021年，我</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10500</w:t>
      </w:r>
      <w:r>
        <w:rPr>
          <w:rFonts w:hint="eastAsia" w:ascii="Times New Roman" w:hAnsi="Times New Roman" w:eastAsia="方正仿宋_GBK" w:cs="Times New Roman"/>
          <w:sz w:val="28"/>
          <w:szCs w:val="24"/>
          <w:lang w:val="en-US" w:eastAsia="uk-UA" w:bidi="ar-SA"/>
        </w:rPr>
        <w:t>元，与上年持平，无增减变化</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元，与上年持平，无增减变化；公务用车购置费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元，与上年持平，无增减变化；公务用车运行维护费</w:t>
      </w:r>
      <w:r>
        <w:rPr>
          <w:rFonts w:hint="eastAsia" w:ascii="Times New Roman" w:hAnsi="Times New Roman" w:eastAsia="方正仿宋_GBK" w:cs="Times New Roman"/>
          <w:sz w:val="28"/>
          <w:szCs w:val="24"/>
          <w:lang w:val="en-US" w:eastAsia="zh-CN" w:bidi="ar-SA"/>
        </w:rPr>
        <w:t>10000</w:t>
      </w:r>
      <w:r>
        <w:rPr>
          <w:rFonts w:hint="eastAsia" w:ascii="Times New Roman" w:hAnsi="Times New Roman" w:eastAsia="方正仿宋_GBK" w:cs="Times New Roman"/>
          <w:sz w:val="28"/>
          <w:szCs w:val="24"/>
          <w:lang w:val="en-US" w:eastAsia="uk-UA" w:bidi="ar-SA"/>
        </w:rPr>
        <w:t>元，与上年持平，无增减变化</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；公务接待费</w:t>
      </w:r>
      <w:r>
        <w:rPr>
          <w:rFonts w:hint="eastAsia" w:ascii="Times New Roman" w:hAnsi="Times New Roman" w:eastAsia="方正仿宋_GBK" w:cs="Times New Roman"/>
          <w:sz w:val="28"/>
          <w:szCs w:val="24"/>
          <w:lang w:val="en-US" w:eastAsia="zh-CN" w:bidi="ar-SA"/>
        </w:rPr>
        <w:t>500</w:t>
      </w:r>
      <w:r>
        <w:rPr>
          <w:rFonts w:hint="eastAsia" w:ascii="Times New Roman" w:hAnsi="Times New Roman" w:eastAsia="方正仿宋_GBK" w:cs="Times New Roman"/>
          <w:sz w:val="28"/>
          <w:szCs w:val="24"/>
          <w:lang w:val="en-US" w:eastAsia="uk-UA" w:bidi="ar-SA"/>
        </w:rPr>
        <w:t>元，与上年持平，无增减变化。</w:t>
      </w:r>
      <w:r>
        <w:rPr>
          <w:rFonts w:hint="eastAsia" w:ascii="Times New Roman" w:hAnsi="Times New Roman" w:eastAsia="方正仿宋_GBK" w:cs="Times New Roman"/>
          <w:sz w:val="28"/>
          <w:szCs w:val="24"/>
          <w:lang w:val="en-US" w:eastAsia="zh-CN" w:bidi="ar-SA"/>
        </w:rPr>
        <w:t>三公经费均无增减变化主要原因是严格按照三公经费预算要求，切实落实勤俭节约各项规定，严格控制支出。</w:t>
      </w:r>
    </w:p>
    <w:p>
      <w:pPr>
        <w:spacing w:before="10" w:after="10"/>
        <w:ind w:firstLine="640"/>
        <w:outlineLvl w:val="5"/>
        <w:rPr>
          <w:rFonts w:hint="eastAsia" w:ascii="方正仿宋_GBK" w:hAnsi="方正仿宋_GBK" w:eastAsia="方正仿宋_GBK" w:cs="方正仿宋_GBK"/>
          <w:color w:val="000000"/>
          <w:sz w:val="28"/>
          <w:szCs w:val="28"/>
        </w:rPr>
      </w:pPr>
    </w:p>
    <w:p>
      <w:pPr>
        <w:spacing w:before="10" w:after="10"/>
        <w:ind w:firstLine="640"/>
        <w:outlineLvl w:val="5"/>
      </w:pPr>
      <w:r>
        <w:rPr>
          <w:rFonts w:ascii="黑体" w:hAnsi="黑体" w:eastAsia="黑体" w:cs="黑体"/>
          <w:color w:val="000000"/>
          <w:sz w:val="32"/>
        </w:rPr>
        <w:t>五、预算绩效信息</w:t>
      </w:r>
    </w:p>
    <w:p>
      <w:pPr>
        <w:pStyle w:val="29"/>
        <w:ind w:firstLine="560"/>
        <w:rPr>
          <w:rFonts w:ascii="方正仿宋_GBK" w:hAnsi="方正仿宋_GBK" w:eastAsia="方正仿宋_GBK" w:cs="方正仿宋_GBK"/>
          <w:b/>
          <w:color w:val="000000"/>
          <w:sz w:val="28"/>
        </w:rPr>
      </w:pPr>
    </w:p>
    <w:p>
      <w:pPr>
        <w:ind w:firstLine="562" w:firstLineChars="200"/>
        <w:jc w:val="left"/>
        <w:outlineLvl w:val="3"/>
        <w:rPr>
          <w:rFonts w:ascii="Times New Roman" w:hAnsi="宋体"/>
          <w:b/>
          <w:sz w:val="28"/>
        </w:rPr>
      </w:pPr>
      <w:bookmarkStart w:id="1" w:name="_Toc61462277"/>
      <w:r>
        <w:rPr>
          <w:rFonts w:hint="eastAsia" w:ascii="方正仿宋_GBK" w:eastAsia="方正仿宋_GBK"/>
          <w:b/>
          <w:sz w:val="28"/>
        </w:rPr>
        <w:t>1.车辆保险费绩效目标表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610001</w:t>
            </w:r>
            <w:r>
              <w:rPr>
                <w:rFonts w:hint="eastAsia" w:ascii="方正书宋_GBK" w:eastAsia="方正书宋_GBK"/>
                <w:b/>
              </w:rPr>
              <w:t>秦皇岛市山海关区古城街道办事处本级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130303212HGFM1U0TLL2Q</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公务用车保险费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保障公务用车保险费用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保障公务用车正常运转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保障不超预算</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出车次数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出车次数及时登记公车系统</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次</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公车正常运行率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公车正常运行率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调查中单位人员对单位公车使用满意和较满意的人数占调查总人数的比率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2" w:name="_Toc61462278"/>
      <w:r>
        <w:rPr>
          <w:rFonts w:hint="eastAsia" w:ascii="方正仿宋_GBK" w:eastAsia="方正仿宋_GBK"/>
          <w:b/>
          <w:sz w:val="28"/>
        </w:rPr>
        <w:t>2.社区工作专项补助绩效目标表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2、社区工作专项补助绩效目标表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610001</w:t>
            </w:r>
            <w:r>
              <w:rPr>
                <w:rFonts w:hint="eastAsia" w:ascii="方正书宋_GBK" w:eastAsia="方正书宋_GBK"/>
                <w:b/>
              </w:rPr>
              <w:t>秦皇岛市山海关区古城街道办事处本级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13030321928NYKHMMI6IV</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社区工作专项补助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1076800.00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1076800.00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社区人员经费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保障本单位社区人员工资及保险按时拨付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保障本单位社区人员工资及保险足额发放和缴纳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保障本单位社区人员工资发放满意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3" w:name="_Toc61462279"/>
      <w:r>
        <w:rPr>
          <w:rFonts w:hint="eastAsia" w:ascii="方正仿宋_GBK" w:eastAsia="方正仿宋_GBK"/>
          <w:b/>
          <w:sz w:val="28"/>
        </w:rPr>
        <w:t>3.办事处、社区工作经费绩效目标表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3、办事处、社区工作经费绩效目标表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610001</w:t>
            </w:r>
            <w:r>
              <w:rPr>
                <w:rFonts w:hint="eastAsia" w:ascii="方正书宋_GBK" w:eastAsia="方正书宋_GBK"/>
                <w:b/>
              </w:rPr>
              <w:t>秦皇岛市山海关区古城街道办事处本级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13030321CXQHMENEXP3T9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办事处、社区工作经费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36960.00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36960.00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非税收入用于弥补单位经费，用于预算外人员工资等。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用于弥补办事处、社区经费，用于预算外人员工资。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用于弥补办事处、社区经费，用于预算外人员保险。</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能提高工作效率</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按项目计划完成工作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足额率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足额发放预算外人员工资，缴纳保险</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及时发放预算外人员工资，缴纳保险</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w:t>
            </w:r>
            <w:r>
              <w:rPr>
                <w:rFonts w:ascii="方正书宋_GBK" w:eastAsia="方正书宋_GBK"/>
              </w:rPr>
              <w:t>[2017]674</w:t>
            </w:r>
            <w:r>
              <w:rPr>
                <w:rFonts w:hint="eastAsia" w:ascii="方正书宋_GBK" w:eastAsia="方正书宋_GBK"/>
              </w:rPr>
              <w:t>号</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4" w:name="_Toc61462280"/>
      <w:r>
        <w:rPr>
          <w:rFonts w:hint="eastAsia" w:ascii="方正仿宋_GBK" w:eastAsia="方正仿宋_GBK"/>
          <w:b/>
          <w:sz w:val="28"/>
        </w:rPr>
        <w:t>4.综合事务经费绩效目标表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4、综合事务经费绩效目标表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610001</w:t>
            </w:r>
            <w:r>
              <w:rPr>
                <w:rFonts w:hint="eastAsia" w:ascii="方正书宋_GBK" w:eastAsia="方正书宋_GBK"/>
                <w:b/>
              </w:rPr>
              <w:t>秦皇岛市山海关区古城街道办事处本级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13030321DDV4FURHK327A</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综合事务经费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随着社会各项事业的不断发展，街道工作内容不断增加；街道事务性工作日益细化，在民政、卫计、统计、文化、食品安全、劳动保障、防汛等原有工作基础上，增加创卫、生态环境保护、安全生产监督、扫黑除恶等新的工作范围，各项工作的开展均需经费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保障办事处业务正常开展、办事处常运转。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进一步强化城市社区服务群众，凝聚人心，优化管理，维护稳定的功能。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加强和创新社会管理，促进辖区和谐稳定。</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反映保障机关正常运转，承办区委、区政府下达各项综合事务。</w:t>
            </w:r>
          </w:p>
          <w:p>
            <w:pPr>
              <w:spacing w:line="300" w:lineRule="exact"/>
              <w:jc w:val="left"/>
              <w:rPr>
                <w:rFonts w:ascii="方正书宋_GBK" w:eastAsia="方正书宋_GBK"/>
              </w:rPr>
            </w:pP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辖区各项工作落实率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按要求完成辖区各项工作任务情况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5" w:name="_Toc61462281"/>
      <w:r>
        <w:rPr>
          <w:rFonts w:hint="eastAsia" w:ascii="方正仿宋_GBK" w:eastAsia="方正仿宋_GBK"/>
          <w:b/>
          <w:sz w:val="28"/>
        </w:rPr>
        <w:t>5.老居委会生活补贴绩效目标表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5、老居委会生活补贴绩效目标表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610001</w:t>
            </w:r>
            <w:r>
              <w:rPr>
                <w:rFonts w:hint="eastAsia" w:ascii="方正书宋_GBK" w:eastAsia="方正书宋_GBK"/>
                <w:b/>
              </w:rPr>
              <w:t>秦皇岛市山海关区古城街道办事处本级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13030321QN110WGRNX14G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老居委会生活补贴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98280.00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98280.00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退休居委会老主任生活补贴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15</w:t>
            </w:r>
            <w:r>
              <w:rPr>
                <w:rFonts w:hint="eastAsia" w:ascii="方正书宋_GBK" w:eastAsia="方正书宋_GBK"/>
              </w:rPr>
              <w:t>名退休居委会老主任工资按时拨付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保障本单位</w:t>
            </w:r>
            <w:r>
              <w:rPr>
                <w:rFonts w:ascii="方正书宋_GBK" w:eastAsia="方正书宋_GBK"/>
              </w:rPr>
              <w:t>15</w:t>
            </w:r>
            <w:r>
              <w:rPr>
                <w:rFonts w:hint="eastAsia" w:ascii="方正书宋_GBK" w:eastAsia="方正书宋_GBK"/>
              </w:rPr>
              <w:t>名退休居委会老主任工资足额拨付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保障本单位</w:t>
            </w:r>
            <w:r>
              <w:rPr>
                <w:rFonts w:ascii="方正书宋_GBK" w:eastAsia="方正书宋_GBK"/>
              </w:rPr>
              <w:t>15</w:t>
            </w:r>
            <w:r>
              <w:rPr>
                <w:rFonts w:hint="eastAsia" w:ascii="方正书宋_GBK" w:eastAsia="方正书宋_GBK"/>
              </w:rPr>
              <w:t>名退休居委会老主任对工资发放满意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支付工资人员数量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支付工资人员数量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工资发放准确率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6" w:name="_Toc61462282"/>
      <w:r>
        <w:rPr>
          <w:rFonts w:hint="eastAsia" w:ascii="方正仿宋_GBK" w:eastAsia="方正仿宋_GBK"/>
          <w:b/>
          <w:sz w:val="28"/>
        </w:rPr>
        <w:t>6.街道工作专项补助绩效目标表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6、街道工作专项补助绩效目标表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610001</w:t>
            </w:r>
            <w:r>
              <w:rPr>
                <w:rFonts w:hint="eastAsia" w:ascii="方正书宋_GBK" w:eastAsia="方正书宋_GBK"/>
                <w:b/>
              </w:rPr>
              <w:t>秦皇岛市山海关区古城街道办事处本级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13030321XIZRCYMDV03G3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街道工作专项补助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2001000.00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2001000.00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街道事业自收自支人员经费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保障本单位事业人员工资及保险按时拨付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保障本单位事业人员工资及保险足额发放和缴纳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保障本单位事业人员工资发放满意</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支付工资人员数量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支付工资人员数量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工资发放准确率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工资发放准确率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720" w:num="1"/>
          <w:docGrid w:type="lines" w:linePitch="312" w:charSpace="0"/>
        </w:sectPr>
      </w:pPr>
    </w:p>
    <w:p>
      <w:pPr>
        <w:pStyle w:val="29"/>
        <w:rPr>
          <w:rFonts w:ascii="方正仿宋_GBK" w:hAnsi="方正仿宋_GBK" w:eastAsia="方正仿宋_GBK" w:cs="方正仿宋_GBK"/>
          <w:b/>
          <w:color w:val="000000"/>
          <w:sz w:val="28"/>
        </w:rPr>
      </w:pPr>
    </w:p>
    <w:p>
      <w:pPr>
        <w:pStyle w:val="29"/>
        <w:spacing w:line="2" w:lineRule="exact"/>
        <w:jc w:val="both"/>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rPr>
      </w:pP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ascii="方正仿宋_GBK" w:hAnsi="方正仿宋_GBK" w:eastAsia="方正仿宋_GBK" w:cs="方正仿宋_GBK"/>
          <w:i w:val="0"/>
          <w:color w:val="000000"/>
          <w:kern w:val="0"/>
          <w:sz w:val="28"/>
          <w:szCs w:val="28"/>
          <w:u w:val="none"/>
          <w:lang w:val="en-US" w:eastAsia="zh-CN" w:bidi="ar"/>
        </w:rPr>
        <w:t>秦皇岛</w:t>
      </w:r>
      <w:r>
        <w:rPr>
          <w:rFonts w:hint="eastAsia" w:ascii="方正仿宋_GBK" w:hAnsi="方正仿宋_GBK" w:eastAsia="方正仿宋_GBK" w:cs="方正仿宋_GBK"/>
          <w:color w:val="000000"/>
          <w:sz w:val="28"/>
          <w:szCs w:val="28"/>
          <w:lang w:eastAsia="zh-CN"/>
        </w:rPr>
        <w:t>市山海关</w:t>
      </w:r>
      <w:r>
        <w:rPr>
          <w:rFonts w:hint="eastAsia" w:eastAsia="方正仿宋_GBK"/>
          <w:color w:val="000000"/>
          <w:sz w:val="28"/>
          <w:lang w:eastAsia="zh-CN"/>
        </w:rPr>
        <w:t>区古城街道办事处</w:t>
      </w:r>
      <w:r>
        <w:rPr>
          <w:rFonts w:eastAsia="方正仿宋_GBK"/>
          <w:color w:val="000000"/>
          <w:sz w:val="28"/>
        </w:rPr>
        <w:t>本级安排政府采购预算</w:t>
      </w:r>
      <w:r>
        <w:rPr>
          <w:rFonts w:hint="eastAsia" w:eastAsia="方正仿宋_GBK"/>
          <w:color w:val="000000"/>
          <w:sz w:val="28"/>
          <w:lang w:val="en-US" w:eastAsia="zh-CN"/>
        </w:rPr>
        <w:t>0</w:t>
      </w:r>
      <w:r>
        <w:rPr>
          <w:rFonts w:eastAsia="方正仿宋_GBK"/>
          <w:color w:val="000000"/>
          <w:sz w:val="28"/>
        </w:rPr>
        <w:t>万元。具体内容见下表。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单位政府采购预算</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646"/>
        <w:gridCol w:w="877"/>
        <w:gridCol w:w="994"/>
        <w:gridCol w:w="1084"/>
        <w:gridCol w:w="994"/>
        <w:gridCol w:w="601"/>
        <w:gridCol w:w="1030"/>
        <w:gridCol w:w="877"/>
        <w:gridCol w:w="994"/>
        <w:gridCol w:w="994"/>
        <w:gridCol w:w="994"/>
        <w:gridCol w:w="994"/>
        <w:gridCol w:w="994"/>
        <w:gridCol w:w="9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39" w:type="pct"/>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2260" w:type="pct"/>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73" w:type="pct"/>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33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36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33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200"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34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2260" w:type="pct"/>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1"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29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361" w:type="pct"/>
            <w:vMerge w:val="continue"/>
            <w:noWrap w:val="0"/>
            <w:vAlign w:val="center"/>
          </w:tcPr>
          <w:p>
            <w:pPr>
              <w:spacing w:line="300" w:lineRule="exact"/>
              <w:jc w:val="left"/>
              <w:outlineLvl w:val="0"/>
              <w:rPr>
                <w:rFonts w:hint="eastAsia" w:ascii="仿宋_GB2312" w:hAnsi="仿宋" w:eastAsia="仿宋_GB2312" w:cs="仿宋"/>
              </w:rPr>
            </w:pP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200" w:type="pct"/>
            <w:vMerge w:val="continue"/>
            <w:noWrap w:val="0"/>
            <w:vAlign w:val="center"/>
          </w:tcPr>
          <w:p>
            <w:pPr>
              <w:spacing w:line="300" w:lineRule="exact"/>
              <w:jc w:val="left"/>
              <w:outlineLvl w:val="0"/>
              <w:rPr>
                <w:rFonts w:hint="eastAsia" w:ascii="仿宋_GB2312" w:hAnsi="仿宋" w:eastAsia="仿宋_GB2312" w:cs="仿宋"/>
              </w:rPr>
            </w:pPr>
          </w:p>
        </w:tc>
        <w:tc>
          <w:tcPr>
            <w:tcW w:w="341" w:type="pct"/>
            <w:vMerge w:val="continue"/>
            <w:noWrap w:val="0"/>
            <w:vAlign w:val="center"/>
          </w:tcPr>
          <w:p>
            <w:pPr>
              <w:spacing w:line="300" w:lineRule="exact"/>
              <w:jc w:val="left"/>
              <w:outlineLvl w:val="0"/>
              <w:rPr>
                <w:rFonts w:hint="eastAsia" w:ascii="仿宋_GB2312" w:hAnsi="仿宋" w:eastAsia="仿宋_GB2312" w:cs="仿宋"/>
              </w:rPr>
            </w:pPr>
          </w:p>
        </w:tc>
        <w:tc>
          <w:tcPr>
            <w:tcW w:w="29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1655" w:type="pct"/>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312" w:type="pct"/>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1" w:type="pct"/>
            <w:vMerge w:val="continue"/>
            <w:noWrap w:val="0"/>
            <w:vAlign w:val="center"/>
          </w:tcPr>
          <w:p>
            <w:pPr>
              <w:spacing w:line="300" w:lineRule="exact"/>
              <w:jc w:val="left"/>
              <w:outlineLvl w:val="0"/>
              <w:rPr>
                <w:rFonts w:hint="eastAsia" w:ascii="仿宋_GB2312" w:hAnsi="仿宋" w:eastAsia="仿宋_GB2312" w:cs="仿宋"/>
              </w:rPr>
            </w:pPr>
          </w:p>
        </w:tc>
        <w:tc>
          <w:tcPr>
            <w:tcW w:w="292" w:type="pct"/>
            <w:vMerge w:val="continue"/>
            <w:noWrap w:val="0"/>
            <w:vAlign w:val="center"/>
          </w:tcPr>
          <w:p>
            <w:pPr>
              <w:spacing w:line="300" w:lineRule="exact"/>
              <w:jc w:val="left"/>
              <w:outlineLvl w:val="0"/>
              <w:rPr>
                <w:rFonts w:hint="eastAsia" w:ascii="仿宋_GB2312" w:hAnsi="仿宋" w:eastAsia="仿宋_GB2312" w:cs="仿宋"/>
              </w:rPr>
            </w:pP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361" w:type="pct"/>
            <w:vMerge w:val="continue"/>
            <w:noWrap w:val="0"/>
            <w:vAlign w:val="center"/>
          </w:tcPr>
          <w:p>
            <w:pPr>
              <w:spacing w:line="300" w:lineRule="exact"/>
              <w:jc w:val="left"/>
              <w:outlineLvl w:val="0"/>
              <w:rPr>
                <w:rFonts w:hint="eastAsia" w:ascii="仿宋_GB2312" w:hAnsi="仿宋" w:eastAsia="仿宋_GB2312" w:cs="仿宋"/>
              </w:rPr>
            </w:pPr>
          </w:p>
        </w:tc>
        <w:tc>
          <w:tcPr>
            <w:tcW w:w="331" w:type="pct"/>
            <w:vMerge w:val="continue"/>
            <w:noWrap w:val="0"/>
            <w:vAlign w:val="center"/>
          </w:tcPr>
          <w:p>
            <w:pPr>
              <w:spacing w:line="300" w:lineRule="exact"/>
              <w:jc w:val="left"/>
              <w:outlineLvl w:val="0"/>
              <w:rPr>
                <w:rFonts w:hint="eastAsia" w:ascii="仿宋_GB2312" w:hAnsi="仿宋" w:eastAsia="仿宋_GB2312" w:cs="仿宋"/>
              </w:rPr>
            </w:pPr>
          </w:p>
        </w:tc>
        <w:tc>
          <w:tcPr>
            <w:tcW w:w="200" w:type="pct"/>
            <w:vMerge w:val="continue"/>
            <w:noWrap w:val="0"/>
            <w:vAlign w:val="center"/>
          </w:tcPr>
          <w:p>
            <w:pPr>
              <w:spacing w:line="300" w:lineRule="exact"/>
              <w:jc w:val="left"/>
              <w:outlineLvl w:val="0"/>
              <w:rPr>
                <w:rFonts w:hint="eastAsia" w:ascii="仿宋_GB2312" w:hAnsi="仿宋" w:eastAsia="仿宋_GB2312" w:cs="仿宋"/>
              </w:rPr>
            </w:pPr>
          </w:p>
        </w:tc>
        <w:tc>
          <w:tcPr>
            <w:tcW w:w="341" w:type="pct"/>
            <w:vMerge w:val="continue"/>
            <w:noWrap w:val="0"/>
            <w:vAlign w:val="center"/>
          </w:tcPr>
          <w:p>
            <w:pPr>
              <w:spacing w:line="300" w:lineRule="exact"/>
              <w:jc w:val="left"/>
              <w:outlineLvl w:val="0"/>
              <w:rPr>
                <w:rFonts w:hint="eastAsia" w:ascii="仿宋_GB2312" w:hAnsi="仿宋" w:eastAsia="仿宋_GB2312" w:cs="仿宋"/>
              </w:rPr>
            </w:pPr>
          </w:p>
        </w:tc>
        <w:tc>
          <w:tcPr>
            <w:tcW w:w="292" w:type="pct"/>
            <w:vMerge w:val="continue"/>
            <w:noWrap w:val="0"/>
            <w:vAlign w:val="center"/>
          </w:tcPr>
          <w:p>
            <w:pPr>
              <w:spacing w:line="300" w:lineRule="exact"/>
              <w:jc w:val="left"/>
              <w:outlineLvl w:val="0"/>
              <w:rPr>
                <w:rFonts w:hint="eastAsia" w:ascii="仿宋_GB2312" w:hAnsi="仿宋" w:eastAsia="仿宋_GB2312" w:cs="仿宋"/>
              </w:rPr>
            </w:pPr>
          </w:p>
        </w:tc>
        <w:tc>
          <w:tcPr>
            <w:tcW w:w="331"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331"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331"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331"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331" w:type="pc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312" w:type="pct"/>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noWrap w:val="0"/>
            <w:vAlign w:val="center"/>
          </w:tcPr>
          <w:p>
            <w:pPr>
              <w:spacing w:line="300" w:lineRule="exact"/>
              <w:jc w:val="center"/>
              <w:rPr>
                <w:rFonts w:hint="eastAsia" w:ascii="仿宋_GB2312" w:hAnsi="仿宋" w:eastAsia="仿宋_GB2312" w:cs="仿宋"/>
                <w:b/>
              </w:rPr>
            </w:pPr>
          </w:p>
        </w:tc>
        <w:tc>
          <w:tcPr>
            <w:tcW w:w="292"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left"/>
              <w:rPr>
                <w:rFonts w:hint="eastAsia" w:ascii="仿宋_GB2312" w:hAnsi="仿宋" w:eastAsia="仿宋_GB2312" w:cs="仿宋"/>
                <w:b/>
              </w:rPr>
            </w:pPr>
          </w:p>
        </w:tc>
        <w:tc>
          <w:tcPr>
            <w:tcW w:w="361" w:type="pct"/>
            <w:noWrap w:val="0"/>
            <w:vAlign w:val="center"/>
          </w:tcPr>
          <w:p>
            <w:pPr>
              <w:spacing w:line="300" w:lineRule="exact"/>
              <w:jc w:val="left"/>
              <w:rPr>
                <w:rFonts w:hint="eastAsia" w:ascii="仿宋_GB2312" w:hAnsi="仿宋" w:eastAsia="仿宋_GB2312" w:cs="仿宋"/>
                <w:b/>
              </w:rPr>
            </w:pPr>
          </w:p>
        </w:tc>
        <w:tc>
          <w:tcPr>
            <w:tcW w:w="331" w:type="pct"/>
            <w:noWrap w:val="0"/>
            <w:vAlign w:val="center"/>
          </w:tcPr>
          <w:p>
            <w:pPr>
              <w:spacing w:line="300" w:lineRule="exact"/>
              <w:jc w:val="left"/>
              <w:rPr>
                <w:rFonts w:hint="eastAsia" w:ascii="仿宋_GB2312" w:hAnsi="仿宋" w:eastAsia="仿宋_GB2312" w:cs="仿宋"/>
                <w:b/>
              </w:rPr>
            </w:pPr>
          </w:p>
        </w:tc>
        <w:tc>
          <w:tcPr>
            <w:tcW w:w="200" w:type="pct"/>
            <w:noWrap w:val="0"/>
            <w:vAlign w:val="center"/>
          </w:tcPr>
          <w:p>
            <w:pPr>
              <w:spacing w:line="300" w:lineRule="exact"/>
              <w:jc w:val="right"/>
              <w:rPr>
                <w:rFonts w:hint="eastAsia" w:ascii="仿宋_GB2312" w:hAnsi="仿宋" w:eastAsia="仿宋_GB2312" w:cs="仿宋"/>
                <w:b/>
              </w:rPr>
            </w:pPr>
          </w:p>
        </w:tc>
        <w:tc>
          <w:tcPr>
            <w:tcW w:w="341" w:type="pct"/>
            <w:noWrap w:val="0"/>
            <w:vAlign w:val="center"/>
          </w:tcPr>
          <w:p>
            <w:pPr>
              <w:spacing w:line="300" w:lineRule="exact"/>
              <w:jc w:val="right"/>
              <w:rPr>
                <w:rFonts w:hint="eastAsia" w:ascii="仿宋_GB2312" w:hAnsi="仿宋" w:eastAsia="仿宋_GB2312" w:cs="仿宋"/>
                <w:b/>
              </w:rPr>
            </w:pPr>
          </w:p>
        </w:tc>
        <w:tc>
          <w:tcPr>
            <w:tcW w:w="292"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right"/>
              <w:rPr>
                <w:rFonts w:hint="eastAsia" w:ascii="仿宋_GB2312" w:hAnsi="仿宋" w:eastAsia="仿宋_GB2312" w:cs="仿宋"/>
                <w:b/>
              </w:rPr>
            </w:pPr>
          </w:p>
        </w:tc>
        <w:tc>
          <w:tcPr>
            <w:tcW w:w="331" w:type="pct"/>
            <w:noWrap w:val="0"/>
            <w:vAlign w:val="center"/>
          </w:tcPr>
          <w:p>
            <w:pPr>
              <w:spacing w:line="300" w:lineRule="exact"/>
              <w:jc w:val="right"/>
              <w:rPr>
                <w:rFonts w:hint="eastAsia" w:ascii="仿宋_GB2312" w:hAnsi="仿宋" w:eastAsia="仿宋_GB2312" w:cs="仿宋"/>
                <w:b/>
              </w:rPr>
            </w:pPr>
          </w:p>
        </w:tc>
        <w:tc>
          <w:tcPr>
            <w:tcW w:w="312" w:type="pct"/>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noWrap w:val="0"/>
            <w:vAlign w:val="center"/>
          </w:tcPr>
          <w:p>
            <w:pPr>
              <w:spacing w:line="300" w:lineRule="exact"/>
              <w:jc w:val="left"/>
              <w:rPr>
                <w:rFonts w:hint="eastAsia" w:ascii="仿宋" w:hAnsi="仿宋" w:eastAsia="仿宋" w:cs="仿宋"/>
              </w:rPr>
            </w:pPr>
          </w:p>
        </w:tc>
        <w:tc>
          <w:tcPr>
            <w:tcW w:w="292"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361" w:type="pct"/>
            <w:noWrap w:val="0"/>
            <w:vAlign w:val="center"/>
          </w:tcPr>
          <w:p>
            <w:pPr>
              <w:spacing w:line="300" w:lineRule="exact"/>
              <w:jc w:val="lef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200" w:type="pct"/>
            <w:noWrap w:val="0"/>
            <w:vAlign w:val="center"/>
          </w:tcPr>
          <w:p>
            <w:pPr>
              <w:spacing w:line="300" w:lineRule="exact"/>
              <w:jc w:val="right"/>
              <w:rPr>
                <w:rFonts w:hint="eastAsia" w:ascii="仿宋" w:hAnsi="仿宋" w:eastAsia="仿宋" w:cs="仿宋"/>
              </w:rPr>
            </w:pPr>
          </w:p>
        </w:tc>
        <w:tc>
          <w:tcPr>
            <w:tcW w:w="341" w:type="pct"/>
            <w:noWrap w:val="0"/>
            <w:vAlign w:val="center"/>
          </w:tcPr>
          <w:p>
            <w:pPr>
              <w:spacing w:line="300" w:lineRule="exact"/>
              <w:jc w:val="right"/>
              <w:rPr>
                <w:rFonts w:hint="eastAsia" w:ascii="仿宋" w:hAnsi="仿宋" w:eastAsia="仿宋" w:cs="仿宋"/>
              </w:rPr>
            </w:pPr>
          </w:p>
        </w:tc>
        <w:tc>
          <w:tcPr>
            <w:tcW w:w="292"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12" w:type="pct"/>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noWrap w:val="0"/>
            <w:vAlign w:val="center"/>
          </w:tcPr>
          <w:p>
            <w:pPr>
              <w:spacing w:line="300" w:lineRule="exact"/>
              <w:jc w:val="left"/>
              <w:rPr>
                <w:rFonts w:hint="eastAsia" w:ascii="仿宋" w:hAnsi="仿宋" w:eastAsia="仿宋" w:cs="仿宋"/>
              </w:rPr>
            </w:pPr>
          </w:p>
        </w:tc>
        <w:tc>
          <w:tcPr>
            <w:tcW w:w="292"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361" w:type="pct"/>
            <w:noWrap w:val="0"/>
            <w:vAlign w:val="center"/>
          </w:tcPr>
          <w:p>
            <w:pPr>
              <w:spacing w:line="300" w:lineRule="exact"/>
              <w:jc w:val="left"/>
              <w:rPr>
                <w:rFonts w:hint="eastAsia" w:ascii="仿宋" w:hAnsi="仿宋" w:eastAsia="仿宋" w:cs="仿宋"/>
              </w:rPr>
            </w:pPr>
          </w:p>
        </w:tc>
        <w:tc>
          <w:tcPr>
            <w:tcW w:w="331" w:type="pct"/>
            <w:noWrap w:val="0"/>
            <w:vAlign w:val="center"/>
          </w:tcPr>
          <w:p>
            <w:pPr>
              <w:spacing w:line="300" w:lineRule="exact"/>
              <w:jc w:val="left"/>
              <w:rPr>
                <w:rFonts w:hint="eastAsia" w:ascii="仿宋" w:hAnsi="仿宋" w:eastAsia="仿宋" w:cs="仿宋"/>
              </w:rPr>
            </w:pPr>
          </w:p>
        </w:tc>
        <w:tc>
          <w:tcPr>
            <w:tcW w:w="200" w:type="pct"/>
            <w:noWrap w:val="0"/>
            <w:vAlign w:val="center"/>
          </w:tcPr>
          <w:p>
            <w:pPr>
              <w:spacing w:line="300" w:lineRule="exact"/>
              <w:jc w:val="right"/>
              <w:rPr>
                <w:rFonts w:hint="eastAsia" w:ascii="仿宋" w:hAnsi="仿宋" w:eastAsia="仿宋" w:cs="仿宋"/>
              </w:rPr>
            </w:pPr>
          </w:p>
        </w:tc>
        <w:tc>
          <w:tcPr>
            <w:tcW w:w="341" w:type="pct"/>
            <w:noWrap w:val="0"/>
            <w:vAlign w:val="center"/>
          </w:tcPr>
          <w:p>
            <w:pPr>
              <w:spacing w:line="300" w:lineRule="exact"/>
              <w:jc w:val="right"/>
              <w:rPr>
                <w:rFonts w:hint="eastAsia" w:ascii="仿宋" w:hAnsi="仿宋" w:eastAsia="仿宋" w:cs="仿宋"/>
              </w:rPr>
            </w:pPr>
          </w:p>
        </w:tc>
        <w:tc>
          <w:tcPr>
            <w:tcW w:w="292"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31" w:type="pct"/>
            <w:noWrap w:val="0"/>
            <w:vAlign w:val="center"/>
          </w:tcPr>
          <w:p>
            <w:pPr>
              <w:spacing w:line="300" w:lineRule="exact"/>
              <w:jc w:val="right"/>
              <w:rPr>
                <w:rFonts w:hint="eastAsia" w:ascii="仿宋" w:hAnsi="仿宋" w:eastAsia="仿宋" w:cs="仿宋"/>
              </w:rPr>
            </w:pPr>
          </w:p>
        </w:tc>
        <w:tc>
          <w:tcPr>
            <w:tcW w:w="312" w:type="pct"/>
            <w:noWrap w:val="0"/>
            <w:vAlign w:val="center"/>
          </w:tcPr>
          <w:p>
            <w:pPr>
              <w:spacing w:line="300" w:lineRule="exact"/>
              <w:jc w:val="right"/>
              <w:rPr>
                <w:rFonts w:hint="eastAsia" w:ascii="仿宋" w:hAnsi="仿宋" w:eastAsia="仿宋" w:cs="仿宋"/>
              </w:rPr>
            </w:pPr>
          </w:p>
        </w:tc>
      </w:tr>
    </w:tbl>
    <w:p>
      <w:pPr>
        <w:jc w:val="both"/>
        <w:rPr>
          <w:rFonts w:ascii="方正书宋_GBK" w:hAnsi="方正书宋_GBK" w:eastAsia="方正书宋_GBK" w:cs="方正书宋_GBK"/>
          <w:color w:val="000000"/>
          <w:sz w:val="21"/>
        </w:rPr>
      </w:pPr>
    </w:p>
    <w:p>
      <w:pPr>
        <w:jc w:val="both"/>
        <w:rPr>
          <w:rFonts w:ascii="方正小标宋_GBK" w:hAnsi="方正小标宋_GBK" w:eastAsia="方正小标宋_GBK" w:cs="方正小标宋_GBK"/>
          <w:color w:val="000000"/>
          <w:sz w:val="36"/>
        </w:rPr>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widowControl w:val="0"/>
        <w:spacing w:after="156" w:afterLines="50" w:line="360" w:lineRule="auto"/>
        <w:ind w:firstLine="560" w:firstLineChars="200"/>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截至上年末，我单位固定资产总额776524.1元，本年度无新增固定资产预算。本年度拟购置固定资产总额为0元，具体情况如下：</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776524.1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154.4</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1513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107722.83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142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667288.27</w:t>
            </w:r>
          </w:p>
        </w:tc>
      </w:tr>
    </w:tbl>
    <w:p>
      <w:pPr>
        <w:ind w:firstLine="640"/>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方正仿宋_GBK" w:hAnsi="方正仿宋_GBK" w:eastAsia="方正仿宋_GBK" w:cs="方正仿宋_GBK"/>
          <w:sz w:val="28"/>
          <w:szCs w:val="28"/>
        </w:rPr>
      </w:pPr>
      <w:r>
        <w:rPr>
          <w:rFonts w:eastAsia="方正仿宋_GBK"/>
          <w:color w:val="000000"/>
          <w:sz w:val="28"/>
        </w:rPr>
        <w:t>1、</w:t>
      </w:r>
      <w:r>
        <w:rPr>
          <w:rFonts w:eastAsia="方正仿宋_GBK"/>
          <w:b/>
          <w:color w:val="000000"/>
          <w:sz w:val="28"/>
        </w:rPr>
        <w:t>一般公共预算拨款收入：</w:t>
      </w:r>
      <w:r>
        <w:rPr>
          <w:rFonts w:hint="eastAsia" w:ascii="方正仿宋_GBK" w:hAnsi="方正仿宋_GBK" w:eastAsia="方正仿宋_GBK" w:cs="方正仿宋_GBK"/>
          <w:sz w:val="28"/>
          <w:szCs w:val="28"/>
        </w:rPr>
        <w:t>指县级财政当年拨付的资金</w:t>
      </w:r>
      <w:r>
        <w:rPr>
          <w:rFonts w:hint="eastAsia" w:ascii="方正仿宋_GBK" w:hAnsi="方正仿宋_GBK" w:eastAsia="方正仿宋_GBK" w:cs="方正仿宋_GBK"/>
          <w:color w:val="00000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7、</w:t>
      </w:r>
      <w:r>
        <w:rPr>
          <w:rFonts w:eastAsia="方正仿宋_GBK"/>
          <w:b/>
          <w:color w:val="000000"/>
          <w:sz w:val="28"/>
        </w:rPr>
        <w:t>“三公”经费：</w:t>
      </w:r>
      <w:r>
        <w:rPr>
          <w:rFonts w:hint="eastAsia" w:ascii="方正仿宋_GBK" w:hAnsi="方正仿宋_GBK" w:eastAsia="方正仿宋_GBK" w:cs="方正仿宋_GBK"/>
          <w:sz w:val="28"/>
          <w:szCs w:val="28"/>
        </w:rPr>
        <w:t>纳入县级财政预算管理的</w:t>
      </w:r>
      <w:r>
        <w:rPr>
          <w:rFonts w:hint="eastAsia" w:ascii="方正仿宋_GBK" w:hAnsi="方正仿宋_GBK" w:eastAsia="方正仿宋_GBK" w:cs="方正仿宋_GBK"/>
          <w:color w:val="000000"/>
          <w:sz w:val="28"/>
          <w:szCs w:val="28"/>
        </w:rPr>
        <w:t>“三公”经费</w:t>
      </w:r>
      <w:r>
        <w:rPr>
          <w:rFonts w:eastAsia="方正仿宋_GBK"/>
          <w:color w:val="000000"/>
          <w:sz w:val="28"/>
        </w:rPr>
        <w:t>，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w:t>
      </w:r>
      <w:r>
        <w:rPr>
          <w:rFonts w:hint="eastAsia" w:eastAsia="方正仿宋_GBK"/>
          <w:color w:val="000000"/>
          <w:sz w:val="28"/>
          <w:lang w:eastAsia="zh-CN"/>
        </w:rPr>
        <w:t>事项</w:t>
      </w:r>
    </w:p>
    <w:p>
      <w:pPr>
        <w:spacing w:line="500" w:lineRule="exact"/>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D44D41-2DB2-42F7-9017-B3F814C455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embedRegular r:id="rId2" w:fontKey="{FA647768-E56E-4C85-B425-1F06B948E343}"/>
  </w:font>
  <w:font w:name="方正小标宋_GBK">
    <w:panose1 w:val="02000000000000000000"/>
    <w:charset w:val="86"/>
    <w:family w:val="script"/>
    <w:pitch w:val="default"/>
    <w:sig w:usb0="A00002BF" w:usb1="38CF7CFA" w:usb2="00082016" w:usb3="00000000" w:csb0="00040001" w:csb1="00000000"/>
    <w:embedRegular r:id="rId3" w:fontKey="{729F0608-B944-45C8-BBA1-99D4A79CCBEE}"/>
  </w:font>
  <w:font w:name="方正书宋_GBK">
    <w:altName w:val="微软雅黑"/>
    <w:panose1 w:val="03000509000000000000"/>
    <w:charset w:val="86"/>
    <w:family w:val="script"/>
    <w:pitch w:val="default"/>
    <w:sig w:usb0="00000000" w:usb1="00000000" w:usb2="00000000" w:usb3="00000000" w:csb0="00040000" w:csb1="00000000"/>
    <w:embedRegular r:id="rId4" w:fontKey="{58479026-B828-471B-93AC-E1F4604CA701}"/>
  </w:font>
  <w:font w:name="仿宋_GB2312">
    <w:panose1 w:val="02010609030101010101"/>
    <w:charset w:val="86"/>
    <w:family w:val="auto"/>
    <w:pitch w:val="default"/>
    <w:sig w:usb0="00000001" w:usb1="080E0000" w:usb2="00000000" w:usb3="00000000" w:csb0="00040000" w:csb1="00000000"/>
    <w:embedRegular r:id="rId5" w:fontKey="{A0FAA433-A24C-464B-9777-C6B483B82072}"/>
  </w:font>
  <w:font w:name="方正楷体_GBK">
    <w:panose1 w:val="02000000000000000000"/>
    <w:charset w:val="86"/>
    <w:family w:val="script"/>
    <w:pitch w:val="default"/>
    <w:sig w:usb0="800002BF" w:usb1="38CF7CFA" w:usb2="00000016" w:usb3="00000000" w:csb0="00040000" w:csb1="00000000"/>
    <w:embedRegular r:id="rId6" w:fontKey="{A0E8EE85-2DF1-427B-8CE4-AE4CB203F98F}"/>
  </w:font>
  <w:font w:name="楷体">
    <w:panose1 w:val="02010609060101010101"/>
    <w:charset w:val="86"/>
    <w:family w:val="auto"/>
    <w:pitch w:val="default"/>
    <w:sig w:usb0="800002BF" w:usb1="38CF7CFA" w:usb2="00000016" w:usb3="00000000" w:csb0="00040001" w:csb1="00000000"/>
    <w:embedRegular r:id="rId7" w:fontKey="{7C68DFA8-0F9D-4897-BE24-DBCB0D75115B}"/>
  </w:font>
  <w:font w:name="楷体_GB2312">
    <w:altName w:val="楷体"/>
    <w:panose1 w:val="02010609030101010101"/>
    <w:charset w:val="86"/>
    <w:family w:val="modern"/>
    <w:pitch w:val="default"/>
    <w:sig w:usb0="00000000" w:usb1="00000000" w:usb2="00000010" w:usb3="00000000" w:csb0="00040000" w:csb1="00000000"/>
    <w:embedRegular r:id="rId8" w:fontKey="{3124E8BE-469C-4CA8-830B-65315CDC35E1}"/>
  </w:font>
  <w:font w:name="仿宋">
    <w:panose1 w:val="02010609060101010101"/>
    <w:charset w:val="86"/>
    <w:family w:val="auto"/>
    <w:pitch w:val="default"/>
    <w:sig w:usb0="800002BF" w:usb1="38CF7CFA" w:usb2="00000016" w:usb3="00000000" w:csb0="00040001" w:csb1="00000000"/>
    <w:embedRegular r:id="rId9" w:fontKey="{6B3FD6C5-E874-47DC-A3E4-74558287C1B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g5OWVjZDhiYmU5MDk4MzlhNTRiMmRmYTEwZTUxMzEifQ=="/>
  </w:docVars>
  <w:rsids>
    <w:rsidRoot w:val="00C84184"/>
    <w:rsid w:val="001C1A93"/>
    <w:rsid w:val="00244E71"/>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1822641"/>
    <w:rsid w:val="01C012ED"/>
    <w:rsid w:val="01F82835"/>
    <w:rsid w:val="02045DB8"/>
    <w:rsid w:val="02887CD4"/>
    <w:rsid w:val="02CA116D"/>
    <w:rsid w:val="02CD1F13"/>
    <w:rsid w:val="047072E9"/>
    <w:rsid w:val="04E97646"/>
    <w:rsid w:val="050344AC"/>
    <w:rsid w:val="05E76E48"/>
    <w:rsid w:val="0675282D"/>
    <w:rsid w:val="072E477A"/>
    <w:rsid w:val="07A00298"/>
    <w:rsid w:val="07C05BA3"/>
    <w:rsid w:val="08A2174C"/>
    <w:rsid w:val="08FF6C7D"/>
    <w:rsid w:val="091F2AF8"/>
    <w:rsid w:val="09584FE4"/>
    <w:rsid w:val="0AFC5D5B"/>
    <w:rsid w:val="0B023E23"/>
    <w:rsid w:val="0B835019"/>
    <w:rsid w:val="0BBC0010"/>
    <w:rsid w:val="0BBE4FBA"/>
    <w:rsid w:val="0C2D3C4A"/>
    <w:rsid w:val="0CF77D35"/>
    <w:rsid w:val="0DA276BD"/>
    <w:rsid w:val="0EE8490F"/>
    <w:rsid w:val="0F7B7740"/>
    <w:rsid w:val="0F9D2C6D"/>
    <w:rsid w:val="101777B6"/>
    <w:rsid w:val="10764CA5"/>
    <w:rsid w:val="10BB53B4"/>
    <w:rsid w:val="110C4956"/>
    <w:rsid w:val="11B229A0"/>
    <w:rsid w:val="128F797C"/>
    <w:rsid w:val="12DB5F87"/>
    <w:rsid w:val="133C538D"/>
    <w:rsid w:val="13595ECE"/>
    <w:rsid w:val="139C21CA"/>
    <w:rsid w:val="14575AE1"/>
    <w:rsid w:val="15107665"/>
    <w:rsid w:val="152E4D4F"/>
    <w:rsid w:val="15C675CB"/>
    <w:rsid w:val="16196DF2"/>
    <w:rsid w:val="16911FC9"/>
    <w:rsid w:val="16B32D77"/>
    <w:rsid w:val="173E54EE"/>
    <w:rsid w:val="17EB145B"/>
    <w:rsid w:val="17FA6EAF"/>
    <w:rsid w:val="18134324"/>
    <w:rsid w:val="1820443C"/>
    <w:rsid w:val="19C72A6D"/>
    <w:rsid w:val="1A194E2F"/>
    <w:rsid w:val="1AF708B0"/>
    <w:rsid w:val="1B026170"/>
    <w:rsid w:val="1BA75458"/>
    <w:rsid w:val="1BD47077"/>
    <w:rsid w:val="1D1328F5"/>
    <w:rsid w:val="1D327A05"/>
    <w:rsid w:val="1DB1162F"/>
    <w:rsid w:val="1DDE31FD"/>
    <w:rsid w:val="1E7D483B"/>
    <w:rsid w:val="1EE740EC"/>
    <w:rsid w:val="1FD92FA7"/>
    <w:rsid w:val="1FE43E27"/>
    <w:rsid w:val="2074566A"/>
    <w:rsid w:val="20B04D64"/>
    <w:rsid w:val="20D40584"/>
    <w:rsid w:val="20D64F29"/>
    <w:rsid w:val="20FD17BE"/>
    <w:rsid w:val="210F4032"/>
    <w:rsid w:val="21A33F25"/>
    <w:rsid w:val="21D828F1"/>
    <w:rsid w:val="22D30A28"/>
    <w:rsid w:val="230E11DA"/>
    <w:rsid w:val="24422DBD"/>
    <w:rsid w:val="24843CDD"/>
    <w:rsid w:val="24BC729A"/>
    <w:rsid w:val="256045E6"/>
    <w:rsid w:val="25776D8D"/>
    <w:rsid w:val="258C5D23"/>
    <w:rsid w:val="25B12157"/>
    <w:rsid w:val="26467763"/>
    <w:rsid w:val="269675F0"/>
    <w:rsid w:val="26EC4611"/>
    <w:rsid w:val="274C7071"/>
    <w:rsid w:val="27806CA5"/>
    <w:rsid w:val="27D56D13"/>
    <w:rsid w:val="28CC7F7A"/>
    <w:rsid w:val="29094114"/>
    <w:rsid w:val="296606DC"/>
    <w:rsid w:val="29A61A3F"/>
    <w:rsid w:val="2AFA0B1C"/>
    <w:rsid w:val="2B144CAF"/>
    <w:rsid w:val="2B1C071D"/>
    <w:rsid w:val="2BD63337"/>
    <w:rsid w:val="2C1E38F4"/>
    <w:rsid w:val="2C5A5B30"/>
    <w:rsid w:val="2C7873C5"/>
    <w:rsid w:val="2D6E272D"/>
    <w:rsid w:val="2DBB0A37"/>
    <w:rsid w:val="2DE23E80"/>
    <w:rsid w:val="2E6F519E"/>
    <w:rsid w:val="2EA32D05"/>
    <w:rsid w:val="2F5F3026"/>
    <w:rsid w:val="2F5F53F2"/>
    <w:rsid w:val="2F6D3FB3"/>
    <w:rsid w:val="2FD70B4E"/>
    <w:rsid w:val="30665D4C"/>
    <w:rsid w:val="30E12562"/>
    <w:rsid w:val="30FD6351"/>
    <w:rsid w:val="318D4B33"/>
    <w:rsid w:val="32BE323B"/>
    <w:rsid w:val="32D55BAF"/>
    <w:rsid w:val="33887220"/>
    <w:rsid w:val="338B2BBE"/>
    <w:rsid w:val="346A6558"/>
    <w:rsid w:val="34BD5DA8"/>
    <w:rsid w:val="358E2181"/>
    <w:rsid w:val="35DF51FC"/>
    <w:rsid w:val="36347185"/>
    <w:rsid w:val="36642DAD"/>
    <w:rsid w:val="36B32F69"/>
    <w:rsid w:val="37B02170"/>
    <w:rsid w:val="383F1E3E"/>
    <w:rsid w:val="38F265B3"/>
    <w:rsid w:val="39794738"/>
    <w:rsid w:val="398A69BA"/>
    <w:rsid w:val="39D864CC"/>
    <w:rsid w:val="3BBC7DEE"/>
    <w:rsid w:val="3C941BC7"/>
    <w:rsid w:val="3CC01321"/>
    <w:rsid w:val="3CD83B65"/>
    <w:rsid w:val="3DA7414B"/>
    <w:rsid w:val="3E1C4F81"/>
    <w:rsid w:val="3E796C0C"/>
    <w:rsid w:val="3E9561A8"/>
    <w:rsid w:val="3EA11941"/>
    <w:rsid w:val="3EBE4098"/>
    <w:rsid w:val="40994C08"/>
    <w:rsid w:val="40D261E2"/>
    <w:rsid w:val="41546A11"/>
    <w:rsid w:val="41D91860"/>
    <w:rsid w:val="421015C5"/>
    <w:rsid w:val="422664DC"/>
    <w:rsid w:val="42D9578F"/>
    <w:rsid w:val="431563DC"/>
    <w:rsid w:val="43627B67"/>
    <w:rsid w:val="43947908"/>
    <w:rsid w:val="43EE0405"/>
    <w:rsid w:val="44681084"/>
    <w:rsid w:val="451A57C4"/>
    <w:rsid w:val="458306E5"/>
    <w:rsid w:val="46A35CFB"/>
    <w:rsid w:val="47F941DE"/>
    <w:rsid w:val="48CD2EEE"/>
    <w:rsid w:val="48E20DD2"/>
    <w:rsid w:val="494240B4"/>
    <w:rsid w:val="49441489"/>
    <w:rsid w:val="49DE3318"/>
    <w:rsid w:val="49E84E34"/>
    <w:rsid w:val="4A2223D0"/>
    <w:rsid w:val="4A5D29B5"/>
    <w:rsid w:val="4A993945"/>
    <w:rsid w:val="4AA21F83"/>
    <w:rsid w:val="4AB03279"/>
    <w:rsid w:val="4B041EC2"/>
    <w:rsid w:val="4B560C5A"/>
    <w:rsid w:val="4B7C7600"/>
    <w:rsid w:val="4B990C95"/>
    <w:rsid w:val="4BA76002"/>
    <w:rsid w:val="4C8C73CE"/>
    <w:rsid w:val="4C8F0DDD"/>
    <w:rsid w:val="4C9B0ED4"/>
    <w:rsid w:val="4CA010CC"/>
    <w:rsid w:val="4CCA734B"/>
    <w:rsid w:val="4CF11927"/>
    <w:rsid w:val="4D1545C0"/>
    <w:rsid w:val="4D1A12B2"/>
    <w:rsid w:val="4D5009E4"/>
    <w:rsid w:val="4DC829CD"/>
    <w:rsid w:val="4EB620CF"/>
    <w:rsid w:val="4F9071D6"/>
    <w:rsid w:val="4FEA034A"/>
    <w:rsid w:val="4FF53FD6"/>
    <w:rsid w:val="502B3EC2"/>
    <w:rsid w:val="50A3118B"/>
    <w:rsid w:val="510C267A"/>
    <w:rsid w:val="515732CE"/>
    <w:rsid w:val="51891387"/>
    <w:rsid w:val="51DB1041"/>
    <w:rsid w:val="51F34A78"/>
    <w:rsid w:val="52021C26"/>
    <w:rsid w:val="52D30611"/>
    <w:rsid w:val="52ED2AC9"/>
    <w:rsid w:val="530D6714"/>
    <w:rsid w:val="535A685D"/>
    <w:rsid w:val="54CC5E6E"/>
    <w:rsid w:val="54FB7B35"/>
    <w:rsid w:val="553F35D8"/>
    <w:rsid w:val="554D15E5"/>
    <w:rsid w:val="55F00DA9"/>
    <w:rsid w:val="56AD2F7B"/>
    <w:rsid w:val="56BA5480"/>
    <w:rsid w:val="56EF4534"/>
    <w:rsid w:val="571A0B40"/>
    <w:rsid w:val="57435475"/>
    <w:rsid w:val="57E742CF"/>
    <w:rsid w:val="57FF75EE"/>
    <w:rsid w:val="59105CD1"/>
    <w:rsid w:val="5A022B05"/>
    <w:rsid w:val="5A783688"/>
    <w:rsid w:val="5AD22D98"/>
    <w:rsid w:val="5B3E6680"/>
    <w:rsid w:val="5C790D9D"/>
    <w:rsid w:val="5C9D1362"/>
    <w:rsid w:val="5E423018"/>
    <w:rsid w:val="5EB10C52"/>
    <w:rsid w:val="5ED92992"/>
    <w:rsid w:val="5F1B2366"/>
    <w:rsid w:val="603B7D78"/>
    <w:rsid w:val="60F31CBA"/>
    <w:rsid w:val="613A51F3"/>
    <w:rsid w:val="61C2159C"/>
    <w:rsid w:val="623176E8"/>
    <w:rsid w:val="62A03CAB"/>
    <w:rsid w:val="62A82630"/>
    <w:rsid w:val="63964369"/>
    <w:rsid w:val="6461114D"/>
    <w:rsid w:val="64933611"/>
    <w:rsid w:val="64BB2AEF"/>
    <w:rsid w:val="64D70684"/>
    <w:rsid w:val="666675B6"/>
    <w:rsid w:val="67D0065F"/>
    <w:rsid w:val="67DF4BB4"/>
    <w:rsid w:val="68E67A2F"/>
    <w:rsid w:val="69174966"/>
    <w:rsid w:val="69671397"/>
    <w:rsid w:val="6A075886"/>
    <w:rsid w:val="6A281B7A"/>
    <w:rsid w:val="6A5135AE"/>
    <w:rsid w:val="6AA05809"/>
    <w:rsid w:val="6B1B4475"/>
    <w:rsid w:val="6B353BDF"/>
    <w:rsid w:val="6B5F754B"/>
    <w:rsid w:val="6B995FEE"/>
    <w:rsid w:val="6BB107A8"/>
    <w:rsid w:val="6C89702F"/>
    <w:rsid w:val="6CEC3EA6"/>
    <w:rsid w:val="6EB210D2"/>
    <w:rsid w:val="6F9704EA"/>
    <w:rsid w:val="6F977CB5"/>
    <w:rsid w:val="70AF62A4"/>
    <w:rsid w:val="70E83576"/>
    <w:rsid w:val="71D56A0F"/>
    <w:rsid w:val="71DA1F52"/>
    <w:rsid w:val="72251272"/>
    <w:rsid w:val="727D13E4"/>
    <w:rsid w:val="72E27499"/>
    <w:rsid w:val="733972B9"/>
    <w:rsid w:val="746B454C"/>
    <w:rsid w:val="74A529F1"/>
    <w:rsid w:val="75374C6E"/>
    <w:rsid w:val="76322092"/>
    <w:rsid w:val="76D51336"/>
    <w:rsid w:val="79B45F45"/>
    <w:rsid w:val="79CF45BC"/>
    <w:rsid w:val="7A71710A"/>
    <w:rsid w:val="7AFD6E20"/>
    <w:rsid w:val="7BF05E8E"/>
    <w:rsid w:val="7C1F66BC"/>
    <w:rsid w:val="7C654389"/>
    <w:rsid w:val="7C9F63C7"/>
    <w:rsid w:val="7DCE6817"/>
    <w:rsid w:val="7DDF4812"/>
    <w:rsid w:val="7E272038"/>
    <w:rsid w:val="7E2C6277"/>
    <w:rsid w:val="7E313B12"/>
    <w:rsid w:val="7EC42148"/>
    <w:rsid w:val="7F421B5D"/>
    <w:rsid w:val="7F63081A"/>
    <w:rsid w:val="7F77785D"/>
    <w:rsid w:val="7F87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autoRedefine/>
    <w:unhideWhenUsed/>
    <w:qFormat/>
    <w:uiPriority w:val="99"/>
    <w:pPr>
      <w:tabs>
        <w:tab w:val="center" w:pos="4153"/>
        <w:tab w:val="right" w:pos="8306"/>
      </w:tabs>
      <w:snapToGrid w:val="0"/>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0"/>
    <w:rPr>
      <w:rFonts w:ascii="方正书宋_GBK" w:hAnsi="方正书宋_GBK" w:eastAsia="方正书宋_GBK" w:cs="方正书宋_GBK"/>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font01"/>
    <w:basedOn w:val="10"/>
    <w:qFormat/>
    <w:uiPriority w:val="0"/>
    <w:rPr>
      <w:rFonts w:hint="default" w:ascii="Calibri" w:hAnsi="Calibri" w:cs="Calibri"/>
      <w:color w:val="000000"/>
      <w:sz w:val="22"/>
      <w:szCs w:val="22"/>
      <w:u w:val="none"/>
    </w:rPr>
  </w:style>
  <w:style w:type="character" w:customStyle="1" w:styleId="39">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CD50D00-82AF-41F0-AA7F-DD622DCAE6EF}">
  <ds:schemaRefs/>
</ds:datastoreItem>
</file>

<file path=customXml/itemProps11.xml><?xml version="1.0" encoding="utf-8"?>
<ds:datastoreItem xmlns:ds="http://schemas.openxmlformats.org/officeDocument/2006/customXml" ds:itemID="{6F857038-F34E-4E57-933F-82DF716FF1A0}">
  <ds:schemaRefs/>
</ds:datastoreItem>
</file>

<file path=customXml/itemProps12.xml><?xml version="1.0" encoding="utf-8"?>
<ds:datastoreItem xmlns:ds="http://schemas.openxmlformats.org/officeDocument/2006/customXml" ds:itemID="{7E9D496C-8D63-450C-949D-19880FBEC3FE}">
  <ds:schemaRefs/>
</ds:datastoreItem>
</file>

<file path=customXml/itemProps13.xml><?xml version="1.0" encoding="utf-8"?>
<ds:datastoreItem xmlns:ds="http://schemas.openxmlformats.org/officeDocument/2006/customXml" ds:itemID="{90D06CF5-EB31-45B6-A403-083A49825FF4}">
  <ds:schemaRefs/>
</ds:datastoreItem>
</file>

<file path=customXml/itemProps14.xml><?xml version="1.0" encoding="utf-8"?>
<ds:datastoreItem xmlns:ds="http://schemas.openxmlformats.org/officeDocument/2006/customXml" ds:itemID="{9565B230-51E0-4C20-B4D7-15ACAE157807}">
  <ds:schemaRefs/>
</ds:datastoreItem>
</file>

<file path=customXml/itemProps15.xml><?xml version="1.0" encoding="utf-8"?>
<ds:datastoreItem xmlns:ds="http://schemas.openxmlformats.org/officeDocument/2006/customXml" ds:itemID="{3CF31A63-82A0-4F7C-9AF1-4F93AB337AA7}">
  <ds:schemaRefs/>
</ds:datastoreItem>
</file>

<file path=customXml/itemProps16.xml><?xml version="1.0" encoding="utf-8"?>
<ds:datastoreItem xmlns:ds="http://schemas.openxmlformats.org/officeDocument/2006/customXml" ds:itemID="{82937828-C790-4BD8-AAE7-221FEBEE022F}">
  <ds:schemaRefs/>
</ds:datastoreItem>
</file>

<file path=customXml/itemProps17.xml><?xml version="1.0" encoding="utf-8"?>
<ds:datastoreItem xmlns:ds="http://schemas.openxmlformats.org/officeDocument/2006/customXml" ds:itemID="{C07A7E1E-45A2-4BC8-9837-638E0EB4F3AE}">
  <ds:schemaRefs/>
</ds:datastoreItem>
</file>

<file path=customXml/itemProps18.xml><?xml version="1.0" encoding="utf-8"?>
<ds:datastoreItem xmlns:ds="http://schemas.openxmlformats.org/officeDocument/2006/customXml" ds:itemID="{4FB67A8D-248E-49CB-8DAE-776C90BCCF1B}">
  <ds:schemaRefs/>
</ds:datastoreItem>
</file>

<file path=customXml/itemProps19.xml><?xml version="1.0" encoding="utf-8"?>
<ds:datastoreItem xmlns:ds="http://schemas.openxmlformats.org/officeDocument/2006/customXml" ds:itemID="{6CDA3ED3-0D63-4469-B5F0-C6A9592633EB}">
  <ds:schemaRefs/>
</ds:datastoreItem>
</file>

<file path=customXml/itemProps2.xml><?xml version="1.0" encoding="utf-8"?>
<ds:datastoreItem xmlns:ds="http://schemas.openxmlformats.org/officeDocument/2006/customXml" ds:itemID="{3F05F81E-811C-471C-995D-950B471207EC}">
  <ds:schemaRefs/>
</ds:datastoreItem>
</file>

<file path=customXml/itemProps20.xml><?xml version="1.0" encoding="utf-8"?>
<ds:datastoreItem xmlns:ds="http://schemas.openxmlformats.org/officeDocument/2006/customXml" ds:itemID="{464D1B81-58C5-4607-9FD7-CC1ABBD678CF}">
  <ds:schemaRefs/>
</ds:datastoreItem>
</file>

<file path=customXml/itemProps21.xml><?xml version="1.0" encoding="utf-8"?>
<ds:datastoreItem xmlns:ds="http://schemas.openxmlformats.org/officeDocument/2006/customXml" ds:itemID="{9FE0D322-B35C-465A-8FC8-72460E41D219}">
  <ds:schemaRefs/>
</ds:datastoreItem>
</file>

<file path=customXml/itemProps22.xml><?xml version="1.0" encoding="utf-8"?>
<ds:datastoreItem xmlns:ds="http://schemas.openxmlformats.org/officeDocument/2006/customXml" ds:itemID="{797968C7-1544-4913-B02E-CC72BD280379}">
  <ds:schemaRefs/>
</ds:datastoreItem>
</file>

<file path=customXml/itemProps23.xml><?xml version="1.0" encoding="utf-8"?>
<ds:datastoreItem xmlns:ds="http://schemas.openxmlformats.org/officeDocument/2006/customXml" ds:itemID="{AFBFE560-862B-4453-820C-530344D81E7E}">
  <ds:schemaRefs/>
</ds:datastoreItem>
</file>

<file path=customXml/itemProps24.xml><?xml version="1.0" encoding="utf-8"?>
<ds:datastoreItem xmlns:ds="http://schemas.openxmlformats.org/officeDocument/2006/customXml" ds:itemID="{B0CA9BB7-80DC-46E4-BB1B-7FBBDEFF5846}">
  <ds:schemaRefs/>
</ds:datastoreItem>
</file>

<file path=customXml/itemProps25.xml><?xml version="1.0" encoding="utf-8"?>
<ds:datastoreItem xmlns:ds="http://schemas.openxmlformats.org/officeDocument/2006/customXml" ds:itemID="{D2E40858-80D9-4F07-9AFE-4DCDC2F329A4}">
  <ds:schemaRefs/>
</ds:datastoreItem>
</file>

<file path=customXml/itemProps3.xml><?xml version="1.0" encoding="utf-8"?>
<ds:datastoreItem xmlns:ds="http://schemas.openxmlformats.org/officeDocument/2006/customXml" ds:itemID="{433FD7D1-D62E-49F9-9ACE-A5CE003E76CC}">
  <ds:schemaRefs/>
</ds:datastoreItem>
</file>

<file path=customXml/itemProps4.xml><?xml version="1.0" encoding="utf-8"?>
<ds:datastoreItem xmlns:ds="http://schemas.openxmlformats.org/officeDocument/2006/customXml" ds:itemID="{D38D2A91-67F1-44DF-A688-069EFEEF3CC4}">
  <ds:schemaRefs/>
</ds:datastoreItem>
</file>

<file path=customXml/itemProps5.xml><?xml version="1.0" encoding="utf-8"?>
<ds:datastoreItem xmlns:ds="http://schemas.openxmlformats.org/officeDocument/2006/customXml" ds:itemID="{8CE8DB1F-BADB-45C8-8AB8-4A00E6121841}">
  <ds:schemaRefs/>
</ds:datastoreItem>
</file>

<file path=customXml/itemProps6.xml><?xml version="1.0" encoding="utf-8"?>
<ds:datastoreItem xmlns:ds="http://schemas.openxmlformats.org/officeDocument/2006/customXml" ds:itemID="{1B7E6B4C-B726-4BED-805A-7C7D697C7192}">
  <ds:schemaRefs/>
</ds:datastoreItem>
</file>

<file path=customXml/itemProps7.xml><?xml version="1.0" encoding="utf-8"?>
<ds:datastoreItem xmlns:ds="http://schemas.openxmlformats.org/officeDocument/2006/customXml" ds:itemID="{2212281B-8C1C-4D30-82D9-C3A9969F023A}">
  <ds:schemaRefs/>
</ds:datastoreItem>
</file>

<file path=customXml/itemProps8.xml><?xml version="1.0" encoding="utf-8"?>
<ds:datastoreItem xmlns:ds="http://schemas.openxmlformats.org/officeDocument/2006/customXml" ds:itemID="{6A119EDA-3D4C-4794-8FC0-7DD413DE467F}">
  <ds:schemaRefs/>
</ds:datastoreItem>
</file>

<file path=customXml/itemProps9.xml><?xml version="1.0" encoding="utf-8"?>
<ds:datastoreItem xmlns:ds="http://schemas.openxmlformats.org/officeDocument/2006/customXml" ds:itemID="{D78EF07C-4340-4B9B-B05B-00BDDE8F6C8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10604</Words>
  <Characters>14142</Characters>
  <Lines>335</Lines>
  <Paragraphs>94</Paragraphs>
  <TotalTime>1</TotalTime>
  <ScaleCrop>false</ScaleCrop>
  <LinksUpToDate>false</LinksUpToDate>
  <CharactersWithSpaces>14222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晶致</cp:lastModifiedBy>
  <dcterms:modified xsi:type="dcterms:W3CDTF">2024-04-15T03:51:01Z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9597762D256548ABA0F401C15E8A686C</vt:lpwstr>
  </property>
</Properties>
</file>