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秦皇岛市山海关区妇女联合会本级</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一、秦皇岛市山海关区妇女联合会本级</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秦皇岛市山海关区妇女联合会本级</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秦皇岛市山海关区妇女联合会本级</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秦皇岛市山海关区妇女联合会本级</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秦皇岛市山海关区妇女联合会本级</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秦皇岛市山海关区妇女联合会本级</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秦皇岛市山海关区妇女联合会本级</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秦皇岛市山海关区妇女联合会本级</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秦皇岛市山海关区妇女联合会本级</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秦皇岛市山海关区妇女联合会本级</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二、秦皇岛市山海关区妇女联合会本级</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秦皇岛市山海关区妇女联合会本级</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秦皇岛市山海关区妇女联合会本级</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pPr>
      <w:r>
        <w:rPr>
          <w:rFonts w:ascii="方正小标宋_GBK" w:hAnsi="方正小标宋_GBK" w:eastAsia="方正小标宋_GBK" w:cs="方正小标宋_GBK"/>
          <w:b w:val="0"/>
          <w:color w:val="000000"/>
          <w:sz w:val="44"/>
        </w:rPr>
        <w:t>一、秦皇岛市山海关区妇女联合会本级收支预算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713001妇女联合会秦皇岛市山海关区妇女联合会本级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107.88</w:t>
            </w:r>
          </w:p>
        </w:tc>
        <w:tc>
          <w:tcPr>
            <w:tcW w:w="2959" w:type="dxa"/>
            <w:vAlign w:val="center"/>
          </w:tcPr>
          <w:p>
            <w:pPr>
              <w:pStyle w:val="14"/>
            </w:pPr>
            <w:r>
              <w:t>一、一般公共服务支出</w:t>
            </w:r>
          </w:p>
        </w:tc>
        <w:tc>
          <w:tcPr>
            <w:tcW w:w="2959" w:type="dxa"/>
            <w:vAlign w:val="center"/>
          </w:tcPr>
          <w:p>
            <w:pPr>
              <w:pStyle w:val="13"/>
            </w:pPr>
            <w:r>
              <w:t>82.27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107.88</w:t>
            </w:r>
          </w:p>
        </w:tc>
        <w:tc>
          <w:tcPr>
            <w:tcW w:w="2959" w:type="dxa"/>
            <w:vAlign w:val="center"/>
          </w:tcPr>
          <w:p>
            <w:pPr>
              <w:pStyle w:val="16"/>
            </w:pPr>
            <w:r>
              <w:t>本年支出合计</w:t>
            </w:r>
          </w:p>
        </w:tc>
        <w:tc>
          <w:tcPr>
            <w:tcW w:w="2959" w:type="dxa"/>
            <w:vAlign w:val="center"/>
          </w:tcPr>
          <w:p>
            <w:pPr>
              <w:pStyle w:val="17"/>
            </w:pPr>
            <w:r>
              <w:t>107.88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107.88</w:t>
            </w:r>
          </w:p>
        </w:tc>
        <w:tc>
          <w:tcPr>
            <w:tcW w:w="2959" w:type="dxa"/>
            <w:vAlign w:val="center"/>
          </w:tcPr>
          <w:p>
            <w:pPr>
              <w:pStyle w:val="16"/>
            </w:pPr>
            <w:r>
              <w:t>支出总计</w:t>
            </w:r>
          </w:p>
        </w:tc>
        <w:tc>
          <w:tcPr>
            <w:tcW w:w="2959" w:type="dxa"/>
            <w:vAlign w:val="center"/>
          </w:tcPr>
          <w:p>
            <w:pPr>
              <w:pStyle w:val="17"/>
            </w:pPr>
            <w:r>
              <w:t>107.88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713001妇女联合会秦皇岛市山海关区妇女联合会本级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107.88</w:t>
            </w:r>
          </w:p>
        </w:tc>
        <w:tc>
          <w:tcPr>
            <w:tcW w:w="758" w:type="dxa"/>
            <w:vAlign w:val="center"/>
          </w:tcPr>
          <w:p>
            <w:pPr>
              <w:pStyle w:val="17"/>
            </w:pPr>
            <w:r>
              <w:t>107.88</w:t>
            </w:r>
          </w:p>
        </w:tc>
        <w:tc>
          <w:tcPr>
            <w:tcW w:w="758" w:type="dxa"/>
            <w:vAlign w:val="center"/>
          </w:tcPr>
          <w:p>
            <w:pPr>
              <w:pStyle w:val="17"/>
            </w:pPr>
            <w:r>
              <w:t>107.88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82.27</w:t>
            </w:r>
          </w:p>
        </w:tc>
        <w:tc>
          <w:tcPr>
            <w:tcW w:w="758" w:type="dxa"/>
            <w:vAlign w:val="center"/>
          </w:tcPr>
          <w:p>
            <w:pPr>
              <w:pStyle w:val="13"/>
            </w:pPr>
            <w:r>
              <w:t>82.27</w:t>
            </w:r>
          </w:p>
        </w:tc>
        <w:tc>
          <w:tcPr>
            <w:tcW w:w="758" w:type="dxa"/>
            <w:vAlign w:val="center"/>
          </w:tcPr>
          <w:p>
            <w:pPr>
              <w:pStyle w:val="13"/>
            </w:pPr>
            <w:r>
              <w:t>82.27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20129</w:t>
            </w:r>
          </w:p>
        </w:tc>
        <w:tc>
          <w:tcPr>
            <w:tcW w:w="758" w:type="dxa"/>
            <w:vAlign w:val="center"/>
          </w:tcPr>
          <w:p>
            <w:pPr>
              <w:pStyle w:val="14"/>
            </w:pPr>
            <w:r>
              <w:t>群众团体事务</w:t>
            </w:r>
          </w:p>
        </w:tc>
        <w:tc>
          <w:tcPr>
            <w:tcW w:w="758" w:type="dxa"/>
            <w:vAlign w:val="center"/>
          </w:tcPr>
          <w:p>
            <w:pPr>
              <w:pStyle w:val="13"/>
            </w:pPr>
            <w:r>
              <w:t>82.27</w:t>
            </w:r>
          </w:p>
        </w:tc>
        <w:tc>
          <w:tcPr>
            <w:tcW w:w="758" w:type="dxa"/>
            <w:vAlign w:val="center"/>
          </w:tcPr>
          <w:p>
            <w:pPr>
              <w:pStyle w:val="13"/>
            </w:pPr>
            <w:r>
              <w:t>82.27</w:t>
            </w:r>
          </w:p>
        </w:tc>
        <w:tc>
          <w:tcPr>
            <w:tcW w:w="758" w:type="dxa"/>
            <w:vAlign w:val="center"/>
          </w:tcPr>
          <w:p>
            <w:pPr>
              <w:pStyle w:val="13"/>
            </w:pPr>
            <w:r>
              <w:t>82.27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2012901</w:t>
            </w:r>
          </w:p>
        </w:tc>
        <w:tc>
          <w:tcPr>
            <w:tcW w:w="758" w:type="dxa"/>
            <w:vAlign w:val="center"/>
          </w:tcPr>
          <w:p>
            <w:pPr>
              <w:pStyle w:val="14"/>
            </w:pPr>
            <w:r>
              <w:t>行政运行</w:t>
            </w:r>
          </w:p>
        </w:tc>
        <w:tc>
          <w:tcPr>
            <w:tcW w:w="758" w:type="dxa"/>
            <w:vAlign w:val="center"/>
          </w:tcPr>
          <w:p>
            <w:pPr>
              <w:pStyle w:val="13"/>
            </w:pPr>
            <w:r>
              <w:t>58.17</w:t>
            </w:r>
          </w:p>
        </w:tc>
        <w:tc>
          <w:tcPr>
            <w:tcW w:w="758" w:type="dxa"/>
            <w:vAlign w:val="center"/>
          </w:tcPr>
          <w:p>
            <w:pPr>
              <w:pStyle w:val="13"/>
            </w:pPr>
            <w:r>
              <w:t>58.17</w:t>
            </w:r>
          </w:p>
        </w:tc>
        <w:tc>
          <w:tcPr>
            <w:tcW w:w="758" w:type="dxa"/>
            <w:vAlign w:val="center"/>
          </w:tcPr>
          <w:p>
            <w:pPr>
              <w:pStyle w:val="13"/>
            </w:pPr>
            <w:r>
              <w:t>58.17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2012999</w:t>
            </w:r>
          </w:p>
        </w:tc>
        <w:tc>
          <w:tcPr>
            <w:tcW w:w="758" w:type="dxa"/>
            <w:vAlign w:val="center"/>
          </w:tcPr>
          <w:p>
            <w:pPr>
              <w:pStyle w:val="14"/>
            </w:pPr>
            <w:r>
              <w:t>其他群众团体事务支出</w:t>
            </w:r>
          </w:p>
        </w:tc>
        <w:tc>
          <w:tcPr>
            <w:tcW w:w="758" w:type="dxa"/>
            <w:vAlign w:val="center"/>
          </w:tcPr>
          <w:p>
            <w:pPr>
              <w:pStyle w:val="13"/>
            </w:pPr>
            <w:r>
              <w:t>24.10</w:t>
            </w:r>
          </w:p>
        </w:tc>
        <w:tc>
          <w:tcPr>
            <w:tcW w:w="758" w:type="dxa"/>
            <w:vAlign w:val="center"/>
          </w:tcPr>
          <w:p>
            <w:pPr>
              <w:pStyle w:val="13"/>
            </w:pPr>
            <w:r>
              <w:t>24.10</w:t>
            </w:r>
          </w:p>
        </w:tc>
        <w:tc>
          <w:tcPr>
            <w:tcW w:w="758" w:type="dxa"/>
            <w:vAlign w:val="center"/>
          </w:tcPr>
          <w:p>
            <w:pPr>
              <w:pStyle w:val="13"/>
            </w:pPr>
            <w:r>
              <w:t>24.10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10.95</w:t>
            </w:r>
          </w:p>
        </w:tc>
        <w:tc>
          <w:tcPr>
            <w:tcW w:w="758" w:type="dxa"/>
            <w:vAlign w:val="center"/>
          </w:tcPr>
          <w:p>
            <w:pPr>
              <w:pStyle w:val="13"/>
            </w:pPr>
            <w:r>
              <w:t>10.95</w:t>
            </w:r>
          </w:p>
        </w:tc>
        <w:tc>
          <w:tcPr>
            <w:tcW w:w="758" w:type="dxa"/>
            <w:vAlign w:val="center"/>
          </w:tcPr>
          <w:p>
            <w:pPr>
              <w:pStyle w:val="13"/>
            </w:pPr>
            <w:r>
              <w:t>10.95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10.95</w:t>
            </w:r>
          </w:p>
        </w:tc>
        <w:tc>
          <w:tcPr>
            <w:tcW w:w="758" w:type="dxa"/>
            <w:vAlign w:val="center"/>
          </w:tcPr>
          <w:p>
            <w:pPr>
              <w:pStyle w:val="13"/>
            </w:pPr>
            <w:r>
              <w:t>10.95</w:t>
            </w:r>
          </w:p>
        </w:tc>
        <w:tc>
          <w:tcPr>
            <w:tcW w:w="758" w:type="dxa"/>
            <w:vAlign w:val="center"/>
          </w:tcPr>
          <w:p>
            <w:pPr>
              <w:pStyle w:val="13"/>
            </w:pPr>
            <w:r>
              <w:t>10.95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7.47</w:t>
            </w:r>
          </w:p>
        </w:tc>
        <w:tc>
          <w:tcPr>
            <w:tcW w:w="758" w:type="dxa"/>
            <w:vAlign w:val="center"/>
          </w:tcPr>
          <w:p>
            <w:pPr>
              <w:pStyle w:val="13"/>
            </w:pPr>
            <w:r>
              <w:t>7.47</w:t>
            </w:r>
          </w:p>
        </w:tc>
        <w:tc>
          <w:tcPr>
            <w:tcW w:w="758" w:type="dxa"/>
            <w:vAlign w:val="center"/>
          </w:tcPr>
          <w:p>
            <w:pPr>
              <w:pStyle w:val="13"/>
            </w:pPr>
            <w:r>
              <w:t>7.47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9.06</w:t>
            </w:r>
          </w:p>
        </w:tc>
        <w:tc>
          <w:tcPr>
            <w:tcW w:w="758" w:type="dxa"/>
            <w:vAlign w:val="center"/>
          </w:tcPr>
          <w:p>
            <w:pPr>
              <w:pStyle w:val="13"/>
            </w:pPr>
            <w:r>
              <w:t>9.06</w:t>
            </w:r>
          </w:p>
        </w:tc>
        <w:tc>
          <w:tcPr>
            <w:tcW w:w="758" w:type="dxa"/>
            <w:vAlign w:val="center"/>
          </w:tcPr>
          <w:p>
            <w:pPr>
              <w:pStyle w:val="13"/>
            </w:pPr>
            <w:r>
              <w:t>9.06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9.06</w:t>
            </w:r>
          </w:p>
        </w:tc>
        <w:tc>
          <w:tcPr>
            <w:tcW w:w="758" w:type="dxa"/>
            <w:vAlign w:val="center"/>
          </w:tcPr>
          <w:p>
            <w:pPr>
              <w:pStyle w:val="13"/>
            </w:pPr>
            <w:r>
              <w:t>9.06</w:t>
            </w:r>
          </w:p>
        </w:tc>
        <w:tc>
          <w:tcPr>
            <w:tcW w:w="758" w:type="dxa"/>
            <w:vAlign w:val="center"/>
          </w:tcPr>
          <w:p>
            <w:pPr>
              <w:pStyle w:val="13"/>
            </w:pPr>
            <w:r>
              <w:t>9.06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3.62</w:t>
            </w:r>
          </w:p>
        </w:tc>
        <w:tc>
          <w:tcPr>
            <w:tcW w:w="758" w:type="dxa"/>
            <w:vAlign w:val="center"/>
          </w:tcPr>
          <w:p>
            <w:pPr>
              <w:pStyle w:val="13"/>
            </w:pPr>
            <w:r>
              <w:t>3.62</w:t>
            </w:r>
          </w:p>
        </w:tc>
        <w:tc>
          <w:tcPr>
            <w:tcW w:w="758" w:type="dxa"/>
            <w:vAlign w:val="center"/>
          </w:tcPr>
          <w:p>
            <w:pPr>
              <w:pStyle w:val="13"/>
            </w:pPr>
            <w:r>
              <w:t>3.62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5.44</w:t>
            </w:r>
          </w:p>
        </w:tc>
        <w:tc>
          <w:tcPr>
            <w:tcW w:w="758" w:type="dxa"/>
            <w:vAlign w:val="center"/>
          </w:tcPr>
          <w:p>
            <w:pPr>
              <w:pStyle w:val="13"/>
            </w:pPr>
            <w:r>
              <w:t>5.44</w:t>
            </w:r>
          </w:p>
        </w:tc>
        <w:tc>
          <w:tcPr>
            <w:tcW w:w="758" w:type="dxa"/>
            <w:vAlign w:val="center"/>
          </w:tcPr>
          <w:p>
            <w:pPr>
              <w:pStyle w:val="13"/>
            </w:pPr>
            <w:r>
              <w:t>5.44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5.60</w:t>
            </w:r>
          </w:p>
        </w:tc>
        <w:tc>
          <w:tcPr>
            <w:tcW w:w="758" w:type="dxa"/>
            <w:vAlign w:val="center"/>
          </w:tcPr>
          <w:p>
            <w:pPr>
              <w:pStyle w:val="13"/>
            </w:pPr>
            <w:r>
              <w:t>5.60</w:t>
            </w:r>
          </w:p>
        </w:tc>
        <w:tc>
          <w:tcPr>
            <w:tcW w:w="758" w:type="dxa"/>
            <w:vAlign w:val="center"/>
          </w:tcPr>
          <w:p>
            <w:pPr>
              <w:pStyle w:val="13"/>
            </w:pPr>
            <w:r>
              <w:t>5.60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5.60</w:t>
            </w:r>
          </w:p>
        </w:tc>
        <w:tc>
          <w:tcPr>
            <w:tcW w:w="758" w:type="dxa"/>
            <w:vAlign w:val="center"/>
          </w:tcPr>
          <w:p>
            <w:pPr>
              <w:pStyle w:val="13"/>
            </w:pPr>
            <w:r>
              <w:t>5.60</w:t>
            </w:r>
          </w:p>
        </w:tc>
        <w:tc>
          <w:tcPr>
            <w:tcW w:w="758" w:type="dxa"/>
            <w:vAlign w:val="center"/>
          </w:tcPr>
          <w:p>
            <w:pPr>
              <w:pStyle w:val="13"/>
            </w:pPr>
            <w:r>
              <w:t>5.60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5.60</w:t>
            </w:r>
          </w:p>
        </w:tc>
        <w:tc>
          <w:tcPr>
            <w:tcW w:w="758" w:type="dxa"/>
            <w:vAlign w:val="center"/>
          </w:tcPr>
          <w:p>
            <w:pPr>
              <w:pStyle w:val="13"/>
            </w:pPr>
            <w:r>
              <w:t>5.60</w:t>
            </w:r>
          </w:p>
        </w:tc>
        <w:tc>
          <w:tcPr>
            <w:tcW w:w="758" w:type="dxa"/>
            <w:vAlign w:val="center"/>
          </w:tcPr>
          <w:p>
            <w:pPr>
              <w:pStyle w:val="13"/>
            </w:pPr>
            <w:r>
              <w:t>5.60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713001妇女联合会秦皇岛市山海关区妇女联合会本级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107.88</w:t>
            </w:r>
          </w:p>
        </w:tc>
        <w:tc>
          <w:tcPr>
            <w:tcW w:w="1095" w:type="dxa"/>
            <w:vAlign w:val="center"/>
          </w:tcPr>
          <w:p>
            <w:pPr>
              <w:pStyle w:val="17"/>
            </w:pPr>
            <w:r>
              <w:t>83.38</w:t>
            </w:r>
          </w:p>
        </w:tc>
        <w:tc>
          <w:tcPr>
            <w:tcW w:w="1095" w:type="dxa"/>
            <w:vAlign w:val="center"/>
          </w:tcPr>
          <w:p>
            <w:pPr>
              <w:pStyle w:val="17"/>
            </w:pPr>
            <w:r>
              <w:t>24.50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82.27</w:t>
            </w:r>
          </w:p>
        </w:tc>
        <w:tc>
          <w:tcPr>
            <w:tcW w:w="1095" w:type="dxa"/>
            <w:vAlign w:val="center"/>
          </w:tcPr>
          <w:p>
            <w:pPr>
              <w:pStyle w:val="13"/>
            </w:pPr>
            <w:r>
              <w:t>57.77</w:t>
            </w:r>
          </w:p>
        </w:tc>
        <w:tc>
          <w:tcPr>
            <w:tcW w:w="1095" w:type="dxa"/>
            <w:vAlign w:val="center"/>
          </w:tcPr>
          <w:p>
            <w:pPr>
              <w:pStyle w:val="13"/>
            </w:pPr>
            <w:r>
              <w:t>24.50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20129</w:t>
            </w:r>
          </w:p>
        </w:tc>
        <w:tc>
          <w:tcPr>
            <w:tcW w:w="1095" w:type="dxa"/>
            <w:vAlign w:val="center"/>
          </w:tcPr>
          <w:p>
            <w:pPr>
              <w:pStyle w:val="14"/>
            </w:pPr>
            <w:r>
              <w:t>群众团体事务</w:t>
            </w:r>
          </w:p>
        </w:tc>
        <w:tc>
          <w:tcPr>
            <w:tcW w:w="1095" w:type="dxa"/>
            <w:vAlign w:val="center"/>
          </w:tcPr>
          <w:p>
            <w:pPr>
              <w:pStyle w:val="13"/>
            </w:pPr>
            <w:r>
              <w:t>82.27</w:t>
            </w:r>
          </w:p>
        </w:tc>
        <w:tc>
          <w:tcPr>
            <w:tcW w:w="1095" w:type="dxa"/>
            <w:vAlign w:val="center"/>
          </w:tcPr>
          <w:p>
            <w:pPr>
              <w:pStyle w:val="13"/>
            </w:pPr>
            <w:r>
              <w:t>57.77</w:t>
            </w:r>
          </w:p>
        </w:tc>
        <w:tc>
          <w:tcPr>
            <w:tcW w:w="1095" w:type="dxa"/>
            <w:vAlign w:val="center"/>
          </w:tcPr>
          <w:p>
            <w:pPr>
              <w:pStyle w:val="13"/>
            </w:pPr>
            <w:r>
              <w:t>24.50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2012901</w:t>
            </w:r>
          </w:p>
        </w:tc>
        <w:tc>
          <w:tcPr>
            <w:tcW w:w="1095" w:type="dxa"/>
            <w:vAlign w:val="center"/>
          </w:tcPr>
          <w:p>
            <w:pPr>
              <w:pStyle w:val="14"/>
            </w:pPr>
            <w:r>
              <w:t>行政运行</w:t>
            </w:r>
          </w:p>
        </w:tc>
        <w:tc>
          <w:tcPr>
            <w:tcW w:w="1095" w:type="dxa"/>
            <w:vAlign w:val="center"/>
          </w:tcPr>
          <w:p>
            <w:pPr>
              <w:pStyle w:val="13"/>
            </w:pPr>
            <w:r>
              <w:t>58.17</w:t>
            </w:r>
          </w:p>
        </w:tc>
        <w:tc>
          <w:tcPr>
            <w:tcW w:w="1095" w:type="dxa"/>
            <w:vAlign w:val="center"/>
          </w:tcPr>
          <w:p>
            <w:pPr>
              <w:pStyle w:val="13"/>
            </w:pPr>
            <w:r>
              <w:t>57.77</w:t>
            </w:r>
          </w:p>
        </w:tc>
        <w:tc>
          <w:tcPr>
            <w:tcW w:w="1095" w:type="dxa"/>
            <w:vAlign w:val="center"/>
          </w:tcPr>
          <w:p>
            <w:pPr>
              <w:pStyle w:val="13"/>
            </w:pPr>
            <w:r>
              <w:t>0.40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2012999</w:t>
            </w:r>
          </w:p>
        </w:tc>
        <w:tc>
          <w:tcPr>
            <w:tcW w:w="1095" w:type="dxa"/>
            <w:vAlign w:val="center"/>
          </w:tcPr>
          <w:p>
            <w:pPr>
              <w:pStyle w:val="14"/>
            </w:pPr>
            <w:r>
              <w:t>其他群众团体事务支出</w:t>
            </w:r>
          </w:p>
        </w:tc>
        <w:tc>
          <w:tcPr>
            <w:tcW w:w="1095" w:type="dxa"/>
            <w:vAlign w:val="center"/>
          </w:tcPr>
          <w:p>
            <w:pPr>
              <w:pStyle w:val="13"/>
            </w:pPr>
            <w:r>
              <w:t>24.10</w:t>
            </w:r>
          </w:p>
        </w:tc>
        <w:tc>
          <w:tcPr>
            <w:tcW w:w="1095" w:type="dxa"/>
            <w:vAlign w:val="center"/>
          </w:tcPr>
          <w:p>
            <w:pPr>
              <w:pStyle w:val="13"/>
            </w:pPr>
          </w:p>
        </w:tc>
        <w:tc>
          <w:tcPr>
            <w:tcW w:w="1095" w:type="dxa"/>
            <w:vAlign w:val="center"/>
          </w:tcPr>
          <w:p>
            <w:pPr>
              <w:pStyle w:val="13"/>
            </w:pPr>
            <w:r>
              <w:t>24.10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10.95</w:t>
            </w:r>
          </w:p>
        </w:tc>
        <w:tc>
          <w:tcPr>
            <w:tcW w:w="1095" w:type="dxa"/>
            <w:vAlign w:val="center"/>
          </w:tcPr>
          <w:p>
            <w:pPr>
              <w:pStyle w:val="13"/>
            </w:pPr>
            <w:r>
              <w:t>10.95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10.95</w:t>
            </w:r>
          </w:p>
        </w:tc>
        <w:tc>
          <w:tcPr>
            <w:tcW w:w="1095" w:type="dxa"/>
            <w:vAlign w:val="center"/>
          </w:tcPr>
          <w:p>
            <w:pPr>
              <w:pStyle w:val="13"/>
            </w:pPr>
            <w:r>
              <w:t>10.95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3.48</w:t>
            </w:r>
          </w:p>
        </w:tc>
        <w:tc>
          <w:tcPr>
            <w:tcW w:w="1095" w:type="dxa"/>
            <w:vAlign w:val="center"/>
          </w:tcPr>
          <w:p>
            <w:pPr>
              <w:pStyle w:val="13"/>
            </w:pPr>
            <w:r>
              <w:t>3.48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7.47</w:t>
            </w:r>
          </w:p>
        </w:tc>
        <w:tc>
          <w:tcPr>
            <w:tcW w:w="1095" w:type="dxa"/>
            <w:vAlign w:val="center"/>
          </w:tcPr>
          <w:p>
            <w:pPr>
              <w:pStyle w:val="13"/>
            </w:pPr>
            <w:r>
              <w:t>7.47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9.06</w:t>
            </w:r>
          </w:p>
        </w:tc>
        <w:tc>
          <w:tcPr>
            <w:tcW w:w="1095" w:type="dxa"/>
            <w:vAlign w:val="center"/>
          </w:tcPr>
          <w:p>
            <w:pPr>
              <w:pStyle w:val="13"/>
            </w:pPr>
            <w:r>
              <w:t>9.06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9.06</w:t>
            </w:r>
          </w:p>
        </w:tc>
        <w:tc>
          <w:tcPr>
            <w:tcW w:w="1095" w:type="dxa"/>
            <w:vAlign w:val="center"/>
          </w:tcPr>
          <w:p>
            <w:pPr>
              <w:pStyle w:val="13"/>
            </w:pPr>
            <w:r>
              <w:t>9.06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3.62</w:t>
            </w:r>
          </w:p>
        </w:tc>
        <w:tc>
          <w:tcPr>
            <w:tcW w:w="1095" w:type="dxa"/>
            <w:vAlign w:val="center"/>
          </w:tcPr>
          <w:p>
            <w:pPr>
              <w:pStyle w:val="13"/>
            </w:pPr>
            <w:r>
              <w:t>3.62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5.44</w:t>
            </w:r>
          </w:p>
        </w:tc>
        <w:tc>
          <w:tcPr>
            <w:tcW w:w="1095" w:type="dxa"/>
            <w:vAlign w:val="center"/>
          </w:tcPr>
          <w:p>
            <w:pPr>
              <w:pStyle w:val="13"/>
            </w:pPr>
            <w:r>
              <w:t>5.44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5.60</w:t>
            </w:r>
          </w:p>
        </w:tc>
        <w:tc>
          <w:tcPr>
            <w:tcW w:w="1095" w:type="dxa"/>
            <w:vAlign w:val="center"/>
          </w:tcPr>
          <w:p>
            <w:pPr>
              <w:pStyle w:val="13"/>
            </w:pPr>
            <w:r>
              <w:t>5.60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5.60</w:t>
            </w:r>
          </w:p>
        </w:tc>
        <w:tc>
          <w:tcPr>
            <w:tcW w:w="1095" w:type="dxa"/>
            <w:vAlign w:val="center"/>
          </w:tcPr>
          <w:p>
            <w:pPr>
              <w:pStyle w:val="13"/>
            </w:pPr>
            <w:r>
              <w:t>5.60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5.60</w:t>
            </w:r>
          </w:p>
        </w:tc>
        <w:tc>
          <w:tcPr>
            <w:tcW w:w="1095" w:type="dxa"/>
            <w:vAlign w:val="center"/>
          </w:tcPr>
          <w:p>
            <w:pPr>
              <w:pStyle w:val="13"/>
            </w:pPr>
            <w:r>
              <w:t>5.60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14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312"/>
        <w:gridCol w:w="672"/>
        <w:gridCol w:w="796"/>
        <w:gridCol w:w="1232"/>
        <w:gridCol w:w="27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713001妇女联合会秦皇岛市山海关区妇女联合会本级</w:t>
            </w:r>
          </w:p>
        </w:tc>
        <w:tc>
          <w:tcPr>
            <w:tcW w:w="2312" w:type="dxa"/>
            <w:tcBorders>
              <w:top w:val="single" w:color="FFFFFF" w:sz="6" w:space="0"/>
              <w:left w:val="single" w:color="FFFFFF" w:sz="6" w:space="0"/>
              <w:right w:val="single" w:color="FFFFFF" w:sz="6" w:space="0"/>
            </w:tcBorders>
            <w:vAlign w:val="center"/>
          </w:tcPr>
          <w:p>
            <w:pPr>
              <w:pStyle w:val="10"/>
            </w:pPr>
            <w:r>
              <w:t>预算年度：2022</w:t>
            </w:r>
          </w:p>
        </w:tc>
        <w:tc>
          <w:tcPr>
            <w:tcW w:w="541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772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2312" w:type="dxa"/>
            <w:vAlign w:val="center"/>
          </w:tcPr>
          <w:p>
            <w:pPr>
              <w:pStyle w:val="12"/>
            </w:pPr>
            <w:r>
              <w:t>项  目</w:t>
            </w:r>
          </w:p>
        </w:tc>
        <w:tc>
          <w:tcPr>
            <w:tcW w:w="672" w:type="dxa"/>
            <w:vAlign w:val="center"/>
          </w:tcPr>
          <w:p>
            <w:pPr>
              <w:pStyle w:val="12"/>
            </w:pPr>
            <w:r>
              <w:t>合计</w:t>
            </w:r>
          </w:p>
        </w:tc>
        <w:tc>
          <w:tcPr>
            <w:tcW w:w="796" w:type="dxa"/>
            <w:vAlign w:val="center"/>
          </w:tcPr>
          <w:p>
            <w:pPr>
              <w:pStyle w:val="12"/>
            </w:pPr>
            <w:r>
              <w:t>一般公共预算财政拨款</w:t>
            </w:r>
          </w:p>
        </w:tc>
        <w:tc>
          <w:tcPr>
            <w:tcW w:w="1232" w:type="dxa"/>
            <w:vAlign w:val="center"/>
          </w:tcPr>
          <w:p>
            <w:pPr>
              <w:pStyle w:val="12"/>
            </w:pPr>
            <w:r>
              <w:t>政府性基金预算财政    拨款</w:t>
            </w:r>
          </w:p>
        </w:tc>
        <w:tc>
          <w:tcPr>
            <w:tcW w:w="271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2312" w:type="dxa"/>
            <w:vAlign w:val="center"/>
          </w:tcPr>
          <w:p>
            <w:pPr>
              <w:pStyle w:val="12"/>
            </w:pPr>
            <w:r>
              <w:t>3</w:t>
            </w:r>
          </w:p>
        </w:tc>
        <w:tc>
          <w:tcPr>
            <w:tcW w:w="672" w:type="dxa"/>
            <w:vAlign w:val="center"/>
          </w:tcPr>
          <w:p>
            <w:pPr>
              <w:pStyle w:val="12"/>
            </w:pPr>
            <w:r>
              <w:t>4</w:t>
            </w:r>
          </w:p>
        </w:tc>
        <w:tc>
          <w:tcPr>
            <w:tcW w:w="796" w:type="dxa"/>
            <w:vAlign w:val="center"/>
          </w:tcPr>
          <w:p>
            <w:pPr>
              <w:pStyle w:val="12"/>
            </w:pPr>
            <w:r>
              <w:t>5</w:t>
            </w:r>
          </w:p>
        </w:tc>
        <w:tc>
          <w:tcPr>
            <w:tcW w:w="1232" w:type="dxa"/>
            <w:vAlign w:val="center"/>
          </w:tcPr>
          <w:p>
            <w:pPr>
              <w:pStyle w:val="12"/>
            </w:pPr>
            <w:r>
              <w:t>6</w:t>
            </w:r>
          </w:p>
        </w:tc>
        <w:tc>
          <w:tcPr>
            <w:tcW w:w="271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107.88</w:t>
            </w:r>
          </w:p>
        </w:tc>
        <w:tc>
          <w:tcPr>
            <w:tcW w:w="2312" w:type="dxa"/>
            <w:vAlign w:val="center"/>
          </w:tcPr>
          <w:p>
            <w:pPr>
              <w:pStyle w:val="14"/>
            </w:pPr>
            <w:r>
              <w:t>一、一般公共服务支出</w:t>
            </w:r>
          </w:p>
        </w:tc>
        <w:tc>
          <w:tcPr>
            <w:tcW w:w="672" w:type="dxa"/>
            <w:vAlign w:val="center"/>
          </w:tcPr>
          <w:p>
            <w:pPr>
              <w:pStyle w:val="13"/>
            </w:pPr>
            <w:r>
              <w:t>82.27</w:t>
            </w:r>
          </w:p>
        </w:tc>
        <w:tc>
          <w:tcPr>
            <w:tcW w:w="796" w:type="dxa"/>
            <w:vAlign w:val="center"/>
          </w:tcPr>
          <w:p>
            <w:pPr>
              <w:pStyle w:val="13"/>
            </w:pPr>
            <w:r>
              <w:t>82.27</w:t>
            </w: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2312" w:type="dxa"/>
            <w:vAlign w:val="center"/>
          </w:tcPr>
          <w:p>
            <w:pPr>
              <w:pStyle w:val="14"/>
            </w:pPr>
            <w:r>
              <w:t>二、外交支出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2312" w:type="dxa"/>
            <w:vAlign w:val="center"/>
          </w:tcPr>
          <w:p>
            <w:pPr>
              <w:pStyle w:val="14"/>
            </w:pPr>
            <w:r>
              <w:t>三、国防支出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四、公共安全支出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五、教育支出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六、科学技术支出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七、文化旅游体育与传媒支出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八、社会保障和就业支出</w:t>
            </w:r>
          </w:p>
        </w:tc>
        <w:tc>
          <w:tcPr>
            <w:tcW w:w="672" w:type="dxa"/>
            <w:vAlign w:val="center"/>
          </w:tcPr>
          <w:p>
            <w:pPr>
              <w:pStyle w:val="13"/>
            </w:pPr>
            <w:r>
              <w:t>10.95</w:t>
            </w:r>
          </w:p>
        </w:tc>
        <w:tc>
          <w:tcPr>
            <w:tcW w:w="796" w:type="dxa"/>
            <w:vAlign w:val="center"/>
          </w:tcPr>
          <w:p>
            <w:pPr>
              <w:pStyle w:val="13"/>
            </w:pPr>
            <w:r>
              <w:t>10.95</w:t>
            </w: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九、社会保险基金支出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十、卫生健康支出</w:t>
            </w:r>
          </w:p>
        </w:tc>
        <w:tc>
          <w:tcPr>
            <w:tcW w:w="672" w:type="dxa"/>
            <w:vAlign w:val="center"/>
          </w:tcPr>
          <w:p>
            <w:pPr>
              <w:pStyle w:val="13"/>
            </w:pPr>
            <w:r>
              <w:t>9.06</w:t>
            </w:r>
          </w:p>
        </w:tc>
        <w:tc>
          <w:tcPr>
            <w:tcW w:w="796" w:type="dxa"/>
            <w:vAlign w:val="center"/>
          </w:tcPr>
          <w:p>
            <w:pPr>
              <w:pStyle w:val="13"/>
            </w:pPr>
            <w:r>
              <w:t>9.06</w:t>
            </w: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十一、节能环保支出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十二、城乡社区支出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十三、农林水支出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十四、交通运输支出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十五、资源勘探工业信息等支出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十六、商业服务业等支出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十七、金融支出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十八、援助其他地区支出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十九、自然资源海洋气象等支出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二十、住房保障支出</w:t>
            </w:r>
          </w:p>
        </w:tc>
        <w:tc>
          <w:tcPr>
            <w:tcW w:w="672" w:type="dxa"/>
            <w:vAlign w:val="center"/>
          </w:tcPr>
          <w:p>
            <w:pPr>
              <w:pStyle w:val="13"/>
            </w:pPr>
            <w:r>
              <w:t>5.60</w:t>
            </w:r>
          </w:p>
        </w:tc>
        <w:tc>
          <w:tcPr>
            <w:tcW w:w="796" w:type="dxa"/>
            <w:vAlign w:val="center"/>
          </w:tcPr>
          <w:p>
            <w:pPr>
              <w:pStyle w:val="13"/>
            </w:pPr>
            <w:r>
              <w:t>5.60</w:t>
            </w: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二十一、粮油物资储备支出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二十二、国有资本经营预算支出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二十三、灾害防治及应急管理支出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二十四、预备费</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二十五、其他支出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二十六、转移性支出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二十七、债务还本支出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二十八、债务付息支出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二十九、债务发行费用支出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2312" w:type="dxa"/>
            <w:vAlign w:val="center"/>
          </w:tcPr>
          <w:p>
            <w:pPr>
              <w:pStyle w:val="14"/>
            </w:pPr>
            <w:r>
              <w:t>三十、抗疫特别国债安排的支出</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107.88</w:t>
            </w:r>
          </w:p>
        </w:tc>
        <w:tc>
          <w:tcPr>
            <w:tcW w:w="2312" w:type="dxa"/>
            <w:vAlign w:val="center"/>
          </w:tcPr>
          <w:p>
            <w:pPr>
              <w:pStyle w:val="16"/>
            </w:pPr>
            <w:r>
              <w:t>本年支出合计</w:t>
            </w:r>
          </w:p>
        </w:tc>
        <w:tc>
          <w:tcPr>
            <w:tcW w:w="672" w:type="dxa"/>
            <w:vAlign w:val="center"/>
          </w:tcPr>
          <w:p>
            <w:pPr>
              <w:pStyle w:val="17"/>
            </w:pPr>
            <w:r>
              <w:t>107.88</w:t>
            </w:r>
          </w:p>
        </w:tc>
        <w:tc>
          <w:tcPr>
            <w:tcW w:w="796" w:type="dxa"/>
            <w:vAlign w:val="center"/>
          </w:tcPr>
          <w:p>
            <w:pPr>
              <w:pStyle w:val="17"/>
            </w:pPr>
            <w:r>
              <w:t>107.88</w:t>
            </w:r>
          </w:p>
        </w:tc>
        <w:tc>
          <w:tcPr>
            <w:tcW w:w="1232" w:type="dxa"/>
            <w:vAlign w:val="center"/>
          </w:tcPr>
          <w:p>
            <w:pPr>
              <w:pStyle w:val="17"/>
            </w:pPr>
          </w:p>
        </w:tc>
        <w:tc>
          <w:tcPr>
            <w:tcW w:w="271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2312" w:type="dxa"/>
            <w:vAlign w:val="center"/>
          </w:tcPr>
          <w:p>
            <w:pPr>
              <w:pStyle w:val="14"/>
            </w:pPr>
            <w:r>
              <w:t>年末财政拨款结转和结余</w:t>
            </w: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2312" w:type="dxa"/>
            <w:vAlign w:val="center"/>
          </w:tcPr>
          <w:p>
            <w:pPr>
              <w:pStyle w:val="14"/>
            </w:pP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2312" w:type="dxa"/>
            <w:vAlign w:val="center"/>
          </w:tcPr>
          <w:p>
            <w:pPr>
              <w:pStyle w:val="14"/>
            </w:pP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2312" w:type="dxa"/>
            <w:vAlign w:val="center"/>
          </w:tcPr>
          <w:p>
            <w:pPr>
              <w:pStyle w:val="14"/>
            </w:pPr>
          </w:p>
        </w:tc>
        <w:tc>
          <w:tcPr>
            <w:tcW w:w="672" w:type="dxa"/>
            <w:vAlign w:val="center"/>
          </w:tcPr>
          <w:p>
            <w:pPr>
              <w:pStyle w:val="13"/>
            </w:pPr>
          </w:p>
        </w:tc>
        <w:tc>
          <w:tcPr>
            <w:tcW w:w="796" w:type="dxa"/>
            <w:vAlign w:val="center"/>
          </w:tcPr>
          <w:p>
            <w:pPr>
              <w:pStyle w:val="13"/>
            </w:pPr>
          </w:p>
        </w:tc>
        <w:tc>
          <w:tcPr>
            <w:tcW w:w="1232" w:type="dxa"/>
            <w:vAlign w:val="center"/>
          </w:tcPr>
          <w:p>
            <w:pPr>
              <w:pStyle w:val="13"/>
            </w:pPr>
          </w:p>
        </w:tc>
        <w:tc>
          <w:tcPr>
            <w:tcW w:w="27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107.88</w:t>
            </w:r>
          </w:p>
        </w:tc>
        <w:tc>
          <w:tcPr>
            <w:tcW w:w="2312" w:type="dxa"/>
            <w:vAlign w:val="center"/>
          </w:tcPr>
          <w:p>
            <w:pPr>
              <w:pStyle w:val="16"/>
            </w:pPr>
            <w:r>
              <w:t>支出总计</w:t>
            </w:r>
          </w:p>
        </w:tc>
        <w:tc>
          <w:tcPr>
            <w:tcW w:w="672" w:type="dxa"/>
            <w:vAlign w:val="center"/>
          </w:tcPr>
          <w:p>
            <w:pPr>
              <w:pStyle w:val="17"/>
            </w:pPr>
            <w:r>
              <w:t>107.88</w:t>
            </w:r>
          </w:p>
        </w:tc>
        <w:tc>
          <w:tcPr>
            <w:tcW w:w="796" w:type="dxa"/>
            <w:vAlign w:val="center"/>
          </w:tcPr>
          <w:p>
            <w:pPr>
              <w:pStyle w:val="17"/>
            </w:pPr>
            <w:r>
              <w:t>107.88</w:t>
            </w:r>
          </w:p>
        </w:tc>
        <w:tc>
          <w:tcPr>
            <w:tcW w:w="1232" w:type="dxa"/>
            <w:vAlign w:val="center"/>
          </w:tcPr>
          <w:p>
            <w:pPr>
              <w:pStyle w:val="17"/>
            </w:pPr>
          </w:p>
        </w:tc>
        <w:tc>
          <w:tcPr>
            <w:tcW w:w="271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107.88</w:t>
            </w:r>
          </w:p>
        </w:tc>
        <w:tc>
          <w:tcPr>
            <w:tcW w:w="1643" w:type="dxa"/>
            <w:vAlign w:val="center"/>
          </w:tcPr>
          <w:p>
            <w:pPr>
              <w:pStyle w:val="17"/>
            </w:pPr>
            <w:r>
              <w:t>83.38</w:t>
            </w:r>
          </w:p>
        </w:tc>
        <w:tc>
          <w:tcPr>
            <w:tcW w:w="1643" w:type="dxa"/>
            <w:vAlign w:val="center"/>
          </w:tcPr>
          <w:p>
            <w:pPr>
              <w:pStyle w:val="17"/>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82.27</w:t>
            </w:r>
          </w:p>
        </w:tc>
        <w:tc>
          <w:tcPr>
            <w:tcW w:w="1643" w:type="dxa"/>
            <w:vAlign w:val="center"/>
          </w:tcPr>
          <w:p>
            <w:pPr>
              <w:pStyle w:val="13"/>
            </w:pPr>
            <w:r>
              <w:t>57.77</w:t>
            </w:r>
          </w:p>
        </w:tc>
        <w:tc>
          <w:tcPr>
            <w:tcW w:w="1643" w:type="dxa"/>
            <w:vAlign w:val="center"/>
          </w:tcPr>
          <w:p>
            <w:pPr>
              <w:pStyle w:val="13"/>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20129</w:t>
            </w:r>
          </w:p>
        </w:tc>
        <w:tc>
          <w:tcPr>
            <w:tcW w:w="1643" w:type="dxa"/>
            <w:vAlign w:val="center"/>
          </w:tcPr>
          <w:p>
            <w:pPr>
              <w:pStyle w:val="14"/>
            </w:pPr>
            <w:r>
              <w:t>群众团体事务</w:t>
            </w:r>
          </w:p>
        </w:tc>
        <w:tc>
          <w:tcPr>
            <w:tcW w:w="1643" w:type="dxa"/>
            <w:vAlign w:val="center"/>
          </w:tcPr>
          <w:p>
            <w:pPr>
              <w:pStyle w:val="13"/>
            </w:pPr>
            <w:r>
              <w:t>82.27</w:t>
            </w:r>
          </w:p>
        </w:tc>
        <w:tc>
          <w:tcPr>
            <w:tcW w:w="1643" w:type="dxa"/>
            <w:vAlign w:val="center"/>
          </w:tcPr>
          <w:p>
            <w:pPr>
              <w:pStyle w:val="13"/>
            </w:pPr>
            <w:r>
              <w:t>57.77</w:t>
            </w:r>
          </w:p>
        </w:tc>
        <w:tc>
          <w:tcPr>
            <w:tcW w:w="1643" w:type="dxa"/>
            <w:vAlign w:val="center"/>
          </w:tcPr>
          <w:p>
            <w:pPr>
              <w:pStyle w:val="13"/>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2012901</w:t>
            </w:r>
          </w:p>
        </w:tc>
        <w:tc>
          <w:tcPr>
            <w:tcW w:w="1643" w:type="dxa"/>
            <w:vAlign w:val="center"/>
          </w:tcPr>
          <w:p>
            <w:pPr>
              <w:pStyle w:val="14"/>
            </w:pPr>
            <w:r>
              <w:t>行政运行</w:t>
            </w:r>
          </w:p>
        </w:tc>
        <w:tc>
          <w:tcPr>
            <w:tcW w:w="1643" w:type="dxa"/>
            <w:vAlign w:val="center"/>
          </w:tcPr>
          <w:p>
            <w:pPr>
              <w:pStyle w:val="13"/>
            </w:pPr>
            <w:r>
              <w:t>58.17</w:t>
            </w:r>
          </w:p>
        </w:tc>
        <w:tc>
          <w:tcPr>
            <w:tcW w:w="1643" w:type="dxa"/>
            <w:vAlign w:val="center"/>
          </w:tcPr>
          <w:p>
            <w:pPr>
              <w:pStyle w:val="13"/>
            </w:pPr>
            <w:r>
              <w:t>57.77</w:t>
            </w:r>
          </w:p>
        </w:tc>
        <w:tc>
          <w:tcPr>
            <w:tcW w:w="1643"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2012999</w:t>
            </w:r>
          </w:p>
        </w:tc>
        <w:tc>
          <w:tcPr>
            <w:tcW w:w="1643" w:type="dxa"/>
            <w:vAlign w:val="center"/>
          </w:tcPr>
          <w:p>
            <w:pPr>
              <w:pStyle w:val="14"/>
            </w:pPr>
            <w:r>
              <w:t>其他群众团体事务支出</w:t>
            </w:r>
          </w:p>
        </w:tc>
        <w:tc>
          <w:tcPr>
            <w:tcW w:w="1643" w:type="dxa"/>
            <w:vAlign w:val="center"/>
          </w:tcPr>
          <w:p>
            <w:pPr>
              <w:pStyle w:val="13"/>
            </w:pPr>
            <w:r>
              <w:t>24.10</w:t>
            </w:r>
          </w:p>
        </w:tc>
        <w:tc>
          <w:tcPr>
            <w:tcW w:w="1643" w:type="dxa"/>
            <w:vAlign w:val="center"/>
          </w:tcPr>
          <w:p>
            <w:pPr>
              <w:pStyle w:val="13"/>
            </w:pPr>
          </w:p>
        </w:tc>
        <w:tc>
          <w:tcPr>
            <w:tcW w:w="1643" w:type="dxa"/>
            <w:vAlign w:val="center"/>
          </w:tcPr>
          <w:p>
            <w:pPr>
              <w:pStyle w:val="13"/>
            </w:pPr>
            <w:r>
              <w:t>24.10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10.95</w:t>
            </w:r>
          </w:p>
        </w:tc>
        <w:tc>
          <w:tcPr>
            <w:tcW w:w="1643" w:type="dxa"/>
            <w:vAlign w:val="center"/>
          </w:tcPr>
          <w:p>
            <w:pPr>
              <w:pStyle w:val="13"/>
            </w:pPr>
            <w:r>
              <w:t>10.95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10.95</w:t>
            </w:r>
          </w:p>
        </w:tc>
        <w:tc>
          <w:tcPr>
            <w:tcW w:w="1643" w:type="dxa"/>
            <w:vAlign w:val="center"/>
          </w:tcPr>
          <w:p>
            <w:pPr>
              <w:pStyle w:val="13"/>
            </w:pPr>
            <w:r>
              <w:t>10.95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3.48</w:t>
            </w:r>
          </w:p>
        </w:tc>
        <w:tc>
          <w:tcPr>
            <w:tcW w:w="1643" w:type="dxa"/>
            <w:vAlign w:val="center"/>
          </w:tcPr>
          <w:p>
            <w:pPr>
              <w:pStyle w:val="13"/>
            </w:pPr>
            <w:r>
              <w:t>3.48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7.47</w:t>
            </w:r>
          </w:p>
        </w:tc>
        <w:tc>
          <w:tcPr>
            <w:tcW w:w="1643" w:type="dxa"/>
            <w:vAlign w:val="center"/>
          </w:tcPr>
          <w:p>
            <w:pPr>
              <w:pStyle w:val="13"/>
            </w:pPr>
            <w:r>
              <w:t>7.47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9.06</w:t>
            </w:r>
          </w:p>
        </w:tc>
        <w:tc>
          <w:tcPr>
            <w:tcW w:w="1643" w:type="dxa"/>
            <w:vAlign w:val="center"/>
          </w:tcPr>
          <w:p>
            <w:pPr>
              <w:pStyle w:val="13"/>
            </w:pPr>
            <w:r>
              <w:t>9.06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9.06</w:t>
            </w:r>
          </w:p>
        </w:tc>
        <w:tc>
          <w:tcPr>
            <w:tcW w:w="1643" w:type="dxa"/>
            <w:vAlign w:val="center"/>
          </w:tcPr>
          <w:p>
            <w:pPr>
              <w:pStyle w:val="13"/>
            </w:pPr>
            <w:r>
              <w:t>9.06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3.62</w:t>
            </w:r>
          </w:p>
        </w:tc>
        <w:tc>
          <w:tcPr>
            <w:tcW w:w="1643" w:type="dxa"/>
            <w:vAlign w:val="center"/>
          </w:tcPr>
          <w:p>
            <w:pPr>
              <w:pStyle w:val="13"/>
            </w:pPr>
            <w:r>
              <w:t>3.62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5.44</w:t>
            </w:r>
          </w:p>
        </w:tc>
        <w:tc>
          <w:tcPr>
            <w:tcW w:w="1643" w:type="dxa"/>
            <w:vAlign w:val="center"/>
          </w:tcPr>
          <w:p>
            <w:pPr>
              <w:pStyle w:val="13"/>
            </w:pPr>
            <w:r>
              <w:t>5.44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5.60</w:t>
            </w:r>
          </w:p>
        </w:tc>
        <w:tc>
          <w:tcPr>
            <w:tcW w:w="1643" w:type="dxa"/>
            <w:vAlign w:val="center"/>
          </w:tcPr>
          <w:p>
            <w:pPr>
              <w:pStyle w:val="13"/>
            </w:pPr>
            <w:r>
              <w:t>5.60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5.60</w:t>
            </w:r>
          </w:p>
        </w:tc>
        <w:tc>
          <w:tcPr>
            <w:tcW w:w="1643" w:type="dxa"/>
            <w:vAlign w:val="center"/>
          </w:tcPr>
          <w:p>
            <w:pPr>
              <w:pStyle w:val="13"/>
            </w:pPr>
            <w:r>
              <w:t>5.60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5.60</w:t>
            </w:r>
          </w:p>
        </w:tc>
        <w:tc>
          <w:tcPr>
            <w:tcW w:w="1643" w:type="dxa"/>
            <w:vAlign w:val="center"/>
          </w:tcPr>
          <w:p>
            <w:pPr>
              <w:pStyle w:val="13"/>
            </w:pPr>
            <w:r>
              <w:t>5.60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83.38</w:t>
            </w:r>
          </w:p>
        </w:tc>
        <w:tc>
          <w:tcPr>
            <w:tcW w:w="1643" w:type="dxa"/>
            <w:vAlign w:val="center"/>
          </w:tcPr>
          <w:p>
            <w:pPr>
              <w:pStyle w:val="17"/>
            </w:pPr>
            <w:r>
              <w:t>76.04</w:t>
            </w:r>
          </w:p>
        </w:tc>
        <w:tc>
          <w:tcPr>
            <w:tcW w:w="1643" w:type="dxa"/>
            <w:vAlign w:val="center"/>
          </w:tcPr>
          <w:p>
            <w:pPr>
              <w:pStyle w:val="17"/>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72.96</w:t>
            </w:r>
          </w:p>
        </w:tc>
        <w:tc>
          <w:tcPr>
            <w:tcW w:w="1643" w:type="dxa"/>
            <w:vAlign w:val="center"/>
          </w:tcPr>
          <w:p>
            <w:pPr>
              <w:pStyle w:val="13"/>
            </w:pPr>
            <w:r>
              <w:t>72.96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24.62</w:t>
            </w:r>
          </w:p>
        </w:tc>
        <w:tc>
          <w:tcPr>
            <w:tcW w:w="1643" w:type="dxa"/>
            <w:vAlign w:val="center"/>
          </w:tcPr>
          <w:p>
            <w:pPr>
              <w:pStyle w:val="13"/>
            </w:pPr>
            <w:r>
              <w:t>24.62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17.42</w:t>
            </w:r>
          </w:p>
        </w:tc>
        <w:tc>
          <w:tcPr>
            <w:tcW w:w="1643" w:type="dxa"/>
            <w:vAlign w:val="center"/>
          </w:tcPr>
          <w:p>
            <w:pPr>
              <w:pStyle w:val="13"/>
            </w:pPr>
            <w:r>
              <w:t>17.42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1.42</w:t>
            </w:r>
          </w:p>
        </w:tc>
        <w:tc>
          <w:tcPr>
            <w:tcW w:w="1643" w:type="dxa"/>
            <w:vAlign w:val="center"/>
          </w:tcPr>
          <w:p>
            <w:pPr>
              <w:pStyle w:val="13"/>
            </w:pPr>
            <w:r>
              <w:t>1.42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7.03</w:t>
            </w:r>
          </w:p>
        </w:tc>
        <w:tc>
          <w:tcPr>
            <w:tcW w:w="1643" w:type="dxa"/>
            <w:vAlign w:val="center"/>
          </w:tcPr>
          <w:p>
            <w:pPr>
              <w:pStyle w:val="13"/>
            </w:pPr>
            <w:r>
              <w:t>7.03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7.47</w:t>
            </w:r>
          </w:p>
        </w:tc>
        <w:tc>
          <w:tcPr>
            <w:tcW w:w="1643" w:type="dxa"/>
            <w:vAlign w:val="center"/>
          </w:tcPr>
          <w:p>
            <w:pPr>
              <w:pStyle w:val="13"/>
            </w:pPr>
            <w:r>
              <w:t>7.47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3.62</w:t>
            </w:r>
          </w:p>
        </w:tc>
        <w:tc>
          <w:tcPr>
            <w:tcW w:w="1643" w:type="dxa"/>
            <w:vAlign w:val="center"/>
          </w:tcPr>
          <w:p>
            <w:pPr>
              <w:pStyle w:val="13"/>
            </w:pPr>
            <w:r>
              <w:t>3.62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5.44</w:t>
            </w:r>
          </w:p>
        </w:tc>
        <w:tc>
          <w:tcPr>
            <w:tcW w:w="1643" w:type="dxa"/>
            <w:vAlign w:val="center"/>
          </w:tcPr>
          <w:p>
            <w:pPr>
              <w:pStyle w:val="13"/>
            </w:pPr>
            <w:r>
              <w:t>5.44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0.34</w:t>
            </w:r>
          </w:p>
        </w:tc>
        <w:tc>
          <w:tcPr>
            <w:tcW w:w="1643" w:type="dxa"/>
            <w:vAlign w:val="center"/>
          </w:tcPr>
          <w:p>
            <w:pPr>
              <w:pStyle w:val="13"/>
            </w:pPr>
            <w:r>
              <w:t>0.34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5.60</w:t>
            </w:r>
          </w:p>
        </w:tc>
        <w:tc>
          <w:tcPr>
            <w:tcW w:w="1643" w:type="dxa"/>
            <w:vAlign w:val="center"/>
          </w:tcPr>
          <w:p>
            <w:pPr>
              <w:pStyle w:val="13"/>
            </w:pPr>
            <w:r>
              <w:t>5.60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7.28</w:t>
            </w:r>
          </w:p>
        </w:tc>
        <w:tc>
          <w:tcPr>
            <w:tcW w:w="1643" w:type="dxa"/>
            <w:vAlign w:val="center"/>
          </w:tcPr>
          <w:p>
            <w:pPr>
              <w:pStyle w:val="13"/>
            </w:pPr>
          </w:p>
        </w:tc>
        <w:tc>
          <w:tcPr>
            <w:tcW w:w="1643" w:type="dxa"/>
            <w:vAlign w:val="center"/>
          </w:tcPr>
          <w:p>
            <w:pPr>
              <w:pStyle w:val="13"/>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0.62</w:t>
            </w:r>
          </w:p>
        </w:tc>
        <w:tc>
          <w:tcPr>
            <w:tcW w:w="1643" w:type="dxa"/>
            <w:vAlign w:val="center"/>
          </w:tcPr>
          <w:p>
            <w:pPr>
              <w:pStyle w:val="13"/>
            </w:pPr>
          </w:p>
        </w:tc>
        <w:tc>
          <w:tcPr>
            <w:tcW w:w="1643" w:type="dxa"/>
            <w:vAlign w:val="center"/>
          </w:tcPr>
          <w:p>
            <w:pPr>
              <w:pStyle w:val="13"/>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0.03</w:t>
            </w:r>
          </w:p>
        </w:tc>
        <w:tc>
          <w:tcPr>
            <w:tcW w:w="1643" w:type="dxa"/>
            <w:vAlign w:val="center"/>
          </w:tcPr>
          <w:p>
            <w:pPr>
              <w:pStyle w:val="13"/>
            </w:pPr>
          </w:p>
        </w:tc>
        <w:tc>
          <w:tcPr>
            <w:tcW w:w="1643" w:type="dxa"/>
            <w:vAlign w:val="center"/>
          </w:tcPr>
          <w:p>
            <w:pPr>
              <w:pStyle w:val="13"/>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0.54</w:t>
            </w:r>
          </w:p>
        </w:tc>
        <w:tc>
          <w:tcPr>
            <w:tcW w:w="1643" w:type="dxa"/>
            <w:vAlign w:val="center"/>
          </w:tcPr>
          <w:p>
            <w:pPr>
              <w:pStyle w:val="13"/>
            </w:pPr>
          </w:p>
        </w:tc>
        <w:tc>
          <w:tcPr>
            <w:tcW w:w="1643"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0.20</w:t>
            </w:r>
          </w:p>
        </w:tc>
        <w:tc>
          <w:tcPr>
            <w:tcW w:w="1643"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0.15</w:t>
            </w:r>
          </w:p>
        </w:tc>
        <w:tc>
          <w:tcPr>
            <w:tcW w:w="1643" w:type="dxa"/>
            <w:vAlign w:val="center"/>
          </w:tcPr>
          <w:p>
            <w:pPr>
              <w:pStyle w:val="13"/>
            </w:pPr>
          </w:p>
        </w:tc>
        <w:tc>
          <w:tcPr>
            <w:tcW w:w="1643"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0.04</w:t>
            </w:r>
          </w:p>
        </w:tc>
        <w:tc>
          <w:tcPr>
            <w:tcW w:w="1643" w:type="dxa"/>
            <w:vAlign w:val="center"/>
          </w:tcPr>
          <w:p>
            <w:pPr>
              <w:pStyle w:val="13"/>
            </w:pPr>
          </w:p>
        </w:tc>
        <w:tc>
          <w:tcPr>
            <w:tcW w:w="1643"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0.03</w:t>
            </w:r>
          </w:p>
        </w:tc>
        <w:tc>
          <w:tcPr>
            <w:tcW w:w="1643" w:type="dxa"/>
            <w:vAlign w:val="center"/>
          </w:tcPr>
          <w:p>
            <w:pPr>
              <w:pStyle w:val="13"/>
            </w:pPr>
          </w:p>
        </w:tc>
        <w:tc>
          <w:tcPr>
            <w:tcW w:w="1643" w:type="dxa"/>
            <w:vAlign w:val="center"/>
          </w:tcPr>
          <w:p>
            <w:pPr>
              <w:pStyle w:val="13"/>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0.93</w:t>
            </w:r>
          </w:p>
        </w:tc>
        <w:tc>
          <w:tcPr>
            <w:tcW w:w="1643" w:type="dxa"/>
            <w:vAlign w:val="center"/>
          </w:tcPr>
          <w:p>
            <w:pPr>
              <w:pStyle w:val="13"/>
            </w:pPr>
          </w:p>
        </w:tc>
        <w:tc>
          <w:tcPr>
            <w:tcW w:w="1643"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0.62</w:t>
            </w:r>
          </w:p>
        </w:tc>
        <w:tc>
          <w:tcPr>
            <w:tcW w:w="1643" w:type="dxa"/>
            <w:vAlign w:val="center"/>
          </w:tcPr>
          <w:p>
            <w:pPr>
              <w:pStyle w:val="13"/>
            </w:pPr>
          </w:p>
        </w:tc>
        <w:tc>
          <w:tcPr>
            <w:tcW w:w="1643" w:type="dxa"/>
            <w:vAlign w:val="center"/>
          </w:tcPr>
          <w:p>
            <w:pPr>
              <w:pStyle w:val="13"/>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0.60</w:t>
            </w:r>
          </w:p>
        </w:tc>
        <w:tc>
          <w:tcPr>
            <w:tcW w:w="1643"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2.88</w:t>
            </w:r>
          </w:p>
        </w:tc>
        <w:tc>
          <w:tcPr>
            <w:tcW w:w="1643" w:type="dxa"/>
            <w:vAlign w:val="center"/>
          </w:tcPr>
          <w:p>
            <w:pPr>
              <w:pStyle w:val="13"/>
            </w:pPr>
          </w:p>
        </w:tc>
        <w:tc>
          <w:tcPr>
            <w:tcW w:w="1643" w:type="dxa"/>
            <w:vAlign w:val="center"/>
          </w:tcPr>
          <w:p>
            <w:pPr>
              <w:pStyle w:val="13"/>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0.64</w:t>
            </w:r>
          </w:p>
        </w:tc>
        <w:tc>
          <w:tcPr>
            <w:tcW w:w="1643" w:type="dxa"/>
            <w:vAlign w:val="center"/>
          </w:tcPr>
          <w:p>
            <w:pPr>
              <w:pStyle w:val="13"/>
            </w:pPr>
          </w:p>
        </w:tc>
        <w:tc>
          <w:tcPr>
            <w:tcW w:w="1643"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3.09</w:t>
            </w:r>
          </w:p>
        </w:tc>
        <w:tc>
          <w:tcPr>
            <w:tcW w:w="1643" w:type="dxa"/>
            <w:vAlign w:val="center"/>
          </w:tcPr>
          <w:p>
            <w:pPr>
              <w:pStyle w:val="13"/>
            </w:pPr>
            <w:r>
              <w:t>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2.87</w:t>
            </w:r>
          </w:p>
        </w:tc>
        <w:tc>
          <w:tcPr>
            <w:tcW w:w="1643" w:type="dxa"/>
            <w:vAlign w:val="center"/>
          </w:tcPr>
          <w:p>
            <w:pPr>
              <w:pStyle w:val="13"/>
            </w:pPr>
            <w:r>
              <w:t>2.87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0.04</w:t>
            </w:r>
          </w:p>
        </w:tc>
        <w:tc>
          <w:tcPr>
            <w:tcW w:w="1643" w:type="dxa"/>
            <w:vAlign w:val="center"/>
          </w:tcPr>
          <w:p>
            <w:pPr>
              <w:pStyle w:val="13"/>
            </w:pPr>
            <w:r>
              <w:t>0.04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0.18</w:t>
            </w:r>
          </w:p>
        </w:tc>
        <w:tc>
          <w:tcPr>
            <w:tcW w:w="1643" w:type="dxa"/>
            <w:vAlign w:val="center"/>
          </w:tcPr>
          <w:p>
            <w:pPr>
              <w:pStyle w:val="13"/>
            </w:pPr>
            <w:r>
              <w:t>0.18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0.06</w:t>
            </w:r>
          </w:p>
        </w:tc>
        <w:tc>
          <w:tcPr>
            <w:tcW w:w="1643" w:type="dxa"/>
            <w:vAlign w:val="center"/>
          </w:tcPr>
          <w:p>
            <w:pPr>
              <w:pStyle w:val="13"/>
            </w:pPr>
          </w:p>
        </w:tc>
        <w:tc>
          <w:tcPr>
            <w:tcW w:w="1643"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0.06</w:t>
            </w:r>
          </w:p>
        </w:tc>
        <w:tc>
          <w:tcPr>
            <w:tcW w:w="1643" w:type="dxa"/>
            <w:vAlign w:val="center"/>
          </w:tcPr>
          <w:p>
            <w:pPr>
              <w:pStyle w:val="13"/>
            </w:pPr>
          </w:p>
        </w:tc>
        <w:tc>
          <w:tcPr>
            <w:tcW w:w="1643" w:type="dxa"/>
            <w:vAlign w:val="center"/>
          </w:tcPr>
          <w:p>
            <w:pPr>
              <w:pStyle w:val="13"/>
            </w:pPr>
            <w:r>
              <w:t>0.06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0.03</w:t>
            </w:r>
          </w:p>
        </w:tc>
        <w:tc>
          <w:tcPr>
            <w:tcW w:w="1643" w:type="dxa"/>
            <w:vAlign w:val="center"/>
          </w:tcPr>
          <w:p>
            <w:pPr>
              <w:pStyle w:val="13"/>
            </w:pPr>
            <w:r>
              <w:t>0.03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r>
              <w:t>0.04</w:t>
            </w:r>
          </w:p>
        </w:tc>
        <w:tc>
          <w:tcPr>
            <w:tcW w:w="1643" w:type="dxa"/>
            <w:vAlign w:val="center"/>
          </w:tcPr>
          <w:p>
            <w:pPr>
              <w:pStyle w:val="13"/>
            </w:pPr>
            <w:r>
              <w:t>0.04</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秦皇岛市山海关区妇女联合会本级2022年单位预算信息公开情况说明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预算法》、《地方预决算公开操作规程》和《关于进一步推进预算公开工作的实施意见》规定，现将妇女联合会秦皇岛市山海关区妇女联合会本级2022年单位预算公开如下：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单位职责：</w:t>
      </w:r>
    </w:p>
    <w:p>
      <w:pPr>
        <w:pStyle w:val="19"/>
      </w:pPr>
      <w:r>
        <w:t>妇女是建设有中国特色社会主义的重要力量，妇联组织要以马克思列宁主义、毛泽东思想和邓小平理论和“三个代表”重要思想为行动指南，团结带领全区妇女在全面建设小康社会中贡献聪明才智。妇联组织的基本职能是代表和维护妇女权益，促进男女平等。</w:t>
      </w:r>
    </w:p>
    <w:p>
      <w:pPr>
        <w:pStyle w:val="19"/>
      </w:pPr>
      <w:r>
        <w:t>一、团结、动员妇女投身改革开放和社会主义现代化建设，促进经济发展和社会的全面进步。</w:t>
      </w:r>
    </w:p>
    <w:p>
      <w:pPr>
        <w:pStyle w:val="19"/>
      </w:pPr>
      <w:r>
        <w:t>二、教育引导广大妇女，增强“四自”精神，全面提高素质，促进妇女人才成长。</w:t>
      </w:r>
    </w:p>
    <w:p>
      <w:pPr>
        <w:pStyle w:val="19"/>
      </w:pPr>
      <w:r>
        <w:t>三、代表妇女参与区委、区政府和社会事务的民主管理、民主监督，参与有关未成年人法律、法规的制定，维护妇女儿童的合法权益。</w:t>
      </w:r>
    </w:p>
    <w:p>
      <w:pPr>
        <w:pStyle w:val="19"/>
      </w:pPr>
      <w:r>
        <w:t>四、为妇女儿童服务，加强与社会各界的联系，协调和推动社会各界为妇女儿童办实事。</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秦皇岛市山海关区妇女联合会本级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numPr>
          <w:ilvl w:val="0"/>
          <w:numId w:val="0"/>
        </w:numPr>
        <w:spacing w:before="10" w:after="10" w:line="240" w:lineRule="auto"/>
        <w:jc w:val="left"/>
        <w:outlineLvl w:val="5"/>
        <w:rPr>
          <w:rFonts w:ascii="黑体" w:hAnsi="黑体" w:eastAsia="黑体" w:cs="黑体"/>
          <w:color w:val="000000"/>
          <w:sz w:val="32"/>
        </w:rPr>
      </w:pP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 w:hAnsi="仿宋" w:eastAsia="仿宋" w:cs="仿宋"/>
          <w:color w:val="000000"/>
          <w:sz w:val="32"/>
          <w:lang w:val="en-US" w:eastAsia="zh-CN"/>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预算的编制实行综合预算制度，即全部收入和支出都反映在预算中。山海关区妇联机关及所属事业单位的收支包含在</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 w:hAnsi="仿宋" w:eastAsia="仿宋" w:cs="仿宋"/>
          <w:color w:val="000000"/>
          <w:sz w:val="32"/>
        </w:rPr>
        <w:t>反映本部门当年全部收入。</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年预算收入为</w:t>
      </w:r>
      <w:bookmarkStart w:id="1" w:name="_Hlk63349495"/>
      <w:r>
        <w:rPr>
          <w:rFonts w:ascii="仿宋_GB2312" w:eastAsia="仿宋_GB2312"/>
          <w:sz w:val="32"/>
          <w:szCs w:val="32"/>
        </w:rPr>
        <w:t>10</w:t>
      </w:r>
      <w:bookmarkEnd w:id="1"/>
      <w:r>
        <w:rPr>
          <w:rFonts w:hint="eastAsia" w:ascii="仿宋_GB2312" w:eastAsia="仿宋_GB2312"/>
          <w:sz w:val="32"/>
          <w:szCs w:val="32"/>
          <w:lang w:val="en-US" w:eastAsia="zh-CN"/>
        </w:rPr>
        <w:t>7.88万元</w:t>
      </w:r>
      <w:r>
        <w:rPr>
          <w:rFonts w:hint="eastAsia" w:ascii="仿宋_GB2312" w:eastAsia="仿宋_GB2312"/>
          <w:sz w:val="32"/>
          <w:szCs w:val="32"/>
        </w:rPr>
        <w:t>，其中：一般公共预算收入</w:t>
      </w:r>
      <w:r>
        <w:rPr>
          <w:rFonts w:ascii="仿宋_GB2312" w:eastAsia="仿宋_GB2312"/>
          <w:sz w:val="32"/>
          <w:szCs w:val="32"/>
        </w:rPr>
        <w:t>10</w:t>
      </w:r>
      <w:r>
        <w:rPr>
          <w:rFonts w:hint="eastAsia" w:ascii="仿宋_GB2312" w:eastAsia="仿宋_GB2312"/>
          <w:sz w:val="32"/>
          <w:szCs w:val="32"/>
          <w:lang w:val="en-US" w:eastAsia="zh-CN"/>
        </w:rPr>
        <w:t>7.88万元，</w:t>
      </w:r>
      <w:r>
        <w:rPr>
          <w:rFonts w:hint="eastAsia" w:ascii="仿宋_GB2312" w:eastAsia="仿宋_GB2312"/>
          <w:sz w:val="32"/>
          <w:szCs w:val="32"/>
        </w:rPr>
        <w:t>基金预算收入0元，财政专户核拨收入</w:t>
      </w:r>
      <w:r>
        <w:rPr>
          <w:rFonts w:hint="eastAsia" w:ascii="仿宋_GB2312" w:eastAsia="仿宋_GB2312"/>
          <w:sz w:val="32"/>
          <w:szCs w:val="32"/>
          <w:lang w:val="en-US" w:eastAsia="zh-CN"/>
        </w:rPr>
        <w:t>99.38万元</w:t>
      </w:r>
      <w:r>
        <w:rPr>
          <w:rFonts w:hint="eastAsia" w:ascii="仿宋_GB2312" w:eastAsia="仿宋_GB2312"/>
          <w:sz w:val="32"/>
          <w:szCs w:val="32"/>
        </w:rPr>
        <w:t>，</w:t>
      </w:r>
      <w:r>
        <w:rPr>
          <w:rFonts w:hint="eastAsia" w:ascii="仿宋_GB2312" w:eastAsia="仿宋_GB2312"/>
          <w:sz w:val="32"/>
          <w:szCs w:val="32"/>
          <w:lang w:val="en-US" w:eastAsia="zh-CN"/>
        </w:rPr>
        <w:t>上级安排转移支付8.5万元。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jc w:val="left"/>
        <w:rPr>
          <w:rFonts w:hint="eastAsia" w:ascii="仿宋" w:hAnsi="仿宋" w:eastAsia="仿宋" w:cs="仿宋"/>
          <w:color w:val="FF0000"/>
          <w:sz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收支预算总表支出栏、基本支出表、项目支出表按经济分类和支出功能分类科目编制，反映山海关区202</w:t>
      </w:r>
      <w:r>
        <w:rPr>
          <w:rFonts w:hint="eastAsia" w:ascii="仿宋_GB2312" w:hAnsi="仿宋" w:eastAsia="仿宋_GB2312" w:cs="仿宋"/>
          <w:b/>
          <w:color w:val="000000"/>
          <w:sz w:val="32"/>
          <w:lang w:val="en-US" w:eastAsia="zh-CN"/>
        </w:rPr>
        <w:t>2</w:t>
      </w:r>
      <w:r>
        <w:rPr>
          <w:rFonts w:hint="eastAsia" w:ascii="仿宋_GB2312" w:hAnsi="仿宋" w:eastAsia="仿宋_GB2312" w:cs="仿宋"/>
          <w:b/>
          <w:color w:val="000000"/>
          <w:sz w:val="32"/>
        </w:rPr>
        <w:t>年度部门预算中支出预算的总体情况。</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年预算支出为</w:t>
      </w:r>
      <w:r>
        <w:rPr>
          <w:rFonts w:ascii="仿宋_GB2312" w:eastAsia="仿宋_GB2312"/>
          <w:sz w:val="32"/>
          <w:szCs w:val="32"/>
        </w:rPr>
        <w:t>10</w:t>
      </w:r>
      <w:r>
        <w:rPr>
          <w:rFonts w:hint="eastAsia" w:ascii="仿宋_GB2312" w:eastAsia="仿宋_GB2312"/>
          <w:sz w:val="32"/>
          <w:szCs w:val="32"/>
          <w:lang w:val="en-US" w:eastAsia="zh-CN"/>
        </w:rPr>
        <w:t>7.88万元</w:t>
      </w:r>
      <w:r>
        <w:rPr>
          <w:rFonts w:hint="eastAsia" w:ascii="仿宋_GB2312" w:eastAsia="仿宋_GB2312"/>
          <w:sz w:val="32"/>
          <w:szCs w:val="32"/>
        </w:rPr>
        <w:t>，其中：基本支出</w:t>
      </w:r>
      <w:r>
        <w:rPr>
          <w:rFonts w:hint="eastAsia" w:ascii="仿宋_GB2312" w:eastAsia="仿宋_GB2312"/>
          <w:sz w:val="32"/>
          <w:szCs w:val="32"/>
          <w:lang w:val="en-US" w:eastAsia="zh-CN"/>
        </w:rPr>
        <w:t>83.38万元</w:t>
      </w:r>
      <w:r>
        <w:rPr>
          <w:rFonts w:hint="eastAsia" w:ascii="仿宋_GB2312" w:eastAsia="仿宋_GB2312"/>
          <w:sz w:val="32"/>
          <w:szCs w:val="32"/>
        </w:rPr>
        <w:t>，主要是人员经费</w:t>
      </w:r>
      <w:r>
        <w:rPr>
          <w:rFonts w:hint="eastAsia" w:ascii="仿宋_GB2312" w:eastAsia="仿宋_GB2312"/>
          <w:sz w:val="32"/>
          <w:szCs w:val="32"/>
          <w:lang w:val="en-US" w:eastAsia="zh-CN"/>
        </w:rPr>
        <w:t>76.04万元</w:t>
      </w:r>
      <w:r>
        <w:rPr>
          <w:rFonts w:hint="eastAsia" w:ascii="仿宋_GB2312" w:eastAsia="仿宋_GB2312"/>
          <w:sz w:val="32"/>
          <w:szCs w:val="32"/>
        </w:rPr>
        <w:t>和日常公用经费</w:t>
      </w:r>
      <w:r>
        <w:rPr>
          <w:rFonts w:hint="eastAsia" w:ascii="仿宋_GB2312" w:eastAsia="仿宋_GB2312"/>
          <w:sz w:val="32"/>
          <w:szCs w:val="32"/>
          <w:lang w:val="en-US" w:eastAsia="zh-CN"/>
        </w:rPr>
        <w:t>7.34万元</w:t>
      </w:r>
      <w:r>
        <w:rPr>
          <w:rFonts w:hint="eastAsia" w:ascii="仿宋_GB2312" w:eastAsia="仿宋_GB2312"/>
          <w:sz w:val="32"/>
          <w:szCs w:val="32"/>
        </w:rPr>
        <w:t>；项目支出</w:t>
      </w:r>
      <w:r>
        <w:rPr>
          <w:rFonts w:hint="eastAsia" w:ascii="仿宋_GB2312" w:eastAsia="仿宋_GB2312"/>
          <w:sz w:val="32"/>
          <w:szCs w:val="32"/>
          <w:lang w:val="en-US" w:eastAsia="zh-CN"/>
        </w:rPr>
        <w:t>24.5万元</w:t>
      </w:r>
      <w:r>
        <w:rPr>
          <w:rFonts w:hint="eastAsia" w:ascii="仿宋_GB2312" w:eastAsia="仿宋_GB2312"/>
          <w:sz w:val="32"/>
          <w:szCs w:val="32"/>
        </w:rPr>
        <w:t>，主要为</w:t>
      </w:r>
      <w:bookmarkStart w:id="2" w:name="_Hlk63349907"/>
      <w:r>
        <w:rPr>
          <w:rFonts w:hint="eastAsia" w:ascii="仿宋_GB2312" w:eastAsia="仿宋_GB2312"/>
          <w:sz w:val="32"/>
          <w:szCs w:val="32"/>
        </w:rPr>
        <w:t>妇联业务费安排</w:t>
      </w:r>
      <w:r>
        <w:rPr>
          <w:rFonts w:hint="eastAsia" w:ascii="仿宋_GB2312" w:eastAsia="仿宋_GB2312"/>
          <w:sz w:val="32"/>
          <w:szCs w:val="32"/>
          <w:lang w:val="en-US" w:eastAsia="zh-CN"/>
        </w:rPr>
        <w:t>3万元</w:t>
      </w:r>
      <w:r>
        <w:rPr>
          <w:rFonts w:hint="eastAsia" w:ascii="仿宋_GB2312" w:eastAsia="仿宋_GB2312"/>
          <w:sz w:val="32"/>
          <w:szCs w:val="32"/>
        </w:rPr>
        <w:t>，车辆保险费安排</w:t>
      </w:r>
      <w:r>
        <w:rPr>
          <w:rFonts w:hint="eastAsia" w:ascii="仿宋_GB2312" w:eastAsia="仿宋_GB2312"/>
          <w:sz w:val="32"/>
          <w:szCs w:val="32"/>
          <w:lang w:val="en-US" w:eastAsia="zh-CN"/>
        </w:rPr>
        <w:t>0.4万</w:t>
      </w:r>
      <w:r>
        <w:rPr>
          <w:rFonts w:hint="eastAsia" w:ascii="仿宋_GB2312" w:eastAsia="仿宋_GB2312"/>
          <w:sz w:val="32"/>
          <w:szCs w:val="32"/>
        </w:rPr>
        <w:t>元，妇联基层组织建设经费安排</w:t>
      </w:r>
      <w:r>
        <w:rPr>
          <w:rFonts w:hint="eastAsia" w:ascii="仿宋_GB2312" w:eastAsia="仿宋_GB2312"/>
          <w:sz w:val="32"/>
          <w:szCs w:val="32"/>
          <w:lang w:val="en-US" w:eastAsia="zh-CN"/>
        </w:rPr>
        <w:t>7万元</w:t>
      </w:r>
      <w:r>
        <w:rPr>
          <w:rFonts w:hint="eastAsia" w:ascii="仿宋_GB2312" w:eastAsia="仿宋_GB2312"/>
          <w:sz w:val="32"/>
          <w:szCs w:val="32"/>
        </w:rPr>
        <w:t>，“与爱同行 守望相助”专项活动经费安排</w:t>
      </w:r>
      <w:r>
        <w:rPr>
          <w:rFonts w:hint="eastAsia" w:ascii="仿宋_GB2312" w:eastAsia="仿宋_GB2312"/>
          <w:sz w:val="32"/>
          <w:szCs w:val="32"/>
          <w:lang w:val="en-US" w:eastAsia="zh-CN"/>
        </w:rPr>
        <w:t>5.6万元，提前下达2022年省级妇女之家建设专项资金8.5万元</w:t>
      </w:r>
      <w:r>
        <w:rPr>
          <w:rFonts w:hint="eastAsia" w:ascii="仿宋_GB2312" w:eastAsia="仿宋_GB2312"/>
          <w:sz w:val="32"/>
          <w:szCs w:val="32"/>
        </w:rPr>
        <w:t>。</w:t>
      </w:r>
    </w:p>
    <w:bookmarkEnd w:id="2"/>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ind w:firstLine="400"/>
        <w:jc w:val="left"/>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年预算支出安排</w:t>
      </w:r>
      <w:r>
        <w:rPr>
          <w:rFonts w:ascii="仿宋_GB2312" w:eastAsia="仿宋_GB2312"/>
          <w:sz w:val="32"/>
          <w:szCs w:val="32"/>
        </w:rPr>
        <w:t>10</w:t>
      </w:r>
      <w:r>
        <w:rPr>
          <w:rFonts w:hint="eastAsia" w:ascii="仿宋_GB2312" w:eastAsia="仿宋_GB2312"/>
          <w:sz w:val="32"/>
          <w:szCs w:val="32"/>
          <w:lang w:val="en-US" w:eastAsia="zh-CN"/>
        </w:rPr>
        <w:t>7.88万元</w:t>
      </w:r>
      <w:r>
        <w:rPr>
          <w:rFonts w:hint="eastAsia" w:ascii="仿宋_GB2312" w:eastAsia="仿宋_GB2312"/>
          <w:sz w:val="32"/>
          <w:szCs w:val="32"/>
        </w:rPr>
        <w:t>，较20</w:t>
      </w: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年预算比较</w:t>
      </w:r>
      <w:r>
        <w:rPr>
          <w:rFonts w:hint="eastAsia" w:ascii="仿宋_GB2312" w:eastAsia="仿宋_GB2312"/>
          <w:sz w:val="32"/>
          <w:szCs w:val="32"/>
          <w:lang w:val="en-US" w:eastAsia="zh-CN"/>
        </w:rPr>
        <w:t>减少6.47万元</w:t>
      </w:r>
      <w:r>
        <w:rPr>
          <w:rFonts w:hint="eastAsia" w:ascii="仿宋_GB2312" w:eastAsia="仿宋_GB2312"/>
          <w:sz w:val="32"/>
          <w:szCs w:val="32"/>
        </w:rPr>
        <w:t>。其中：基本支出</w:t>
      </w:r>
      <w:r>
        <w:rPr>
          <w:rFonts w:hint="eastAsia" w:ascii="仿宋_GB2312" w:eastAsia="仿宋_GB2312"/>
          <w:sz w:val="32"/>
          <w:szCs w:val="32"/>
          <w:lang w:val="en-US" w:eastAsia="zh-CN"/>
        </w:rPr>
        <w:t>减少0.95万元</w:t>
      </w:r>
      <w:r>
        <w:rPr>
          <w:rFonts w:hint="eastAsia" w:ascii="仿宋_GB2312" w:eastAsia="仿宋_GB2312"/>
          <w:sz w:val="32"/>
          <w:szCs w:val="32"/>
        </w:rPr>
        <w:t>，主要为人员经费支出和日常公用经费支出；项目支出</w:t>
      </w:r>
      <w:r>
        <w:rPr>
          <w:rFonts w:hint="eastAsia" w:ascii="仿宋_GB2312" w:eastAsia="仿宋_GB2312"/>
          <w:sz w:val="32"/>
          <w:szCs w:val="32"/>
          <w:lang w:val="en-US" w:eastAsia="zh-CN"/>
        </w:rPr>
        <w:t>减少0.9万元</w:t>
      </w:r>
      <w:r>
        <w:rPr>
          <w:rFonts w:hint="eastAsia" w:ascii="仿宋_GB2312" w:eastAsia="仿宋_GB2312"/>
          <w:sz w:val="32"/>
          <w:szCs w:val="32"/>
        </w:rPr>
        <w:t>，主要为妇联业务费、车辆保险费、妇联基层组织建设经费、“与爱同行 守望相助”专项活动经费支出</w:t>
      </w:r>
      <w:r>
        <w:rPr>
          <w:rFonts w:hint="eastAsia" w:ascii="仿宋_GB2312" w:eastAsia="仿宋_GB2312"/>
          <w:sz w:val="32"/>
          <w:szCs w:val="32"/>
          <w:lang w:eastAsia="zh-CN"/>
        </w:rPr>
        <w:t>。</w:t>
      </w:r>
    </w:p>
    <w:p>
      <w:pPr>
        <w:ind w:firstLine="400"/>
        <w:jc w:val="left"/>
        <w:rPr>
          <w:rFonts w:hint="eastAsia" w:ascii="仿宋_GB2312" w:eastAsia="仿宋_GB2312"/>
          <w:sz w:val="32"/>
          <w:szCs w:val="32"/>
          <w:lang w:eastAsia="zh-CN"/>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ind w:firstLine="636"/>
      </w:pPr>
      <w:r>
        <w:rPr>
          <w:rFonts w:hint="eastAsia" w:ascii="仿宋_GB2312" w:eastAsia="仿宋_GB2312"/>
          <w:sz w:val="32"/>
          <w:szCs w:val="32"/>
        </w:rPr>
        <w:t>机关运行经费共计安排</w:t>
      </w:r>
      <w:r>
        <w:rPr>
          <w:rFonts w:hint="eastAsia" w:ascii="仿宋_GB2312" w:eastAsia="仿宋_GB2312"/>
          <w:sz w:val="32"/>
          <w:szCs w:val="32"/>
          <w:lang w:val="en-US" w:eastAsia="zh-CN"/>
        </w:rPr>
        <w:t>7.34万元</w:t>
      </w:r>
      <w:r>
        <w:rPr>
          <w:rFonts w:hint="eastAsia" w:ascii="仿宋_GB2312" w:eastAsia="仿宋_GB2312"/>
          <w:sz w:val="32"/>
          <w:szCs w:val="32"/>
        </w:rPr>
        <w:t>，主要用于办公</w:t>
      </w:r>
      <w:r>
        <w:rPr>
          <w:rFonts w:hint="eastAsia" w:ascii="仿宋_GB2312" w:eastAsia="仿宋_GB2312"/>
          <w:sz w:val="32"/>
          <w:szCs w:val="32"/>
          <w:lang w:val="en-US" w:eastAsia="zh-CN"/>
        </w:rPr>
        <w:t>费0.62万元</w:t>
      </w:r>
      <w:r>
        <w:rPr>
          <w:rFonts w:hint="eastAsia" w:ascii="仿宋_GB2312" w:eastAsia="仿宋_GB2312"/>
          <w:sz w:val="32"/>
          <w:szCs w:val="32"/>
        </w:rPr>
        <w:t>及印刷费</w:t>
      </w:r>
      <w:r>
        <w:rPr>
          <w:rFonts w:hint="eastAsia" w:ascii="仿宋_GB2312" w:eastAsia="仿宋_GB2312"/>
          <w:sz w:val="32"/>
          <w:szCs w:val="32"/>
          <w:lang w:val="en-US" w:eastAsia="zh-CN"/>
        </w:rPr>
        <w:t>0.03万</w:t>
      </w:r>
      <w:r>
        <w:rPr>
          <w:rFonts w:hint="eastAsia" w:ascii="仿宋_GB2312" w:eastAsia="仿宋_GB2312"/>
          <w:sz w:val="32"/>
          <w:szCs w:val="32"/>
        </w:rPr>
        <w:t>元、</w:t>
      </w:r>
      <w:r>
        <w:rPr>
          <w:rFonts w:hint="eastAsia" w:ascii="仿宋_GB2312" w:eastAsia="仿宋_GB2312"/>
          <w:sz w:val="32"/>
          <w:szCs w:val="32"/>
          <w:lang w:val="en-US" w:eastAsia="zh-CN"/>
        </w:rPr>
        <w:t>水费0.62万元、</w:t>
      </w:r>
      <w:r>
        <w:rPr>
          <w:rFonts w:hint="eastAsia" w:ascii="仿宋_GB2312" w:eastAsia="仿宋_GB2312"/>
          <w:sz w:val="32"/>
          <w:szCs w:val="32"/>
        </w:rPr>
        <w:t>邮电费</w:t>
      </w:r>
      <w:r>
        <w:rPr>
          <w:rFonts w:hint="eastAsia" w:ascii="仿宋_GB2312" w:eastAsia="仿宋_GB2312"/>
          <w:sz w:val="32"/>
          <w:szCs w:val="32"/>
          <w:lang w:val="en-US" w:eastAsia="zh-CN"/>
        </w:rPr>
        <w:t>0.54万</w:t>
      </w:r>
      <w:r>
        <w:rPr>
          <w:rFonts w:hint="eastAsia" w:ascii="仿宋_GB2312" w:eastAsia="仿宋_GB2312"/>
          <w:sz w:val="32"/>
          <w:szCs w:val="32"/>
        </w:rPr>
        <w:t>元、差旅费</w:t>
      </w:r>
      <w:r>
        <w:rPr>
          <w:rFonts w:hint="eastAsia" w:ascii="仿宋_GB2312" w:eastAsia="仿宋_GB2312"/>
          <w:sz w:val="32"/>
          <w:szCs w:val="32"/>
          <w:lang w:val="en-US" w:eastAsia="zh-CN"/>
        </w:rPr>
        <w:t>0.2万</w:t>
      </w:r>
      <w:r>
        <w:rPr>
          <w:rFonts w:hint="eastAsia" w:ascii="仿宋_GB2312" w:eastAsia="仿宋_GB2312"/>
          <w:sz w:val="32"/>
          <w:szCs w:val="32"/>
        </w:rPr>
        <w:t>元、培训费</w:t>
      </w:r>
      <w:r>
        <w:rPr>
          <w:rFonts w:hint="eastAsia" w:ascii="仿宋_GB2312" w:eastAsia="仿宋_GB2312"/>
          <w:sz w:val="32"/>
          <w:szCs w:val="32"/>
          <w:lang w:val="en-US" w:eastAsia="zh-CN"/>
        </w:rPr>
        <w:t>0.04万元</w:t>
      </w:r>
      <w:r>
        <w:rPr>
          <w:rFonts w:hint="eastAsia" w:ascii="仿宋_GB2312" w:eastAsia="仿宋_GB2312"/>
          <w:sz w:val="32"/>
          <w:szCs w:val="32"/>
        </w:rPr>
        <w:t>、公务接待费</w:t>
      </w:r>
      <w:r>
        <w:rPr>
          <w:rFonts w:hint="eastAsia" w:ascii="仿宋_GB2312" w:eastAsia="仿宋_GB2312"/>
          <w:sz w:val="32"/>
          <w:szCs w:val="32"/>
          <w:lang w:val="en-US" w:eastAsia="zh-CN"/>
        </w:rPr>
        <w:t>0.03万元</w:t>
      </w:r>
      <w:r>
        <w:rPr>
          <w:rFonts w:hint="eastAsia" w:ascii="仿宋_GB2312" w:eastAsia="仿宋_GB2312"/>
          <w:sz w:val="32"/>
          <w:szCs w:val="32"/>
        </w:rPr>
        <w:t>、福利费</w:t>
      </w:r>
      <w:r>
        <w:rPr>
          <w:rFonts w:hint="eastAsia" w:ascii="仿宋_GB2312" w:eastAsia="仿宋_GB2312"/>
          <w:sz w:val="32"/>
          <w:szCs w:val="32"/>
          <w:lang w:val="en-US" w:eastAsia="zh-CN"/>
        </w:rPr>
        <w:t>0.62万</w:t>
      </w:r>
      <w:r>
        <w:rPr>
          <w:rFonts w:hint="eastAsia" w:ascii="仿宋_GB2312" w:eastAsia="仿宋_GB2312"/>
          <w:sz w:val="32"/>
          <w:szCs w:val="32"/>
        </w:rPr>
        <w:t>元、公务用车运行维护费以及其他费用</w:t>
      </w:r>
      <w:r>
        <w:rPr>
          <w:rFonts w:hint="eastAsia" w:ascii="仿宋_GB2312" w:eastAsia="仿宋_GB2312"/>
          <w:sz w:val="32"/>
          <w:szCs w:val="32"/>
          <w:lang w:val="en-US" w:eastAsia="zh-CN"/>
        </w:rPr>
        <w:t>0.6万元</w:t>
      </w:r>
      <w:r>
        <w:rPr>
          <w:rFonts w:hint="eastAsia" w:ascii="仿宋_GB2312" w:eastAsia="仿宋_GB2312"/>
          <w:sz w:val="32"/>
          <w:szCs w:val="32"/>
        </w:rPr>
        <w:t>、离退休干部经费</w:t>
      </w:r>
      <w:r>
        <w:rPr>
          <w:rFonts w:hint="eastAsia" w:ascii="仿宋_GB2312" w:eastAsia="仿宋_GB2312"/>
          <w:sz w:val="32"/>
          <w:szCs w:val="32"/>
          <w:lang w:val="en-US" w:eastAsia="zh-CN"/>
        </w:rPr>
        <w:t>0.61万</w:t>
      </w:r>
      <w:r>
        <w:rPr>
          <w:rFonts w:hint="eastAsia" w:ascii="仿宋_GB2312" w:eastAsia="仿宋_GB2312"/>
          <w:sz w:val="32"/>
          <w:szCs w:val="32"/>
        </w:rPr>
        <w:t>元、公务交通补贴</w:t>
      </w:r>
      <w:r>
        <w:rPr>
          <w:rFonts w:hint="eastAsia" w:ascii="仿宋_GB2312" w:eastAsia="仿宋_GB2312"/>
          <w:sz w:val="32"/>
          <w:szCs w:val="32"/>
          <w:lang w:val="en-US" w:eastAsia="zh-CN"/>
        </w:rPr>
        <w:t>2.88万</w:t>
      </w:r>
      <w:r>
        <w:rPr>
          <w:rFonts w:hint="eastAsia" w:ascii="仿宋_GB2312" w:eastAsia="仿宋_GB2312"/>
          <w:sz w:val="32"/>
          <w:szCs w:val="32"/>
        </w:rPr>
        <w:t>元、工会经费</w:t>
      </w:r>
      <w:r>
        <w:rPr>
          <w:rFonts w:hint="eastAsia" w:ascii="仿宋_GB2312" w:eastAsia="仿宋_GB2312"/>
          <w:sz w:val="32"/>
          <w:szCs w:val="32"/>
          <w:lang w:val="en-US" w:eastAsia="zh-CN"/>
        </w:rPr>
        <w:t>0.37万</w:t>
      </w:r>
      <w:r>
        <w:rPr>
          <w:rFonts w:hint="eastAsia" w:ascii="仿宋_GB2312" w:eastAsia="仿宋_GB2312"/>
          <w:sz w:val="32"/>
          <w:szCs w:val="32"/>
        </w:rPr>
        <w:t>元、网络运行维护费</w:t>
      </w:r>
      <w:r>
        <w:rPr>
          <w:rFonts w:hint="eastAsia" w:ascii="仿宋_GB2312" w:eastAsia="仿宋_GB2312"/>
          <w:sz w:val="32"/>
          <w:szCs w:val="32"/>
          <w:lang w:val="en-US" w:eastAsia="zh-CN"/>
        </w:rPr>
        <w:t>0.15万</w:t>
      </w:r>
      <w:r>
        <w:rPr>
          <w:rFonts w:hint="eastAsia" w:ascii="仿宋_GB2312" w:eastAsia="仿宋_GB2312"/>
          <w:sz w:val="32"/>
          <w:szCs w:val="32"/>
        </w:rPr>
        <w:t>元、不可预见费</w:t>
      </w:r>
      <w:r>
        <w:rPr>
          <w:rFonts w:hint="eastAsia" w:ascii="仿宋_GB2312" w:eastAsia="仿宋_GB2312"/>
          <w:sz w:val="32"/>
          <w:szCs w:val="32"/>
          <w:lang w:val="en-US" w:eastAsia="zh-CN"/>
        </w:rPr>
        <w:t>0.03万</w:t>
      </w:r>
      <w:r>
        <w:rPr>
          <w:rFonts w:hint="eastAsia" w:ascii="仿宋_GB2312" w:eastAsia="仿宋_GB2312"/>
          <w:sz w:val="32"/>
          <w:szCs w:val="32"/>
        </w:rPr>
        <w:t>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640"/>
        <w:rPr>
          <w:rFonts w:hint="eastAsia" w:ascii="仿宋_GB2312" w:eastAsia="仿宋_GB2312"/>
          <w:color w:val="000000"/>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年，我部门财政拨款“三公”经费预算安排</w:t>
      </w:r>
      <w:r>
        <w:rPr>
          <w:rFonts w:hint="eastAsia" w:ascii="仿宋_GB2312" w:eastAsia="仿宋_GB2312"/>
          <w:sz w:val="32"/>
          <w:szCs w:val="32"/>
          <w:lang w:val="en-US" w:eastAsia="zh-CN"/>
        </w:rPr>
        <w:t>1.07万</w:t>
      </w:r>
      <w:r>
        <w:rPr>
          <w:rFonts w:hint="eastAsia" w:ascii="仿宋_GB2312" w:eastAsia="仿宋_GB2312"/>
          <w:sz w:val="32"/>
          <w:szCs w:val="32"/>
        </w:rPr>
        <w:t>元，与上年持平，无增减变化。其中：因公出国（境）费0元，与上年持平，无增减变化；公务用车购置费0元，与上年持平，无增减变化；公务用车运行维护费</w:t>
      </w:r>
      <w:r>
        <w:rPr>
          <w:rFonts w:ascii="仿宋_GB2312" w:eastAsia="仿宋_GB2312"/>
          <w:sz w:val="32"/>
          <w:szCs w:val="32"/>
        </w:rPr>
        <w:t>1</w:t>
      </w:r>
      <w:r>
        <w:rPr>
          <w:rFonts w:hint="eastAsia" w:ascii="仿宋_GB2312" w:eastAsia="仿宋_GB2312"/>
          <w:sz w:val="32"/>
          <w:szCs w:val="32"/>
          <w:lang w:val="en-US" w:eastAsia="zh-CN"/>
        </w:rPr>
        <w:t>万</w:t>
      </w:r>
      <w:r>
        <w:rPr>
          <w:rFonts w:hint="eastAsia" w:ascii="仿宋_GB2312" w:eastAsia="仿宋_GB2312"/>
          <w:sz w:val="32"/>
          <w:szCs w:val="32"/>
        </w:rPr>
        <w:t>元，与上年持平，无增减变化；公务接待费</w:t>
      </w:r>
      <w:r>
        <w:rPr>
          <w:rFonts w:hint="eastAsia" w:ascii="仿宋_GB2312" w:eastAsia="仿宋_GB2312"/>
          <w:sz w:val="32"/>
          <w:szCs w:val="32"/>
          <w:lang w:val="en-US" w:eastAsia="zh-CN"/>
        </w:rPr>
        <w:t>0.03万</w:t>
      </w:r>
      <w:r>
        <w:rPr>
          <w:rFonts w:hint="eastAsia" w:ascii="仿宋_GB2312" w:eastAsia="仿宋_GB2312"/>
          <w:sz w:val="32"/>
          <w:szCs w:val="32"/>
        </w:rPr>
        <w:t>元，与上年持平，无增减变化</w:t>
      </w:r>
      <w:r>
        <w:rPr>
          <w:rFonts w:hint="eastAsia" w:ascii="仿宋_GB2312" w:eastAsia="仿宋_GB2312"/>
          <w:color w:val="000000"/>
          <w:sz w:val="32"/>
          <w:szCs w:val="32"/>
          <w:lang w:val="en-US" w:eastAsia="zh-CN"/>
        </w:rPr>
        <w:t>；培训费0.04万元，</w:t>
      </w:r>
      <w:r>
        <w:rPr>
          <w:rFonts w:hint="eastAsia" w:ascii="仿宋_GB2312" w:eastAsia="仿宋_GB2312"/>
          <w:sz w:val="32"/>
          <w:szCs w:val="32"/>
        </w:rPr>
        <w:t>与上年持平，无增减变化</w:t>
      </w:r>
      <w:r>
        <w:rPr>
          <w:rFonts w:hint="eastAsia" w:ascii="仿宋_GB2312" w:eastAsia="仿宋_GB2312"/>
          <w:color w:val="000000"/>
          <w:sz w:val="32"/>
          <w:szCs w:val="32"/>
          <w:lang w:val="en-US" w:eastAsia="zh-CN"/>
        </w:rPr>
        <w:t>。</w:t>
      </w:r>
    </w:p>
    <w:p>
      <w:pPr>
        <w:ind w:firstLine="732" w:firstLineChars="229"/>
        <w:rPr>
          <w:rFonts w:hint="eastAsia" w:ascii="仿宋_GB2312" w:eastAsia="仿宋_GB2312"/>
          <w:color w:val="000000"/>
          <w:sz w:val="32"/>
          <w:szCs w:val="32"/>
          <w:lang w:val="en-US" w:eastAsia="zh-CN"/>
        </w:rPr>
      </w:pPr>
      <w:r>
        <w:rPr>
          <w:rStyle w:val="31"/>
          <w:rFonts w:hint="eastAsia" w:ascii="仿宋_GB2312" w:eastAsia="仿宋_GB2312"/>
          <w:sz w:val="32"/>
          <w:szCs w:val="32"/>
          <w:lang w:eastAsia="zh-CN"/>
        </w:rPr>
        <w:t>“</w:t>
      </w:r>
      <w:r>
        <w:rPr>
          <w:rStyle w:val="31"/>
          <w:rFonts w:hint="eastAsia" w:ascii="仿宋_GB2312" w:eastAsia="仿宋_GB2312"/>
          <w:sz w:val="32"/>
          <w:szCs w:val="32"/>
          <w:lang w:val="en-US" w:eastAsia="zh-CN"/>
        </w:rPr>
        <w:t>三公”经</w:t>
      </w:r>
      <w:r>
        <w:rPr>
          <w:rStyle w:val="31"/>
          <w:rFonts w:hint="eastAsia" w:ascii="仿宋_GB2312" w:eastAsia="仿宋_GB2312"/>
          <w:sz w:val="32"/>
          <w:szCs w:val="32"/>
        </w:rPr>
        <w:t>费</w:t>
      </w:r>
      <w:r>
        <w:rPr>
          <w:rStyle w:val="31"/>
          <w:rFonts w:hint="eastAsia" w:ascii="仿宋_GB2312" w:eastAsia="仿宋_GB2312"/>
          <w:sz w:val="32"/>
          <w:szCs w:val="32"/>
          <w:lang w:val="en-US" w:eastAsia="zh-CN"/>
        </w:rPr>
        <w:t>金额不一致</w:t>
      </w:r>
      <w:r>
        <w:rPr>
          <w:rStyle w:val="31"/>
          <w:rFonts w:hint="eastAsia" w:ascii="仿宋_GB2312" w:eastAsia="仿宋_GB2312"/>
          <w:sz w:val="32"/>
          <w:szCs w:val="32"/>
        </w:rPr>
        <w:t>原因：一般公共预算财政拨款基本支出</w:t>
      </w:r>
      <w:r>
        <w:rPr>
          <w:rStyle w:val="31"/>
          <w:rFonts w:hint="eastAsia" w:ascii="仿宋_GB2312" w:eastAsia="仿宋_GB2312"/>
          <w:sz w:val="32"/>
          <w:szCs w:val="32"/>
          <w:lang w:val="en-US" w:eastAsia="zh-CN"/>
        </w:rPr>
        <w:t>表中的“公务用车运行费”是0.6万元，财政拨款“三公”经费支出表中“公务用车运行费”是1万元，主要原因是车辆年限过久，其修理维护费用较大，2022年申请</w:t>
      </w:r>
      <w:r>
        <w:rPr>
          <w:rStyle w:val="31"/>
          <w:rFonts w:hint="eastAsia" w:ascii="仿宋_GB2312" w:eastAsia="仿宋_GB2312"/>
          <w:sz w:val="32"/>
          <w:szCs w:val="32"/>
        </w:rPr>
        <w:t>“</w:t>
      </w:r>
      <w:r>
        <w:rPr>
          <w:rStyle w:val="31"/>
          <w:rFonts w:ascii="仿宋_GB2312" w:eastAsia="仿宋_GB2312"/>
          <w:sz w:val="32"/>
          <w:szCs w:val="32"/>
        </w:rPr>
        <w:t>车辆保险</w:t>
      </w:r>
      <w:r>
        <w:rPr>
          <w:rStyle w:val="31"/>
          <w:rFonts w:hint="eastAsia" w:ascii="仿宋_GB2312" w:eastAsia="仿宋_GB2312"/>
          <w:sz w:val="32"/>
          <w:szCs w:val="32"/>
        </w:rPr>
        <w:t>费”</w:t>
      </w:r>
      <w:r>
        <w:rPr>
          <w:rStyle w:val="31"/>
          <w:rFonts w:hint="eastAsia" w:ascii="仿宋_GB2312" w:eastAsia="仿宋_GB2312"/>
          <w:sz w:val="32"/>
          <w:szCs w:val="32"/>
          <w:lang w:val="en-US" w:eastAsia="zh-CN"/>
        </w:rPr>
        <w:t>项目经费0.4万元</w:t>
      </w:r>
      <w:r>
        <w:rPr>
          <w:rStyle w:val="31"/>
          <w:rFonts w:hint="eastAsia" w:ascii="仿宋_GB2312" w:eastAsia="仿宋_GB2312"/>
          <w:sz w:val="32"/>
          <w:szCs w:val="32"/>
          <w:lang w:eastAsia="zh-CN"/>
        </w:rPr>
        <w:t>，</w:t>
      </w:r>
      <w:r>
        <w:rPr>
          <w:rStyle w:val="31"/>
          <w:rFonts w:hint="eastAsia" w:ascii="仿宋_GB2312" w:eastAsia="仿宋_GB2312"/>
          <w:sz w:val="32"/>
          <w:szCs w:val="32"/>
        </w:rPr>
        <w:t>导致</w:t>
      </w:r>
      <w:r>
        <w:rPr>
          <w:rStyle w:val="31"/>
          <w:rFonts w:hint="eastAsia" w:ascii="仿宋_GB2312" w:eastAsia="仿宋_GB2312"/>
          <w:sz w:val="32"/>
          <w:szCs w:val="32"/>
          <w:lang w:val="en-US" w:eastAsia="zh-CN"/>
        </w:rPr>
        <w:t>三公经费金额不一致</w:t>
      </w:r>
      <w:r>
        <w:rPr>
          <w:rStyle w:val="31"/>
          <w:rFonts w:ascii="仿宋_GB2312" w:eastAsia="仿宋_GB2312"/>
          <w:sz w:val="32"/>
          <w:szCs w:val="32"/>
        </w:rPr>
        <w:t>。</w:t>
      </w:r>
      <w:bookmarkStart w:id="3" w:name="_GoBack"/>
      <w:bookmarkEnd w:id="3"/>
    </w:p>
    <w:p>
      <w:pPr>
        <w:spacing w:before="10" w:after="10" w:line="240" w:lineRule="auto"/>
        <w:ind w:firstLine="640"/>
        <w:jc w:val="left"/>
        <w:outlineLvl w:val="5"/>
        <w:sectPr>
          <w:pgSz w:w="11900" w:h="16840"/>
          <w:pgMar w:top="1020" w:right="1361" w:bottom="1020" w:left="1361" w:header="720" w:footer="720" w:gutter="0"/>
          <w:cols w:space="0" w:num="1"/>
          <w:rtlGutter w:val="0"/>
          <w:docGrid w:linePitch="0" w:charSpace="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1.提高工作效率，保障正常运行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公车数量</w:t>
            </w:r>
          </w:p>
        </w:tc>
        <w:tc>
          <w:tcPr>
            <w:tcW w:w="2466" w:type="dxa"/>
            <w:vAlign w:val="center"/>
          </w:tcPr>
          <w:p>
            <w:pPr>
              <w:pStyle w:val="14"/>
            </w:pPr>
            <w:r>
              <w:t>公车投保数量</w:t>
            </w:r>
          </w:p>
        </w:tc>
        <w:tc>
          <w:tcPr>
            <w:tcW w:w="2466" w:type="dxa"/>
            <w:vAlign w:val="center"/>
          </w:tcPr>
          <w:p>
            <w:pPr>
              <w:pStyle w:val="14"/>
            </w:pPr>
            <w:r>
              <w:t>100%</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正常运行率</w:t>
            </w:r>
          </w:p>
        </w:tc>
        <w:tc>
          <w:tcPr>
            <w:tcW w:w="2466" w:type="dxa"/>
            <w:vAlign w:val="center"/>
          </w:tcPr>
          <w:p>
            <w:pPr>
              <w:pStyle w:val="14"/>
            </w:pPr>
            <w:r>
              <w:t>公车正常运行率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按计划完成工作</w:t>
            </w:r>
          </w:p>
        </w:tc>
        <w:tc>
          <w:tcPr>
            <w:tcW w:w="2466" w:type="dxa"/>
            <w:vAlign w:val="center"/>
          </w:tcPr>
          <w:p>
            <w:pPr>
              <w:pStyle w:val="14"/>
            </w:pPr>
            <w:r>
              <w:t>按工作要求按时完成预定计划</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项目控制预算数</w:t>
            </w:r>
          </w:p>
        </w:tc>
        <w:tc>
          <w:tcPr>
            <w:tcW w:w="2466" w:type="dxa"/>
            <w:vAlign w:val="center"/>
          </w:tcPr>
          <w:p>
            <w:pPr>
              <w:pStyle w:val="14"/>
            </w:pPr>
            <w:r>
              <w:t>不超过财政支持经费</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提高工作效率</w:t>
            </w:r>
          </w:p>
        </w:tc>
        <w:tc>
          <w:tcPr>
            <w:tcW w:w="2466" w:type="dxa"/>
            <w:vAlign w:val="center"/>
          </w:tcPr>
          <w:p>
            <w:pPr>
              <w:pStyle w:val="14"/>
            </w:pPr>
            <w:r>
              <w:t>是否能提高工作效率</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w:t>
            </w:r>
          </w:p>
        </w:tc>
        <w:tc>
          <w:tcPr>
            <w:tcW w:w="2466" w:type="dxa"/>
            <w:vAlign w:val="center"/>
          </w:tcPr>
          <w:p>
            <w:pPr>
              <w:pStyle w:val="14"/>
            </w:pPr>
            <w:r>
              <w:t>机要通信保障能力</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节约成本</w:t>
            </w:r>
          </w:p>
        </w:tc>
        <w:tc>
          <w:tcPr>
            <w:tcW w:w="2466" w:type="dxa"/>
            <w:vAlign w:val="center"/>
          </w:tcPr>
          <w:p>
            <w:pPr>
              <w:pStyle w:val="14"/>
            </w:pPr>
            <w:r>
              <w:t>是否降低能耗</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能够长期较好地满足工作需要</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单位工作人员满意度</w:t>
            </w:r>
          </w:p>
        </w:tc>
        <w:tc>
          <w:tcPr>
            <w:tcW w:w="2466" w:type="dxa"/>
            <w:vAlign w:val="center"/>
          </w:tcPr>
          <w:p>
            <w:pPr>
              <w:pStyle w:val="14"/>
            </w:pPr>
            <w:r>
              <w:t>单位工作人员对工作效益满意度</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361"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2、“与爱同行 守望相助”专项活动经费绩效目标表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1.目标内容：爱心驿站建设运转良好，加强妇女就业技能培训，提升就业创业能力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爱心驿站及物资管理</w:t>
            </w:r>
          </w:p>
        </w:tc>
        <w:tc>
          <w:tcPr>
            <w:tcW w:w="2466" w:type="dxa"/>
            <w:vAlign w:val="center"/>
          </w:tcPr>
          <w:p>
            <w:pPr>
              <w:pStyle w:val="14"/>
            </w:pPr>
            <w:r>
              <w:t>反映专项行动开展情况</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妇女家政培训</w:t>
            </w:r>
          </w:p>
        </w:tc>
        <w:tc>
          <w:tcPr>
            <w:tcW w:w="2466" w:type="dxa"/>
            <w:vAlign w:val="center"/>
          </w:tcPr>
          <w:p>
            <w:pPr>
              <w:pStyle w:val="14"/>
            </w:pPr>
            <w:r>
              <w:t>反映妇女创业就业培训情况</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培训计划按期完成时间</w:t>
            </w:r>
          </w:p>
        </w:tc>
        <w:tc>
          <w:tcPr>
            <w:tcW w:w="2466" w:type="dxa"/>
            <w:vAlign w:val="center"/>
          </w:tcPr>
          <w:p>
            <w:pPr>
              <w:pStyle w:val="14"/>
            </w:pPr>
            <w:r>
              <w:t>反映培训计划是否在规定期间内完成</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项目控制预算数</w:t>
            </w:r>
          </w:p>
        </w:tc>
        <w:tc>
          <w:tcPr>
            <w:tcW w:w="2466" w:type="dxa"/>
            <w:vAlign w:val="center"/>
          </w:tcPr>
          <w:p>
            <w:pPr>
              <w:pStyle w:val="14"/>
            </w:pPr>
            <w:r>
              <w:t>不超过财政支持经费</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下岗女工再就业率</w:t>
            </w:r>
          </w:p>
        </w:tc>
        <w:tc>
          <w:tcPr>
            <w:tcW w:w="2466" w:type="dxa"/>
            <w:vAlign w:val="center"/>
          </w:tcPr>
          <w:p>
            <w:pPr>
              <w:pStyle w:val="14"/>
            </w:pPr>
            <w:r>
              <w:t>反映下岗女工就业比率</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妇女帮扶活动影响力</w:t>
            </w:r>
          </w:p>
        </w:tc>
        <w:tc>
          <w:tcPr>
            <w:tcW w:w="2466" w:type="dxa"/>
            <w:vAlign w:val="center"/>
          </w:tcPr>
          <w:p>
            <w:pPr>
              <w:pStyle w:val="14"/>
            </w:pPr>
            <w:r>
              <w:t>反映妇女帮扶活动的社会影响力</w:t>
            </w:r>
          </w:p>
        </w:tc>
        <w:tc>
          <w:tcPr>
            <w:tcW w:w="2466" w:type="dxa"/>
            <w:vAlign w:val="center"/>
          </w:tcPr>
          <w:p>
            <w:pPr>
              <w:pStyle w:val="14"/>
            </w:pPr>
            <w:r>
              <w:t>≥20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长期作用性</w:t>
            </w:r>
          </w:p>
        </w:tc>
        <w:tc>
          <w:tcPr>
            <w:tcW w:w="2466" w:type="dxa"/>
            <w:vAlign w:val="center"/>
          </w:tcPr>
          <w:p>
            <w:pPr>
              <w:pStyle w:val="14"/>
            </w:pPr>
            <w:r>
              <w:t>能够长期运转</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志愿者发挥作用影响力</w:t>
            </w:r>
          </w:p>
        </w:tc>
        <w:tc>
          <w:tcPr>
            <w:tcW w:w="2466" w:type="dxa"/>
            <w:vAlign w:val="center"/>
          </w:tcPr>
          <w:p>
            <w:pPr>
              <w:pStyle w:val="14"/>
            </w:pPr>
            <w:r>
              <w:t>反映志愿者发挥作用影响力</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基层妇女群众满意度</w:t>
            </w:r>
          </w:p>
        </w:tc>
        <w:tc>
          <w:tcPr>
            <w:tcW w:w="2466" w:type="dxa"/>
            <w:vAlign w:val="center"/>
          </w:tcPr>
          <w:p>
            <w:pPr>
              <w:pStyle w:val="14"/>
            </w:pPr>
            <w:r>
              <w:t>基层妇女对发展活动满意度</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361"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3、妇联基层组织建设经费绩效目标表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1.目标内容：帮助权益受到侵害的妇女儿童解决问题，提高广大妇女儿童的维权意识和能力，维护合法权益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妇女维权宣传培训人数</w:t>
            </w:r>
          </w:p>
        </w:tc>
        <w:tc>
          <w:tcPr>
            <w:tcW w:w="2466" w:type="dxa"/>
            <w:vAlign w:val="center"/>
          </w:tcPr>
          <w:p>
            <w:pPr>
              <w:pStyle w:val="14"/>
            </w:pPr>
            <w:r>
              <w:t>反映妇女维权宣传教育情况</w:t>
            </w:r>
          </w:p>
        </w:tc>
        <w:tc>
          <w:tcPr>
            <w:tcW w:w="2466" w:type="dxa"/>
            <w:vAlign w:val="center"/>
          </w:tcPr>
          <w:p>
            <w:pPr>
              <w:pStyle w:val="14"/>
            </w:pPr>
            <w:r>
              <w:t>≥100人次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妇女信访代理工作覆盖率</w:t>
            </w:r>
          </w:p>
        </w:tc>
        <w:tc>
          <w:tcPr>
            <w:tcW w:w="2466" w:type="dxa"/>
            <w:vAlign w:val="center"/>
          </w:tcPr>
          <w:p>
            <w:pPr>
              <w:pStyle w:val="14"/>
            </w:pPr>
            <w:r>
              <w:t>反映妇女信访工作开展情况</w:t>
            </w:r>
          </w:p>
        </w:tc>
        <w:tc>
          <w:tcPr>
            <w:tcW w:w="2466" w:type="dxa"/>
            <w:vAlign w:val="center"/>
          </w:tcPr>
          <w:p>
            <w:pPr>
              <w:pStyle w:val="14"/>
            </w:pPr>
            <w:r>
              <w:t>≥90%</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项目控制预算数</w:t>
            </w:r>
          </w:p>
        </w:tc>
        <w:tc>
          <w:tcPr>
            <w:tcW w:w="2466" w:type="dxa"/>
            <w:vAlign w:val="center"/>
          </w:tcPr>
          <w:p>
            <w:pPr>
              <w:pStyle w:val="14"/>
            </w:pPr>
            <w:r>
              <w:t>不超过支持经费</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妇女维权案件办理时限</w:t>
            </w:r>
          </w:p>
        </w:tc>
        <w:tc>
          <w:tcPr>
            <w:tcW w:w="2466" w:type="dxa"/>
            <w:vAlign w:val="center"/>
          </w:tcPr>
          <w:p>
            <w:pPr>
              <w:pStyle w:val="14"/>
            </w:pPr>
            <w:r>
              <w:t>反映信访案件调查情况</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妇女维权课程培训人数</w:t>
            </w:r>
          </w:p>
        </w:tc>
        <w:tc>
          <w:tcPr>
            <w:tcW w:w="2466" w:type="dxa"/>
            <w:vAlign w:val="center"/>
          </w:tcPr>
          <w:p>
            <w:pPr>
              <w:pStyle w:val="14"/>
            </w:pPr>
            <w:r>
              <w:t>反映参加妇女维权人数</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妇女儿童受保护程度</w:t>
            </w:r>
          </w:p>
        </w:tc>
        <w:tc>
          <w:tcPr>
            <w:tcW w:w="2466" w:type="dxa"/>
            <w:vAlign w:val="center"/>
          </w:tcPr>
          <w:p>
            <w:pPr>
              <w:pStyle w:val="14"/>
            </w:pPr>
            <w:r>
              <w:t>反映通过相关部门对妇女儿童权益保护程度</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维护社会和谐稳定</w:t>
            </w:r>
          </w:p>
        </w:tc>
        <w:tc>
          <w:tcPr>
            <w:tcW w:w="2466" w:type="dxa"/>
            <w:vAlign w:val="center"/>
          </w:tcPr>
          <w:p>
            <w:pPr>
              <w:pStyle w:val="14"/>
            </w:pPr>
            <w:r>
              <w:t>反映维护社会稳定情况</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问题线索处置率</w:t>
            </w:r>
          </w:p>
        </w:tc>
        <w:tc>
          <w:tcPr>
            <w:tcW w:w="2466" w:type="dxa"/>
            <w:vAlign w:val="center"/>
          </w:tcPr>
          <w:p>
            <w:pPr>
              <w:pStyle w:val="14"/>
            </w:pPr>
            <w:r>
              <w:t>对举报问题线索处置数量占举报数量之比</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维权服务对象满意人数占总人数比率</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361"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4、妇联业务费绩效目标表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1.帮助权益受到侵害的妇女儿童解决困难和问题，提高广大妇女儿童的维权意识和能力，维护合法权益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女维权宣传培训人数</w:t>
            </w:r>
          </w:p>
        </w:tc>
        <w:tc>
          <w:tcPr>
            <w:tcW w:w="2466" w:type="dxa"/>
            <w:vAlign w:val="center"/>
          </w:tcPr>
          <w:p>
            <w:pPr>
              <w:pStyle w:val="14"/>
            </w:pPr>
            <w:r>
              <w:t>反映妇女维权宣传教育情况</w:t>
            </w:r>
          </w:p>
        </w:tc>
        <w:tc>
          <w:tcPr>
            <w:tcW w:w="2466" w:type="dxa"/>
            <w:vAlign w:val="center"/>
          </w:tcPr>
          <w:p>
            <w:pPr>
              <w:pStyle w:val="14"/>
            </w:pPr>
            <w:r>
              <w:t>≥100人次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妇女信访代理工作覆盖率</w:t>
            </w:r>
          </w:p>
        </w:tc>
        <w:tc>
          <w:tcPr>
            <w:tcW w:w="2466" w:type="dxa"/>
            <w:vAlign w:val="center"/>
          </w:tcPr>
          <w:p>
            <w:pPr>
              <w:pStyle w:val="14"/>
            </w:pPr>
            <w:r>
              <w:t>反映妇女信访代理工作开展情况</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项目控制预算数</w:t>
            </w:r>
          </w:p>
        </w:tc>
        <w:tc>
          <w:tcPr>
            <w:tcW w:w="2466" w:type="dxa"/>
            <w:vAlign w:val="center"/>
          </w:tcPr>
          <w:p>
            <w:pPr>
              <w:pStyle w:val="14"/>
            </w:pPr>
            <w:r>
              <w:t>不超过支持经费</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妇女维权案件办理时限</w:t>
            </w:r>
          </w:p>
        </w:tc>
        <w:tc>
          <w:tcPr>
            <w:tcW w:w="2466" w:type="dxa"/>
            <w:vAlign w:val="center"/>
          </w:tcPr>
          <w:p>
            <w:pPr>
              <w:pStyle w:val="14"/>
            </w:pPr>
            <w:r>
              <w:t>反映信访案件调处情况</w:t>
            </w:r>
          </w:p>
        </w:tc>
        <w:tc>
          <w:tcPr>
            <w:tcW w:w="2466" w:type="dxa"/>
            <w:vAlign w:val="center"/>
          </w:tcPr>
          <w:p>
            <w:pPr>
              <w:pStyle w:val="14"/>
            </w:pPr>
            <w:r>
              <w:t>即时或规定时间内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妇女维权课程培训人数</w:t>
            </w:r>
          </w:p>
        </w:tc>
        <w:tc>
          <w:tcPr>
            <w:tcW w:w="2466" w:type="dxa"/>
            <w:vAlign w:val="center"/>
          </w:tcPr>
          <w:p>
            <w:pPr>
              <w:pStyle w:val="14"/>
            </w:pPr>
            <w:r>
              <w:t>反映参加妇女维权培训人数</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妇女儿童受保护程度</w:t>
            </w:r>
          </w:p>
        </w:tc>
        <w:tc>
          <w:tcPr>
            <w:tcW w:w="2466" w:type="dxa"/>
            <w:vAlign w:val="center"/>
          </w:tcPr>
          <w:p>
            <w:pPr>
              <w:pStyle w:val="14"/>
            </w:pPr>
            <w:r>
              <w:t>反映通过相关部门对妇女儿童权益的保护程度</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维护社会和谐稳定</w:t>
            </w:r>
          </w:p>
        </w:tc>
        <w:tc>
          <w:tcPr>
            <w:tcW w:w="2466" w:type="dxa"/>
            <w:vAlign w:val="center"/>
          </w:tcPr>
          <w:p>
            <w:pPr>
              <w:pStyle w:val="14"/>
            </w:pPr>
            <w:r>
              <w:t>反映维护社会稳定情况</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问题线索处置率</w:t>
            </w:r>
          </w:p>
        </w:tc>
        <w:tc>
          <w:tcPr>
            <w:tcW w:w="2466" w:type="dxa"/>
            <w:vAlign w:val="center"/>
          </w:tcPr>
          <w:p>
            <w:pPr>
              <w:pStyle w:val="14"/>
            </w:pPr>
            <w:r>
              <w:t>对举报问题线索处置数量占举报数量之比</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维权服务对象满意人数占总人数比率</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361"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5、提前下达2022年省级妇女之家建设专项资金绩效目标表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1.通过创建妇女之家，促进妇联基层组织、阵地和队伍建设得到加强，妇联干部工作能力和服务水平得到提高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建设数量</w:t>
            </w:r>
          </w:p>
        </w:tc>
        <w:tc>
          <w:tcPr>
            <w:tcW w:w="2466" w:type="dxa"/>
            <w:vAlign w:val="center"/>
          </w:tcPr>
          <w:p>
            <w:pPr>
              <w:pStyle w:val="14"/>
            </w:pPr>
            <w:r>
              <w:t>反映基层妇联工作阵地建设情况</w:t>
            </w:r>
          </w:p>
        </w:tc>
        <w:tc>
          <w:tcPr>
            <w:tcW w:w="2466" w:type="dxa"/>
            <w:vAlign w:val="center"/>
          </w:tcPr>
          <w:p>
            <w:pPr>
              <w:pStyle w:val="14"/>
            </w:pPr>
            <w:r>
              <w:t>1个</w:t>
            </w:r>
          </w:p>
        </w:tc>
        <w:tc>
          <w:tcPr>
            <w:tcW w:w="2466" w:type="dxa"/>
            <w:vAlign w:val="center"/>
          </w:tcPr>
          <w:p>
            <w:pPr>
              <w:pStyle w:val="14"/>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通过审核验收的数量</w:t>
            </w:r>
          </w:p>
        </w:tc>
        <w:tc>
          <w:tcPr>
            <w:tcW w:w="2466" w:type="dxa"/>
            <w:vAlign w:val="center"/>
          </w:tcPr>
          <w:p>
            <w:pPr>
              <w:pStyle w:val="14"/>
            </w:pPr>
            <w:r>
              <w:t>反映建设水平</w:t>
            </w:r>
          </w:p>
        </w:tc>
        <w:tc>
          <w:tcPr>
            <w:tcW w:w="2466" w:type="dxa"/>
            <w:vAlign w:val="center"/>
          </w:tcPr>
          <w:p>
            <w:pPr>
              <w:pStyle w:val="14"/>
            </w:pPr>
            <w:r>
              <w:t>1个</w:t>
            </w:r>
          </w:p>
        </w:tc>
        <w:tc>
          <w:tcPr>
            <w:tcW w:w="2466" w:type="dxa"/>
            <w:vAlign w:val="center"/>
          </w:tcPr>
          <w:p>
            <w:pPr>
              <w:pStyle w:val="14"/>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完成建设任务的时间</w:t>
            </w:r>
          </w:p>
        </w:tc>
        <w:tc>
          <w:tcPr>
            <w:tcW w:w="2466" w:type="dxa"/>
            <w:vAlign w:val="center"/>
          </w:tcPr>
          <w:p>
            <w:pPr>
              <w:pStyle w:val="14"/>
            </w:pPr>
            <w:r>
              <w:t>反映建设速度</w:t>
            </w:r>
          </w:p>
        </w:tc>
        <w:tc>
          <w:tcPr>
            <w:tcW w:w="2466" w:type="dxa"/>
            <w:vAlign w:val="center"/>
          </w:tcPr>
          <w:p>
            <w:pPr>
              <w:pStyle w:val="14"/>
            </w:pPr>
            <w:r>
              <w:t>2022年9月前</w:t>
            </w:r>
          </w:p>
        </w:tc>
        <w:tc>
          <w:tcPr>
            <w:tcW w:w="2466" w:type="dxa"/>
            <w:vAlign w:val="center"/>
          </w:tcPr>
          <w:p>
            <w:pPr>
              <w:pStyle w:val="14"/>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建设点支出资金</w:t>
            </w:r>
          </w:p>
        </w:tc>
        <w:tc>
          <w:tcPr>
            <w:tcW w:w="2466" w:type="dxa"/>
            <w:vAlign w:val="center"/>
          </w:tcPr>
          <w:p>
            <w:pPr>
              <w:pStyle w:val="14"/>
            </w:pPr>
            <w:r>
              <w:t>反映建设成本</w:t>
            </w:r>
          </w:p>
        </w:tc>
        <w:tc>
          <w:tcPr>
            <w:tcW w:w="2466" w:type="dxa"/>
            <w:vAlign w:val="center"/>
          </w:tcPr>
          <w:p>
            <w:pPr>
              <w:pStyle w:val="14"/>
            </w:pPr>
            <w:r>
              <w:t>8.5万元</w:t>
            </w:r>
          </w:p>
        </w:tc>
        <w:tc>
          <w:tcPr>
            <w:tcW w:w="2466" w:type="dxa"/>
            <w:vAlign w:val="center"/>
          </w:tcPr>
          <w:p>
            <w:pPr>
              <w:pStyle w:val="14"/>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省级建设点在全区村社区覆盖率</w:t>
            </w:r>
          </w:p>
        </w:tc>
        <w:tc>
          <w:tcPr>
            <w:tcW w:w="2466" w:type="dxa"/>
            <w:vAlign w:val="center"/>
          </w:tcPr>
          <w:p>
            <w:pPr>
              <w:pStyle w:val="14"/>
            </w:pPr>
            <w:r>
              <w:t>反映建设点在全区村社区覆盖率</w:t>
            </w:r>
          </w:p>
        </w:tc>
        <w:tc>
          <w:tcPr>
            <w:tcW w:w="2466" w:type="dxa"/>
            <w:vAlign w:val="center"/>
          </w:tcPr>
          <w:p>
            <w:pPr>
              <w:pStyle w:val="14"/>
            </w:pPr>
            <w:r>
              <w:t>2%</w:t>
            </w:r>
          </w:p>
        </w:tc>
        <w:tc>
          <w:tcPr>
            <w:tcW w:w="2466" w:type="dxa"/>
            <w:vAlign w:val="center"/>
          </w:tcPr>
          <w:p>
            <w:pPr>
              <w:pStyle w:val="14"/>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社会认知度</w:t>
            </w:r>
          </w:p>
        </w:tc>
        <w:tc>
          <w:tcPr>
            <w:tcW w:w="2466" w:type="dxa"/>
            <w:vAlign w:val="center"/>
          </w:tcPr>
          <w:p>
            <w:pPr>
              <w:pStyle w:val="14"/>
            </w:pPr>
            <w:r>
              <w:t>反映社会认知度</w:t>
            </w:r>
          </w:p>
        </w:tc>
        <w:tc>
          <w:tcPr>
            <w:tcW w:w="2466" w:type="dxa"/>
            <w:vAlign w:val="center"/>
          </w:tcPr>
          <w:p>
            <w:pPr>
              <w:pStyle w:val="14"/>
            </w:pPr>
            <w:r>
              <w:t>2次</w:t>
            </w:r>
          </w:p>
        </w:tc>
        <w:tc>
          <w:tcPr>
            <w:tcW w:w="2466" w:type="dxa"/>
            <w:vAlign w:val="center"/>
          </w:tcPr>
          <w:p>
            <w:pPr>
              <w:pStyle w:val="14"/>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建设成本</w:t>
            </w:r>
          </w:p>
        </w:tc>
        <w:tc>
          <w:tcPr>
            <w:tcW w:w="2466" w:type="dxa"/>
            <w:vAlign w:val="center"/>
          </w:tcPr>
          <w:p>
            <w:pPr>
              <w:pStyle w:val="14"/>
            </w:pPr>
            <w:r>
              <w:t>反映建设资金投入发挥最大效益</w:t>
            </w:r>
          </w:p>
        </w:tc>
        <w:tc>
          <w:tcPr>
            <w:tcW w:w="2466" w:type="dxa"/>
            <w:vAlign w:val="center"/>
          </w:tcPr>
          <w:p>
            <w:pPr>
              <w:pStyle w:val="14"/>
            </w:pPr>
            <w:r>
              <w:t>≥95%</w:t>
            </w:r>
          </w:p>
        </w:tc>
        <w:tc>
          <w:tcPr>
            <w:tcW w:w="2466" w:type="dxa"/>
            <w:vAlign w:val="center"/>
          </w:tcPr>
          <w:p>
            <w:pPr>
              <w:pStyle w:val="14"/>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组织活动和开展培训</w:t>
            </w:r>
          </w:p>
        </w:tc>
        <w:tc>
          <w:tcPr>
            <w:tcW w:w="2466" w:type="dxa"/>
            <w:vAlign w:val="center"/>
          </w:tcPr>
          <w:p>
            <w:pPr>
              <w:pStyle w:val="14"/>
            </w:pPr>
            <w:r>
              <w:t>反映发挥作用情况</w:t>
            </w:r>
          </w:p>
        </w:tc>
        <w:tc>
          <w:tcPr>
            <w:tcW w:w="2466" w:type="dxa"/>
            <w:vAlign w:val="center"/>
          </w:tcPr>
          <w:p>
            <w:pPr>
              <w:pStyle w:val="14"/>
            </w:pPr>
            <w:r>
              <w:t>≥4次</w:t>
            </w:r>
          </w:p>
        </w:tc>
        <w:tc>
          <w:tcPr>
            <w:tcW w:w="2466" w:type="dxa"/>
            <w:vAlign w:val="center"/>
          </w:tcPr>
          <w:p>
            <w:pPr>
              <w:pStyle w:val="14"/>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基层妇女群众和妇联干部满意度</w:t>
            </w:r>
          </w:p>
        </w:tc>
        <w:tc>
          <w:tcPr>
            <w:tcW w:w="2466" w:type="dxa"/>
            <w:vAlign w:val="center"/>
          </w:tcPr>
          <w:p>
            <w:pPr>
              <w:pStyle w:val="14"/>
            </w:pPr>
            <w:r>
              <w:t>反映省级“示范妇女之家”建设水平</w:t>
            </w:r>
          </w:p>
        </w:tc>
        <w:tc>
          <w:tcPr>
            <w:tcW w:w="2466" w:type="dxa"/>
            <w:vAlign w:val="center"/>
          </w:tcPr>
          <w:p>
            <w:pPr>
              <w:pStyle w:val="14"/>
            </w:pPr>
            <w:r>
              <w:t>≥80%</w:t>
            </w:r>
          </w:p>
        </w:tc>
        <w:tc>
          <w:tcPr>
            <w:tcW w:w="2466" w:type="dxa"/>
            <w:vAlign w:val="center"/>
          </w:tcPr>
          <w:p>
            <w:pPr>
              <w:pStyle w:val="14"/>
            </w:pPr>
            <w:r>
              <w:t>省妇联文件</w:t>
            </w:r>
          </w:p>
        </w:tc>
      </w:tr>
    </w:tbl>
    <w:p>
      <w:pPr>
        <w:sectPr>
          <w:pgSz w:w="16840" w:h="11900" w:orient="landscape"/>
          <w:pgMar w:top="1361" w:right="1020" w:bottom="1361" w:left="1020" w:header="720" w:footer="720" w:gutter="0"/>
          <w:cols w:space="0" w:num="1"/>
          <w:rtlGutter w:val="0"/>
          <w:docGrid w:linePitch="0"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2022年，妇女联合会秦皇岛市山海关区妇女联合会本级安排政府采购预算0.00万元。具体内容见下表。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713001妇女联合会秦皇岛市山海关区妇女联合会本级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妇女联合会秦皇岛市山海关区妇女联合会本级上年末固定资产金额为0.00万元（详见下表）。本年度拟购置固定资产总额为0.00万元，已按要求列入政府采购预算，详见政府采购预算表。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713001妇女联合会秦皇岛市山海关区妇女联合会本级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eastAsia="zh-CN"/>
              </w:rPr>
            </w:pPr>
            <w:r>
              <w:rPr>
                <w:rFonts w:hint="eastAsia"/>
                <w:lang w:eastAsia="zh-CN"/>
              </w:rPr>
              <w:t>通用设备</w:t>
            </w:r>
          </w:p>
        </w:tc>
        <w:tc>
          <w:tcPr>
            <w:tcW w:w="4933" w:type="dxa"/>
            <w:vAlign w:val="center"/>
          </w:tcPr>
          <w:p>
            <w:pPr>
              <w:pStyle w:val="15"/>
              <w:rPr>
                <w:rFonts w:hint="default" w:eastAsia="方正书宋_GBK"/>
                <w:lang w:val="en-US" w:eastAsia="zh-CN"/>
              </w:rPr>
            </w:pPr>
            <w:r>
              <w:rPr>
                <w:rFonts w:hint="eastAsia"/>
                <w:lang w:val="en-US" w:eastAsia="zh-CN"/>
              </w:rPr>
              <w:t>11</w:t>
            </w:r>
          </w:p>
        </w:tc>
        <w:tc>
          <w:tcPr>
            <w:tcW w:w="4933" w:type="dxa"/>
            <w:vAlign w:val="center"/>
          </w:tcPr>
          <w:p>
            <w:pPr>
              <w:pStyle w:val="13"/>
              <w:rPr>
                <w:rFonts w:hint="default" w:eastAsia="方正书宋_GBK"/>
                <w:lang w:val="en-US" w:eastAsia="zh-CN"/>
              </w:rPr>
            </w:pPr>
            <w:r>
              <w:rPr>
                <w:rFonts w:hint="eastAsia"/>
                <w:lang w:val="en-US" w:eastAsia="zh-CN"/>
              </w:rPr>
              <w:t>19.2550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eastAsia="zh-CN"/>
              </w:rPr>
            </w:pPr>
            <w:r>
              <w:rPr>
                <w:rFonts w:hint="eastAsia"/>
                <w:lang w:eastAsia="zh-CN"/>
              </w:rPr>
              <w:t>专用设备</w:t>
            </w:r>
          </w:p>
        </w:tc>
        <w:tc>
          <w:tcPr>
            <w:tcW w:w="4933" w:type="dxa"/>
            <w:vAlign w:val="center"/>
          </w:tcPr>
          <w:p>
            <w:pPr>
              <w:pStyle w:val="15"/>
              <w:rPr>
                <w:rFonts w:hint="eastAsia" w:eastAsia="方正书宋_GBK"/>
                <w:lang w:val="en-US" w:eastAsia="zh-CN"/>
              </w:rPr>
            </w:pPr>
            <w:r>
              <w:rPr>
                <w:rFonts w:hint="eastAsia"/>
                <w:lang w:val="en-US" w:eastAsia="zh-CN"/>
              </w:rPr>
              <w:t>7</w:t>
            </w:r>
          </w:p>
        </w:tc>
        <w:tc>
          <w:tcPr>
            <w:tcW w:w="4933" w:type="dxa"/>
            <w:vAlign w:val="center"/>
          </w:tcPr>
          <w:p>
            <w:pPr>
              <w:pStyle w:val="13"/>
              <w:rPr>
                <w:rFonts w:hint="default" w:eastAsia="方正书宋_GBK"/>
                <w:lang w:val="en-US" w:eastAsia="zh-CN"/>
              </w:rPr>
            </w:pPr>
            <w:r>
              <w:rPr>
                <w:rFonts w:hint="eastAsia"/>
                <w:lang w:val="en-US" w:eastAsia="zh-CN"/>
              </w:rPr>
              <w:t>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eastAsia="zh-CN"/>
              </w:rPr>
            </w:pPr>
            <w:r>
              <w:rPr>
                <w:rFonts w:hint="eastAsia"/>
                <w:lang w:eastAsia="zh-CN"/>
              </w:rPr>
              <w:t>家具、用具、装具及动植物</w:t>
            </w:r>
          </w:p>
        </w:tc>
        <w:tc>
          <w:tcPr>
            <w:tcW w:w="4933" w:type="dxa"/>
            <w:vAlign w:val="center"/>
          </w:tcPr>
          <w:p>
            <w:pPr>
              <w:pStyle w:val="15"/>
              <w:rPr>
                <w:rFonts w:hint="eastAsia" w:eastAsia="方正书宋_GBK"/>
                <w:lang w:val="en-US" w:eastAsia="zh-CN"/>
              </w:rPr>
            </w:pPr>
            <w:r>
              <w:rPr>
                <w:rFonts w:hint="eastAsia"/>
                <w:lang w:val="en-US" w:eastAsia="zh-CN"/>
              </w:rPr>
              <w:t>4</w:t>
            </w:r>
          </w:p>
        </w:tc>
        <w:tc>
          <w:tcPr>
            <w:tcW w:w="4933" w:type="dxa"/>
            <w:vAlign w:val="center"/>
          </w:tcPr>
          <w:p>
            <w:pPr>
              <w:pStyle w:val="13"/>
              <w:rPr>
                <w:rFonts w:hint="default" w:eastAsia="方正书宋_GBK"/>
                <w:lang w:val="en-US" w:eastAsia="zh-CN"/>
              </w:rPr>
            </w:pPr>
            <w:r>
              <w:rPr>
                <w:rFonts w:hint="eastAsia"/>
                <w:lang w:val="en-US" w:eastAsia="zh-CN"/>
              </w:rPr>
              <w:t>0.9440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0" w:num="1"/>
          <w:rtlGutter w:val="0"/>
          <w:docGrid w:linePitch="0" w:charSpace="0"/>
        </w:sectPr>
      </w:pP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八、名词解释</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w:t>
      </w:r>
      <w:r>
        <w:rPr>
          <w:rFonts w:hint="eastAsia" w:ascii="仿宋_GB2312" w:hAnsi="仿宋_GB2312" w:eastAsia="仿宋_GB2312" w:cs="仿宋_GB2312"/>
          <w:b w:val="0"/>
          <w:color w:val="000000"/>
          <w:sz w:val="32"/>
          <w:szCs w:val="32"/>
          <w:lang w:val="en-US" w:eastAsia="zh-CN"/>
        </w:rPr>
        <w:t>区</w:t>
      </w:r>
      <w:r>
        <w:rPr>
          <w:rFonts w:hint="eastAsia" w:ascii="仿宋_GB2312" w:hAnsi="仿宋_GB2312" w:eastAsia="仿宋_GB2312" w:cs="仿宋_GB2312"/>
          <w:b w:val="0"/>
          <w:color w:val="000000"/>
          <w:sz w:val="32"/>
          <w:szCs w:val="32"/>
        </w:rPr>
        <w:t>级财政当年拨付的资金。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w:t>
      </w:r>
      <w:r>
        <w:rPr>
          <w:rFonts w:hint="eastAsia" w:ascii="仿宋_GB2312" w:hAnsi="仿宋_GB2312" w:eastAsia="仿宋_GB2312" w:cs="仿宋_GB2312"/>
          <w:b w:val="0"/>
          <w:color w:val="000000"/>
          <w:sz w:val="32"/>
          <w:szCs w:val="32"/>
          <w:lang w:val="en-US" w:eastAsia="zh-CN"/>
        </w:rPr>
        <w:t>区</w:t>
      </w:r>
      <w:r>
        <w:rPr>
          <w:rFonts w:hint="eastAsia" w:ascii="仿宋_GB2312" w:hAnsi="仿宋_GB2312" w:eastAsia="仿宋_GB2312" w:cs="仿宋_GB2312"/>
          <w:b w:val="0"/>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rPr>
          <w:rFonts w:hint="eastAsia" w:ascii="仿宋_GB2312" w:hAnsi="仿宋_GB2312" w:eastAsia="仿宋_GB2312" w:cs="仿宋_GB2312"/>
          <w:b w:val="0"/>
          <w:color w:val="000000"/>
          <w:sz w:val="32"/>
          <w:szCs w:val="32"/>
          <w:lang w:val="en-US" w:eastAsia="zh-CN"/>
        </w:rPr>
        <w:t>；培训费反映除因公出国（境）培训费以外的，在培训期间发生的师资费、住宿费、伙食费、培训场地费、培训资料费、交通费等各类培训费。</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我单位无其他需要说明的事项。</w:t>
      </w:r>
    </w:p>
    <w:sectPr>
      <w:pgSz w:w="11900" w:h="16840"/>
      <w:pgMar w:top="1020" w:right="1361" w:bottom="1020" w:left="1361"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B23FF"/>
    <w:multiLevelType w:val="singleLevel"/>
    <w:tmpl w:val="471B23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2ZiNzdiOGFhMjQ5ZjJmMDQzYTVlMTNmN2NmZWIifQ=="/>
  </w:docVars>
  <w:rsids>
    <w:rsidRoot w:val="00000000"/>
    <w:rsid w:val="057E1F5D"/>
    <w:rsid w:val="07955A4B"/>
    <w:rsid w:val="09857683"/>
    <w:rsid w:val="0E642B84"/>
    <w:rsid w:val="0F5173EC"/>
    <w:rsid w:val="12454F29"/>
    <w:rsid w:val="1337743D"/>
    <w:rsid w:val="134E4733"/>
    <w:rsid w:val="193F43F4"/>
    <w:rsid w:val="1CC47EC6"/>
    <w:rsid w:val="1DAA345D"/>
    <w:rsid w:val="1DF14EA0"/>
    <w:rsid w:val="216001AB"/>
    <w:rsid w:val="22FA0B08"/>
    <w:rsid w:val="26D602A2"/>
    <w:rsid w:val="2B7161CD"/>
    <w:rsid w:val="33F95875"/>
    <w:rsid w:val="35A51880"/>
    <w:rsid w:val="3C484BB0"/>
    <w:rsid w:val="3F2520DD"/>
    <w:rsid w:val="3FE83279"/>
    <w:rsid w:val="40D45D9D"/>
    <w:rsid w:val="46737102"/>
    <w:rsid w:val="4ADA4149"/>
    <w:rsid w:val="4FB2100E"/>
    <w:rsid w:val="560A7505"/>
    <w:rsid w:val="5A584C66"/>
    <w:rsid w:val="5D9247AC"/>
    <w:rsid w:val="5E6339C9"/>
    <w:rsid w:val="5F2B1D78"/>
    <w:rsid w:val="64B5036C"/>
    <w:rsid w:val="672D21F3"/>
    <w:rsid w:val="710B71FE"/>
    <w:rsid w:val="77A6105A"/>
    <w:rsid w:val="7C8C6D5D"/>
    <w:rsid w:val="7F1714D9"/>
    <w:rsid w:val="7FEA7E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2022-06-29T14:46:47Z</dcterms:created>
  <dcterms:modified xsi:type="dcterms:W3CDTF">2022-06-29T06:46:47Z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2022-06-29T14:46:50Z</dcterms:created>
  <dcterms:modified xsi:type="dcterms:W3CDTF">2022-06-29T06:46:50Z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2022-06-29T14:46:51Z</dcterms:created>
  <dcterms:modified xsi:type="dcterms:W3CDTF">2022-06-29T06:46:51Z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2022-06-29T14:46:51Z</dcterms:created>
  <dcterms:modified xsi:type="dcterms:W3CDTF">2022-06-29T06:46:51Z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2022-06-29T14:46:46Z</dcterms:created>
  <dcterms:modified xsi:type="dcterms:W3CDTF">2022-06-29T06:46:46Z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2022-06-29T14:46:51Z</dcterms:created>
  <dcterms:modified xsi:type="dcterms:W3CDTF">2022-06-29T06:46:51Z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2022-06-29T14:46:51Z</dcterms:created>
  <dcterms:modified xsi:type="dcterms:W3CDTF">2022-06-29T06:46:51Z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2022-06-29T14:46:51Z</dcterms:created>
  <dcterms:modified xsi:type="dcterms:W3CDTF">2022-06-29T06:46:51Z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2022-06-29T14:46:51Z</dcterms:created>
  <dcterms:modified xsi:type="dcterms:W3CDTF">2022-06-29T06:46:51Z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2022-06-29T14:46:46Z</dcterms:created>
  <dcterms:modified xsi:type="dcterms:W3CDTF">2022-06-29T06:46:46Z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2022-06-29T14:46:46Z</dcterms:created>
  <dcterms:modified xsi:type="dcterms:W3CDTF">2022-06-29T06:46:46Z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2022-06-29T14:46:46Z</dcterms:created>
  <dcterms:modified xsi:type="dcterms:W3CDTF">2022-06-29T06:46:46Z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2022-06-29T14:46:45Z</dcterms:created>
  <dcterms:modified xsi:type="dcterms:W3CDTF">2022-06-29T06:46:45Z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2022-06-29T14:46:46Z</dcterms:created>
  <dcterms:modified xsi:type="dcterms:W3CDTF">2022-06-29T06:46:46Z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2022-06-29T14:46:47Z</dcterms:created>
  <dcterms:modified xsi:type="dcterms:W3CDTF">2022-06-29T06:46:47Z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cb81844-43d2-4217-8034-1a992d7550fb}">
  <ds:schemaRefs/>
</ds:datastoreItem>
</file>

<file path=customXml/itemProps11.xml><?xml version="1.0" encoding="utf-8"?>
<ds:datastoreItem xmlns:ds="http://schemas.openxmlformats.org/officeDocument/2006/customXml" ds:itemID="{67bbe1a2-7f4f-4731-82f6-cd319aa18985}">
  <ds:schemaRefs/>
</ds:datastoreItem>
</file>

<file path=customXml/itemProps12.xml><?xml version="1.0" encoding="utf-8"?>
<ds:datastoreItem xmlns:ds="http://schemas.openxmlformats.org/officeDocument/2006/customXml" ds:itemID="{815c4629-4c9e-4aee-b251-d3daff03a636}">
  <ds:schemaRefs/>
</ds:datastoreItem>
</file>

<file path=customXml/itemProps13.xml><?xml version="1.0" encoding="utf-8"?>
<ds:datastoreItem xmlns:ds="http://schemas.openxmlformats.org/officeDocument/2006/customXml" ds:itemID="{686c565a-8c39-45d5-a5a8-c2d2e9394159}">
  <ds:schemaRefs/>
</ds:datastoreItem>
</file>

<file path=customXml/itemProps14.xml><?xml version="1.0" encoding="utf-8"?>
<ds:datastoreItem xmlns:ds="http://schemas.openxmlformats.org/officeDocument/2006/customXml" ds:itemID="{1f362c6a-84a1-4c36-a8a0-f2e73794c0c2}">
  <ds:schemaRefs/>
</ds:datastoreItem>
</file>

<file path=customXml/itemProps15.xml><?xml version="1.0" encoding="utf-8"?>
<ds:datastoreItem xmlns:ds="http://schemas.openxmlformats.org/officeDocument/2006/customXml" ds:itemID="{46baa15f-ad18-45d8-aad1-96a67bfd3669}">
  <ds:schemaRefs/>
</ds:datastoreItem>
</file>

<file path=customXml/itemProps16.xml><?xml version="1.0" encoding="utf-8"?>
<ds:datastoreItem xmlns:ds="http://schemas.openxmlformats.org/officeDocument/2006/customXml" ds:itemID="{e9b62ae6-e128-42ac-8206-16836375eabc}">
  <ds:schemaRefs/>
</ds:datastoreItem>
</file>

<file path=customXml/itemProps17.xml><?xml version="1.0" encoding="utf-8"?>
<ds:datastoreItem xmlns:ds="http://schemas.openxmlformats.org/officeDocument/2006/customXml" ds:itemID="{be797acb-0a02-4f7f-a1cb-ab0334ef374d}">
  <ds:schemaRefs/>
</ds:datastoreItem>
</file>

<file path=customXml/itemProps18.xml><?xml version="1.0" encoding="utf-8"?>
<ds:datastoreItem xmlns:ds="http://schemas.openxmlformats.org/officeDocument/2006/customXml" ds:itemID="{bb9e05c2-c7a9-466c-9bfe-cea33214f342}">
  <ds:schemaRefs/>
</ds:datastoreItem>
</file>

<file path=customXml/itemProps19.xml><?xml version="1.0" encoding="utf-8"?>
<ds:datastoreItem xmlns:ds="http://schemas.openxmlformats.org/officeDocument/2006/customXml" ds:itemID="{29e85ef0-29ea-4852-b29d-7d9b521b4577}">
  <ds:schemaRefs/>
</ds:datastoreItem>
</file>

<file path=customXml/itemProps2.xml><?xml version="1.0" encoding="utf-8"?>
<ds:datastoreItem xmlns:ds="http://schemas.openxmlformats.org/officeDocument/2006/customXml" ds:itemID="{10e962ff-0e4d-4f20-8a7c-9eca79e3df63}">
  <ds:schemaRefs/>
</ds:datastoreItem>
</file>

<file path=customXml/itemProps20.xml><?xml version="1.0" encoding="utf-8"?>
<ds:datastoreItem xmlns:ds="http://schemas.openxmlformats.org/officeDocument/2006/customXml" ds:itemID="{69f4f690-53a1-43a8-a725-316990492507}">
  <ds:schemaRefs/>
</ds:datastoreItem>
</file>

<file path=customXml/itemProps21.xml><?xml version="1.0" encoding="utf-8"?>
<ds:datastoreItem xmlns:ds="http://schemas.openxmlformats.org/officeDocument/2006/customXml" ds:itemID="{549591bd-503f-4d4e-889a-04bf39caea28}">
  <ds:schemaRefs/>
</ds:datastoreItem>
</file>

<file path=customXml/itemProps22.xml><?xml version="1.0" encoding="utf-8"?>
<ds:datastoreItem xmlns:ds="http://schemas.openxmlformats.org/officeDocument/2006/customXml" ds:itemID="{3646405c-6544-4ae8-9d7d-d581033d470f}">
  <ds:schemaRefs/>
</ds:datastoreItem>
</file>

<file path=customXml/itemProps23.xml><?xml version="1.0" encoding="utf-8"?>
<ds:datastoreItem xmlns:ds="http://schemas.openxmlformats.org/officeDocument/2006/customXml" ds:itemID="{7c3cdba1-e0af-4be6-acd7-3cb329fefb3b}">
  <ds:schemaRefs/>
</ds:datastoreItem>
</file>

<file path=customXml/itemProps24.xml><?xml version="1.0" encoding="utf-8"?>
<ds:datastoreItem xmlns:ds="http://schemas.openxmlformats.org/officeDocument/2006/customXml" ds:itemID="{9663a3fd-56eb-49b7-8201-ac002fa59580}">
  <ds:schemaRefs/>
</ds:datastoreItem>
</file>

<file path=customXml/itemProps25.xml><?xml version="1.0" encoding="utf-8"?>
<ds:datastoreItem xmlns:ds="http://schemas.openxmlformats.org/officeDocument/2006/customXml" ds:itemID="{f16ffc3c-21d3-4a07-bc9b-bd204157de92}">
  <ds:schemaRefs/>
</ds:datastoreItem>
</file>

<file path=customXml/itemProps26.xml><?xml version="1.0" encoding="utf-8"?>
<ds:datastoreItem xmlns:ds="http://schemas.openxmlformats.org/officeDocument/2006/customXml" ds:itemID="{eaf63dea-549e-4c6f-8c18-4b47395fcfc8}">
  <ds:schemaRefs/>
</ds:datastoreItem>
</file>

<file path=customXml/itemProps27.xml><?xml version="1.0" encoding="utf-8"?>
<ds:datastoreItem xmlns:ds="http://schemas.openxmlformats.org/officeDocument/2006/customXml" ds:itemID="{ee305367-e3b4-4100-a06f-0a2382408a6e}">
  <ds:schemaRefs/>
</ds:datastoreItem>
</file>

<file path=customXml/itemProps28.xml><?xml version="1.0" encoding="utf-8"?>
<ds:datastoreItem xmlns:ds="http://schemas.openxmlformats.org/officeDocument/2006/customXml" ds:itemID="{6d48c038-83ef-4915-bd87-03e52f219388}">
  <ds:schemaRefs/>
</ds:datastoreItem>
</file>

<file path=customXml/itemProps29.xml><?xml version="1.0" encoding="utf-8"?>
<ds:datastoreItem xmlns:ds="http://schemas.openxmlformats.org/officeDocument/2006/customXml" ds:itemID="{70663522-2902-47b6-ac49-64408fe4a36e}">
  <ds:schemaRefs/>
</ds:datastoreItem>
</file>

<file path=customXml/itemProps3.xml><?xml version="1.0" encoding="utf-8"?>
<ds:datastoreItem xmlns:ds="http://schemas.openxmlformats.org/officeDocument/2006/customXml" ds:itemID="{2033ddc7-509a-4649-8c32-eeb5fd62ca54}">
  <ds:schemaRefs/>
</ds:datastoreItem>
</file>

<file path=customXml/itemProps30.xml><?xml version="1.0" encoding="utf-8"?>
<ds:datastoreItem xmlns:ds="http://schemas.openxmlformats.org/officeDocument/2006/customXml" ds:itemID="{8a8651e9-abf4-4cc3-8a53-b7980f62b9b7}">
  <ds:schemaRefs/>
</ds:datastoreItem>
</file>

<file path=customXml/itemProps31.xml><?xml version="1.0" encoding="utf-8"?>
<ds:datastoreItem xmlns:ds="http://schemas.openxmlformats.org/officeDocument/2006/customXml" ds:itemID="{add1547e-9972-46a2-a2fb-4f095e7434e4}">
  <ds:schemaRefs/>
</ds:datastoreItem>
</file>

<file path=customXml/itemProps4.xml><?xml version="1.0" encoding="utf-8"?>
<ds:datastoreItem xmlns:ds="http://schemas.openxmlformats.org/officeDocument/2006/customXml" ds:itemID="{099eea4d-5c12-4677-9100-5d959b65f371}">
  <ds:schemaRefs/>
</ds:datastoreItem>
</file>

<file path=customXml/itemProps5.xml><?xml version="1.0" encoding="utf-8"?>
<ds:datastoreItem xmlns:ds="http://schemas.openxmlformats.org/officeDocument/2006/customXml" ds:itemID="{5c6b8a85-df7c-4881-a370-d75441443a55}">
  <ds:schemaRefs/>
</ds:datastoreItem>
</file>

<file path=customXml/itemProps6.xml><?xml version="1.0" encoding="utf-8"?>
<ds:datastoreItem xmlns:ds="http://schemas.openxmlformats.org/officeDocument/2006/customXml" ds:itemID="{2780fb2d-72b3-4f19-9071-0f91bd37e77b}">
  <ds:schemaRefs/>
</ds:datastoreItem>
</file>

<file path=customXml/itemProps7.xml><?xml version="1.0" encoding="utf-8"?>
<ds:datastoreItem xmlns:ds="http://schemas.openxmlformats.org/officeDocument/2006/customXml" ds:itemID="{edfa644c-2fe6-4d69-8cb9-b842ae97a605}">
  <ds:schemaRefs/>
</ds:datastoreItem>
</file>

<file path=customXml/itemProps8.xml><?xml version="1.0" encoding="utf-8"?>
<ds:datastoreItem xmlns:ds="http://schemas.openxmlformats.org/officeDocument/2006/customXml" ds:itemID="{8103b72e-f35f-42f1-b2d3-58c495ed750e}">
  <ds:schemaRefs/>
</ds:datastoreItem>
</file>

<file path=customXml/itemProps9.xml><?xml version="1.0" encoding="utf-8"?>
<ds:datastoreItem xmlns:ds="http://schemas.openxmlformats.org/officeDocument/2006/customXml" ds:itemID="{a3c0c932-d36b-44bd-a13e-ae4b8f900de1}">
  <ds:schemaRefs/>
</ds:datastoreItem>
</file>

<file path=docProps/app.xml><?xml version="1.0" encoding="utf-8"?>
<Properties xmlns="http://schemas.openxmlformats.org/officeDocument/2006/extended-properties" xmlns:vt="http://schemas.openxmlformats.org/officeDocument/2006/docPropsVTypes">
  <Pages>38</Pages>
  <Words>7627</Words>
  <Characters>9087</Characters>
  <TotalTime>0</TotalTime>
  <ScaleCrop>false</ScaleCrop>
  <LinksUpToDate>false</LinksUpToDate>
  <CharactersWithSpaces>9388</CharactersWithSpaces>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2022-06-29T14:46:00Z</dcterms:created>
  <dc:creator>Administrator.PC-20191015PGVH</dc:creator>
  <cp:lastModifiedBy>83441</cp:lastModifiedBy>
  <dcterms:modified xsi:type="dcterms:W3CDTF">2024-04-15T03:12:58Z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DB946B3BD3A14C13A088F0A36CF6DC1A</vt:lpwstr>
  </property>
</Properties>
</file>