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pBdr/>
        <w:spacing/>
        <w:ind/>
        <w:jc w:val="center"/>
        <w:rPr>
          <w:rFonts w:hint="eastAsia" w:ascii="宋体" w:hAnsi="宋体" w:cs="黑体"/>
          <w:b/>
          <w:color w:val="000000"/>
          <w:sz w:val="44"/>
        </w:rPr>
      </w:pPr>
      <w:r>
        <w:rPr>
          <w:rFonts w:hint="eastAsia" w:ascii="宋体" w:hAnsi="宋体" w:cs="黑体"/>
          <w:b/>
          <w:color w:val="000000"/>
          <w:sz w:val="44"/>
        </w:rPr>
        <w:t xml:space="preserve">山海关区工会部门2021年部门预算公开说明</w:t>
      </w:r>
      <w:r>
        <w:rPr>
          <w:rFonts w:hint="eastAsia" w:ascii="宋体" w:hAnsi="宋体" w:cs="黑体"/>
          <w:b/>
          <w:color w:val="000000"/>
          <w:sz w:val="44"/>
        </w:rPr>
      </w:r>
      <w:r>
        <w:rPr>
          <w:rFonts w:hint="eastAsia" w:ascii="宋体" w:hAnsi="宋体" w:cs="黑体"/>
          <w:b/>
          <w:color w:val="000000"/>
          <w:sz w:val="44"/>
        </w:rPr>
      </w:r>
    </w:p>
    <w:p>
      <w:pPr>
        <w:pStyle w:val="616"/>
        <w:pBdr/>
        <w:spacing/>
        <w:ind/>
        <w:jc w:val="center"/>
        <w:rPr>
          <w:rFonts w:hint="eastAsia" w:ascii="黑体" w:hAnsi="黑体" w:eastAsia="黑体" w:cs="黑体"/>
          <w:color w:val="000000"/>
          <w:sz w:val="44"/>
        </w:rPr>
      </w:pPr>
      <w:r>
        <w:rPr>
          <w:rFonts w:hint="eastAsia" w:ascii="黑体" w:hAnsi="黑体" w:eastAsia="黑体" w:cs="黑体"/>
          <w:color w:val="000000"/>
          <w:sz w:val="44"/>
        </w:rPr>
      </w:r>
      <w:r>
        <w:rPr>
          <w:rFonts w:hint="eastAsia" w:ascii="黑体" w:hAnsi="黑体" w:eastAsia="黑体" w:cs="黑体"/>
          <w:color w:val="000000"/>
          <w:sz w:val="44"/>
        </w:rPr>
      </w:r>
    </w:p>
    <w:p>
      <w:pPr>
        <w:pStyle w:val="616"/>
        <w:pBdr/>
        <w:spacing/>
        <w:ind/>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 xml:space="preserve">按照《预算法》、《地方预决算公开操作规程》和《河北省省级预算公开办法》规定，现将山海关区工会部门2021年部门预算公开如下：</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r>
        <w:rPr>
          <w:rFonts w:hint="eastAsia" w:ascii="黑体" w:hAnsi="黑体" w:eastAsia="黑体" w:cs="黑体"/>
          <w:color w:val="000000"/>
          <w:sz w:val="32"/>
        </w:rPr>
      </w:r>
      <w:r>
        <w:rPr>
          <w:rFonts w:hint="eastAsia" w:ascii="黑体" w:hAnsi="黑体" w:eastAsia="黑体" w:cs="黑体"/>
          <w:color w:val="000000"/>
          <w:sz w:val="32"/>
        </w:rPr>
      </w:r>
    </w:p>
    <w:p>
      <w:pPr>
        <w:pStyle w:val="616"/>
        <w:pBdr/>
        <w:spacing/>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部门职责：</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1、维护职工合法权益</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职责描述：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720"/>
        <w:rPr>
          <w:rFonts w:hint="eastAsia" w:ascii="仿宋" w:hAnsi="仿宋" w:eastAsia="仿宋" w:cs="仿宋"/>
          <w:sz w:val="32"/>
          <w:szCs w:val="32"/>
        </w:rPr>
      </w:pPr>
      <w:r>
        <w:rPr>
          <w:rFonts w:hint="eastAsia" w:ascii="仿宋" w:hAnsi="仿宋" w:eastAsia="仿宋" w:cs="仿宋"/>
          <w:sz w:val="32"/>
          <w:szCs w:val="32"/>
        </w:rPr>
        <w:t xml:space="preserve">2、提升职工技能及创新水平</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职责描述：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 3、工会事务管理</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职责描述：研究指导全区工会自身建设；监督检查党员干部廉政建设；负责工会干部管理制度和培训规划</w:t>
      </w:r>
      <w:r>
        <w:rPr>
          <w:rFonts w:hint="eastAsia" w:ascii="仿宋" w:hAnsi="仿宋" w:eastAsia="仿宋" w:cs="仿宋"/>
          <w:sz w:val="32"/>
          <w:szCs w:val="32"/>
        </w:rPr>
        <w:t xml:space="preserve">制订</w:t>
      </w:r>
      <w:r>
        <w:rPr>
          <w:rFonts w:hint="eastAsia" w:ascii="仿宋" w:hAnsi="仿宋" w:eastAsia="仿宋" w:cs="仿宋"/>
          <w:sz w:val="32"/>
          <w:szCs w:val="32"/>
        </w:rPr>
        <w:t xml:space="preserve">以及培训工作；负责工会经费和工会资产的管理、审查、审计工作；承担区委、区政府及全国总工会交办的其他事项。</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pPr>
      <w:r>
        <w:rPr>
          <w:rFonts w:hint="eastAsia" w:ascii="仿宋" w:hAnsi="仿宋" w:eastAsia="仿宋" w:cs="仿宋"/>
          <w:sz w:val="32"/>
          <w:szCs w:val="32"/>
        </w:rPr>
        <w:t xml:space="preserve">4、困难职工帮扶</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560"/>
        <w:rPr>
          <w:rFonts w:hint="eastAsia" w:ascii="仿宋" w:hAnsi="仿宋" w:eastAsia="仿宋" w:cs="仿宋"/>
          <w:sz w:val="32"/>
          <w:szCs w:val="32"/>
        </w:rPr>
        <w:sectPr>
          <w:footnotePr/>
          <w:endnotePr/>
          <w:type w:val="nextPage"/>
          <w:pgSz w:h="11907" w:orient="portrait" w:w="16839"/>
          <w:pgMar w:top="1134" w:right="1474" w:bottom="1134" w:left="1531" w:header="851" w:footer="992" w:gutter="0"/>
          <w:cols w:num="1" w:sep="0" w:space="1701" w:equalWidth="1"/>
        </w:sectPr>
      </w:pPr>
      <w:r>
        <w:rPr>
          <w:rFonts w:hint="eastAsia" w:ascii="仿宋" w:hAnsi="仿宋" w:eastAsia="仿宋" w:cs="仿宋"/>
          <w:sz w:val="32"/>
          <w:szCs w:val="32"/>
        </w:rPr>
        <w:t xml:space="preserve">职责描述：关注职工健康、关心职工生活，坚持开展为困难职工、特困职工“送温暖”活动；关注困难职工、特困职工困难农民工的子女上大学的问题，坚持作好“金秋助学”活动。</w:t>
      </w:r>
      <w:r>
        <w:rPr>
          <w:rFonts w:hint="eastAsia" w:ascii="仿宋" w:hAnsi="仿宋" w:eastAsia="仿宋" w:cs="仿宋"/>
          <w:sz w:val="32"/>
          <w:szCs w:val="32"/>
        </w:rPr>
      </w:r>
      <w:r>
        <w:rPr>
          <w:rFonts w:hint="eastAsia" w:ascii="仿宋" w:hAnsi="仿宋" w:eastAsia="仿宋" w:cs="仿宋"/>
          <w:sz w:val="32"/>
          <w:szCs w:val="32"/>
        </w:rPr>
      </w:r>
    </w:p>
    <w:p>
      <w:pPr>
        <w:pStyle w:val="616"/>
        <w:pBdr/>
        <w:spacing/>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机构设置：</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16"/>
        <w:pBdr/>
        <w:spacing/>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 xml:space="preserve">部门机构设置情况</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tbl>
      <w:tblPr>
        <w:tblW w:w="14262"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094"/>
        <w:gridCol w:w="1845"/>
        <w:gridCol w:w="2416"/>
        <w:gridCol w:w="3907"/>
      </w:tblGrid>
      <w:tr>
        <w:trPr>
          <w:trHeight w:val="300"/>
          <w:tblHeader/>
        </w:trPr>
        <w:tc>
          <w:tcPr>
            <w:tcBorders/>
            <w:tcW w:w="6094" w:type="dxa"/>
            <w:vAlign w:val="center"/>
            <w:vMerge w:val="restart"/>
            <w:textDirection w:val="lrTb"/>
            <w:noWrap w:val="false"/>
          </w:tcPr>
          <w:p>
            <w:pPr>
              <w:pStyle w:val="616"/>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单位名称</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1845" w:type="dxa"/>
            <w:vAlign w:val="center"/>
            <w:vMerge w:val="restart"/>
            <w:textDirection w:val="lrTb"/>
            <w:noWrap w:val="false"/>
          </w:tcPr>
          <w:p>
            <w:pPr>
              <w:pStyle w:val="616"/>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单位性质</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2416" w:type="dxa"/>
            <w:vAlign w:val="center"/>
            <w:vMerge w:val="restart"/>
            <w:textDirection w:val="lrTb"/>
            <w:noWrap w:val="false"/>
          </w:tcPr>
          <w:p>
            <w:pPr>
              <w:pStyle w:val="616"/>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单位规格</w:t>
            </w:r>
            <w:r>
              <w:rPr>
                <w:rFonts w:hint="eastAsia" w:ascii="仿宋_GB2312" w:hAnsi="仿宋" w:eastAsia="仿宋_GB2312" w:cs="仿宋"/>
                <w:b/>
                <w:sz w:val="28"/>
                <w:szCs w:val="28"/>
              </w:rPr>
            </w:r>
            <w:r>
              <w:rPr>
                <w:rFonts w:hint="eastAsia" w:ascii="仿宋_GB2312" w:hAnsi="仿宋" w:eastAsia="仿宋_GB2312" w:cs="仿宋"/>
                <w:b/>
                <w:sz w:val="28"/>
                <w:szCs w:val="28"/>
              </w:rPr>
            </w:r>
          </w:p>
        </w:tc>
        <w:tc>
          <w:tcPr>
            <w:tcBorders/>
            <w:tcW w:w="3907" w:type="dxa"/>
            <w:vAlign w:val="center"/>
            <w:vMerge w:val="restart"/>
            <w:textDirection w:val="lrTb"/>
            <w:noWrap w:val="false"/>
          </w:tcPr>
          <w:p>
            <w:pPr>
              <w:pStyle w:val="616"/>
              <w:pBdr/>
              <w:spacing w:line="300" w:lineRule="exact"/>
              <w:ind/>
              <w:jc w:val="center"/>
              <w:rPr>
                <w:rFonts w:hint="eastAsia" w:ascii="仿宋_GB2312" w:hAnsi="仿宋" w:eastAsia="仿宋_GB2312" w:cs="仿宋"/>
                <w:b/>
                <w:sz w:val="28"/>
                <w:szCs w:val="28"/>
              </w:rPr>
            </w:pPr>
            <w:r>
              <w:rPr>
                <w:rFonts w:hint="eastAsia" w:ascii="仿宋_GB2312" w:hAnsi="仿宋" w:eastAsia="仿宋_GB2312" w:cs="仿宋"/>
                <w:b/>
                <w:sz w:val="28"/>
                <w:szCs w:val="28"/>
              </w:rPr>
              <w:t xml:space="preserve">经费保障形式</w:t>
            </w:r>
            <w:r>
              <w:rPr>
                <w:rFonts w:hint="eastAsia" w:ascii="仿宋_GB2312" w:hAnsi="仿宋" w:eastAsia="仿宋_GB2312" w:cs="仿宋"/>
                <w:b/>
                <w:sz w:val="28"/>
                <w:szCs w:val="28"/>
              </w:rPr>
            </w:r>
            <w:r>
              <w:rPr>
                <w:rFonts w:hint="eastAsia" w:ascii="仿宋_GB2312" w:hAnsi="仿宋" w:eastAsia="仿宋_GB2312" w:cs="仿宋"/>
                <w:b/>
                <w:sz w:val="28"/>
                <w:szCs w:val="28"/>
              </w:rPr>
            </w:r>
          </w:p>
        </w:tc>
      </w:tr>
      <w:tr>
        <w:trPr>
          <w:trHeight w:val="443"/>
        </w:trPr>
        <w:tc>
          <w:tcPr>
            <w:tcBorders/>
            <w:tcW w:w="6094" w:type="dxa"/>
            <w:vAlign w:val="center"/>
            <w:textDirection w:val="lrTb"/>
            <w:noWrap w:val="false"/>
          </w:tcPr>
          <w:p>
            <w:pPr>
              <w:pStyle w:val="616"/>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山海关区总工会</w:t>
            </w:r>
            <w:r>
              <w:rPr>
                <w:rFonts w:hint="eastAsia" w:ascii="仿宋_GB2312" w:eastAsia="仿宋_GB2312"/>
                <w:sz w:val="28"/>
                <w:szCs w:val="28"/>
              </w:rPr>
            </w:r>
            <w:r>
              <w:rPr>
                <w:rFonts w:hint="eastAsia" w:ascii="仿宋_GB2312" w:eastAsia="仿宋_GB2312"/>
                <w:sz w:val="28"/>
                <w:szCs w:val="28"/>
              </w:rPr>
            </w:r>
          </w:p>
        </w:tc>
        <w:tc>
          <w:tcPr>
            <w:tcBorders/>
            <w:tcW w:w="1845" w:type="dxa"/>
            <w:vAlign w:val="center"/>
            <w:textDirection w:val="lrTb"/>
            <w:noWrap w:val="false"/>
          </w:tcPr>
          <w:p>
            <w:pPr>
              <w:pStyle w:val="616"/>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行政</w:t>
            </w:r>
            <w:r>
              <w:rPr>
                <w:rFonts w:hint="eastAsia" w:ascii="仿宋_GB2312" w:eastAsia="仿宋_GB2312"/>
                <w:sz w:val="28"/>
                <w:szCs w:val="28"/>
              </w:rPr>
            </w:r>
            <w:r>
              <w:rPr>
                <w:rFonts w:hint="eastAsia" w:ascii="仿宋_GB2312" w:eastAsia="仿宋_GB2312"/>
                <w:sz w:val="28"/>
                <w:szCs w:val="28"/>
              </w:rPr>
            </w:r>
          </w:p>
        </w:tc>
        <w:tc>
          <w:tcPr>
            <w:tcBorders/>
            <w:tcW w:w="2416" w:type="dxa"/>
            <w:vAlign w:val="center"/>
            <w:textDirection w:val="lrTb"/>
            <w:noWrap w:val="false"/>
          </w:tcPr>
          <w:p>
            <w:pPr>
              <w:pStyle w:val="616"/>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正科级</w:t>
            </w:r>
            <w:r>
              <w:rPr>
                <w:rFonts w:hint="eastAsia" w:ascii="仿宋_GB2312" w:eastAsia="仿宋_GB2312"/>
                <w:sz w:val="28"/>
                <w:szCs w:val="28"/>
              </w:rPr>
            </w:r>
            <w:r>
              <w:rPr>
                <w:rFonts w:hint="eastAsia" w:ascii="仿宋_GB2312" w:eastAsia="仿宋_GB2312"/>
                <w:sz w:val="28"/>
                <w:szCs w:val="28"/>
              </w:rPr>
            </w:r>
          </w:p>
        </w:tc>
        <w:tc>
          <w:tcPr>
            <w:tcBorders/>
            <w:tcW w:w="3907" w:type="dxa"/>
            <w:vAlign w:val="center"/>
            <w:textDirection w:val="lrTb"/>
            <w:noWrap w:val="false"/>
          </w:tcPr>
          <w:p>
            <w:pPr>
              <w:pStyle w:val="616"/>
              <w:pBdr/>
              <w:spacing w:line="300" w:lineRule="exact"/>
              <w:ind/>
              <w:jc w:val="center"/>
              <w:rPr>
                <w:rFonts w:hint="eastAsia" w:ascii="仿宋_GB2312" w:eastAsia="仿宋_GB2312"/>
                <w:sz w:val="28"/>
                <w:szCs w:val="28"/>
              </w:rPr>
            </w:pPr>
            <w:r>
              <w:rPr>
                <w:rFonts w:hint="eastAsia" w:ascii="仿宋_GB2312" w:eastAsia="仿宋_GB2312"/>
                <w:sz w:val="28"/>
                <w:szCs w:val="28"/>
              </w:rPr>
              <w:t xml:space="preserve">财政拨款</w:t>
            </w:r>
            <w:r>
              <w:rPr>
                <w:rFonts w:hint="eastAsia" w:ascii="仿宋_GB2312" w:eastAsia="仿宋_GB2312"/>
                <w:sz w:val="28"/>
                <w:szCs w:val="28"/>
              </w:rPr>
            </w:r>
            <w:r>
              <w:rPr>
                <w:rFonts w:hint="eastAsia" w:ascii="仿宋_GB2312" w:eastAsia="仿宋_GB2312"/>
                <w:sz w:val="28"/>
                <w:szCs w:val="28"/>
              </w:rPr>
            </w:r>
          </w:p>
        </w:tc>
      </w:tr>
    </w:tbl>
    <w:p>
      <w:pPr>
        <w:pStyle w:val="616"/>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二、部门预算安排的总体情况</w:t>
      </w:r>
      <w:r>
        <w:rPr>
          <w:rFonts w:ascii="黑体" w:hAnsi="黑体" w:eastAsia="黑体"/>
          <w:color w:val="000000"/>
          <w:sz w:val="32"/>
        </w:rPr>
      </w:r>
      <w:r>
        <w:rPr>
          <w:rFonts w:ascii="黑体" w:hAnsi="黑体" w:eastAsia="黑体"/>
          <w:color w:val="000000"/>
          <w:sz w:val="32"/>
        </w:rPr>
      </w:r>
    </w:p>
    <w:p>
      <w:pPr>
        <w:pStyle w:val="616"/>
        <w:pBdr/>
        <w:spacing/>
        <w:ind/>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 xml:space="preserve">按照预算管理有关规定，目前我区部门预算的编制实行综合预算制度，即全部收入和支出都反映在预算中。山海关区工会机关及所属事业单位的收支包含在部门预算中。</w:t>
      </w:r>
      <w:r>
        <w:rPr>
          <w:rFonts w:hint="eastAsia" w:ascii="仿宋_GB2312" w:hAnsi="仿宋" w:eastAsia="仿宋_GB2312" w:cs="仿宋"/>
          <w:color w:val="000000"/>
          <w:sz w:val="32"/>
        </w:rPr>
      </w:r>
      <w:r>
        <w:rPr>
          <w:rFonts w:hint="eastAsia" w:ascii="仿宋_GB2312" w:hAnsi="仿宋" w:eastAsia="仿宋_GB2312" w:cs="仿宋"/>
          <w:color w:val="000000"/>
          <w:sz w:val="32"/>
        </w:rPr>
      </w:r>
    </w:p>
    <w:p>
      <w:pPr>
        <w:pStyle w:val="616"/>
        <w:pBdr/>
        <w:spacing/>
        <w:ind/>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 xml:space="preserve">1、收入说明</w:t>
      </w:r>
      <w:r>
        <w:rPr>
          <w:rFonts w:hint="eastAsia" w:ascii="楷体" w:hAnsi="楷体" w:eastAsia="楷体" w:cs="楷体"/>
          <w:color w:val="000000"/>
          <w:sz w:val="32"/>
        </w:rPr>
      </w:r>
      <w:r>
        <w:rPr>
          <w:rFonts w:hint="eastAsia" w:ascii="楷体" w:hAnsi="楷体" w:eastAsia="楷体" w:cs="楷体"/>
          <w:color w:val="000000"/>
          <w:sz w:val="32"/>
        </w:rPr>
      </w:r>
    </w:p>
    <w:p>
      <w:pPr>
        <w:pStyle w:val="616"/>
        <w:widowControl w:val="false"/>
        <w:pBdr/>
        <w:spacing w:after="156"/>
        <w:ind w:firstLine="640"/>
        <w:rPr>
          <w:rFonts w:hint="eastAsia" w:ascii="仿宋_GB2312" w:eastAsia="仿宋_GB2312"/>
          <w:sz w:val="32"/>
          <w:szCs w:val="32"/>
        </w:rPr>
      </w:pPr>
      <w:r>
        <w:rPr>
          <w:rFonts w:hint="eastAsia" w:ascii="仿宋" w:hAnsi="仿宋" w:eastAsia="仿宋" w:cs="仿宋"/>
          <w:color w:val="000000"/>
          <w:sz w:val="32"/>
        </w:rPr>
        <w:t xml:space="preserve">反映本部门当年全部收入。</w:t>
      </w:r>
      <w:r>
        <w:rPr>
          <w:rFonts w:hint="eastAsia" w:ascii="仿宋_GB2312" w:eastAsia="仿宋_GB2312"/>
          <w:sz w:val="32"/>
          <w:szCs w:val="32"/>
        </w:rPr>
        <w:t xml:space="preserve">2021年预算收入为</w:t>
      </w:r>
      <w:r>
        <w:rPr>
          <w:rFonts w:ascii="仿宋_GB2312" w:eastAsia="仿宋_GB2312"/>
          <w:sz w:val="32"/>
          <w:szCs w:val="32"/>
        </w:rPr>
        <w:t xml:space="preserve">40.79</w:t>
      </w:r>
      <w:r>
        <w:rPr>
          <w:rFonts w:hint="eastAsia" w:ascii="仿宋_GB2312" w:eastAsia="仿宋_GB2312"/>
          <w:sz w:val="32"/>
          <w:szCs w:val="32"/>
        </w:rPr>
        <w:t xml:space="preserve">万元，其中：一般公共预算收入</w:t>
      </w:r>
      <w:r>
        <w:rPr>
          <w:rFonts w:ascii="仿宋_GB2312" w:eastAsia="仿宋_GB2312"/>
          <w:sz w:val="32"/>
          <w:szCs w:val="32"/>
        </w:rPr>
        <w:t xml:space="preserve">40.79</w:t>
      </w:r>
      <w:r>
        <w:rPr>
          <w:rFonts w:hint="eastAsia" w:ascii="仿宋_GB2312" w:eastAsia="仿宋_GB2312"/>
          <w:sz w:val="32"/>
          <w:szCs w:val="32"/>
        </w:rPr>
        <w:t xml:space="preserve">万元，基金预算收入</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元，财政专户核拨收入</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元，其他来源收入</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 xml:space="preserve">2、支出说明</w:t>
      </w:r>
      <w:r>
        <w:rPr>
          <w:rFonts w:hint="eastAsia" w:ascii="楷体_GB2312" w:hAnsi="仿宋" w:eastAsia="楷体_GB2312" w:cs="仿宋"/>
          <w:b/>
          <w:color w:val="000000"/>
          <w:sz w:val="32"/>
        </w:rPr>
      </w:r>
      <w:r>
        <w:rPr>
          <w:rFonts w:hint="eastAsia" w:ascii="楷体_GB2312" w:hAnsi="仿宋" w:eastAsia="楷体_GB2312" w:cs="仿宋"/>
          <w:b/>
          <w:color w:val="000000"/>
          <w:sz w:val="32"/>
        </w:rPr>
      </w:r>
    </w:p>
    <w:p>
      <w:pPr>
        <w:pStyle w:val="616"/>
        <w:pBdr/>
        <w:spacing/>
        <w:ind/>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 xml:space="preserve">收支预算总表支出栏、基本支出表、项目支出表按经济分类和支出功能分类科目编制，反映山海关区工会202</w:t>
      </w:r>
      <w:r>
        <w:rPr>
          <w:rFonts w:ascii="仿宋_GB2312" w:hAnsi="仿宋" w:eastAsia="仿宋_GB2312" w:cs="仿宋"/>
          <w:b/>
          <w:color w:val="000000"/>
          <w:sz w:val="32"/>
        </w:rPr>
        <w:t xml:space="preserve">1</w:t>
      </w:r>
      <w:r>
        <w:rPr>
          <w:rFonts w:hint="eastAsia" w:ascii="仿宋_GB2312" w:hAnsi="仿宋" w:eastAsia="仿宋_GB2312" w:cs="仿宋"/>
          <w:b/>
          <w:color w:val="000000"/>
          <w:sz w:val="32"/>
        </w:rPr>
        <w:t xml:space="preserve">年度部门预算中支出预算的总体情况。</w:t>
      </w:r>
      <w:r>
        <w:rPr>
          <w:rFonts w:hint="eastAsia" w:ascii="仿宋_GB2312" w:eastAsia="仿宋_GB2312"/>
          <w:sz w:val="32"/>
          <w:szCs w:val="32"/>
        </w:rPr>
        <w:t xml:space="preserve">2021年预算支出为</w:t>
      </w:r>
      <w:r>
        <w:rPr>
          <w:rFonts w:ascii="仿宋_GB2312" w:eastAsia="仿宋_GB2312"/>
          <w:sz w:val="32"/>
          <w:szCs w:val="32"/>
        </w:rPr>
        <w:t xml:space="preserve">40.79</w:t>
      </w:r>
      <w:r>
        <w:rPr>
          <w:rFonts w:hint="eastAsia" w:ascii="仿宋_GB2312" w:eastAsia="仿宋_GB2312"/>
          <w:sz w:val="32"/>
          <w:szCs w:val="32"/>
        </w:rPr>
        <w:t xml:space="preserve">万元，其中：基本支出</w:t>
      </w:r>
      <w:r>
        <w:rPr>
          <w:rFonts w:ascii="仿宋_GB2312" w:eastAsia="仿宋_GB2312"/>
          <w:sz w:val="32"/>
          <w:szCs w:val="32"/>
        </w:rPr>
        <w:t xml:space="preserve">34.33</w:t>
      </w:r>
      <w:r>
        <w:rPr>
          <w:rFonts w:hint="eastAsia" w:ascii="仿宋_GB2312" w:eastAsia="仿宋_GB2312"/>
          <w:sz w:val="32"/>
          <w:szCs w:val="32"/>
        </w:rPr>
        <w:t xml:space="preserve">万元，主要是人员经费</w:t>
      </w:r>
      <w:r>
        <w:rPr>
          <w:rFonts w:ascii="仿宋_GB2312" w:eastAsia="仿宋_GB2312"/>
          <w:sz w:val="32"/>
          <w:szCs w:val="32"/>
        </w:rPr>
        <w:t xml:space="preserve">31.29</w:t>
      </w:r>
      <w:r>
        <w:rPr>
          <w:rFonts w:hint="eastAsia" w:ascii="仿宋_GB2312" w:eastAsia="仿宋_GB2312"/>
          <w:sz w:val="32"/>
          <w:szCs w:val="32"/>
        </w:rPr>
        <w:t xml:space="preserve">万元和日常公用经费</w:t>
      </w:r>
      <w:r>
        <w:rPr>
          <w:rFonts w:ascii="仿宋_GB2312" w:eastAsia="仿宋_GB2312"/>
          <w:sz w:val="32"/>
          <w:szCs w:val="32"/>
        </w:rPr>
        <w:t xml:space="preserve">3.04</w:t>
      </w:r>
      <w:r>
        <w:rPr>
          <w:rFonts w:hint="eastAsia" w:ascii="仿宋_GB2312" w:eastAsia="仿宋_GB2312"/>
          <w:sz w:val="32"/>
          <w:szCs w:val="32"/>
        </w:rPr>
        <w:t xml:space="preserve">万元；项目支出</w:t>
      </w:r>
      <w:r>
        <w:rPr>
          <w:rFonts w:ascii="仿宋_GB2312" w:eastAsia="仿宋_GB2312"/>
          <w:sz w:val="32"/>
          <w:szCs w:val="32"/>
        </w:rPr>
        <w:t xml:space="preserve">6.46</w:t>
      </w:r>
      <w:r>
        <w:rPr>
          <w:rFonts w:hint="eastAsia" w:ascii="仿宋_GB2312" w:eastAsia="仿宋_GB2312"/>
          <w:sz w:val="32"/>
          <w:szCs w:val="32"/>
        </w:rPr>
        <w:t xml:space="preserve">万元，主要为劳动模范荣誉津贴安排1.44万元，市级以上劳动模范进行健康体检安排</w:t>
      </w:r>
      <w:r>
        <w:rPr>
          <w:rFonts w:ascii="仿宋_GB2312" w:eastAsia="仿宋_GB2312"/>
          <w:sz w:val="32"/>
          <w:szCs w:val="32"/>
        </w:rPr>
        <w:t xml:space="preserve">4.02</w:t>
      </w:r>
      <w:r>
        <w:rPr>
          <w:rFonts w:hint="eastAsia" w:ascii="仿宋_GB2312" w:eastAsia="仿宋_GB2312"/>
          <w:sz w:val="32"/>
          <w:szCs w:val="32"/>
        </w:rPr>
        <w:t xml:space="preserve">万元，困难职工帮扶资金安排</w:t>
      </w:r>
      <w:r>
        <w:rPr>
          <w:rFonts w:ascii="仿宋_GB2312" w:eastAsia="仿宋_GB2312"/>
          <w:sz w:val="32"/>
          <w:szCs w:val="32"/>
        </w:rPr>
        <w:t xml:space="preserve">1</w:t>
      </w:r>
      <w:r>
        <w:rPr>
          <w:rFonts w:hint="eastAsia" w:ascii="仿宋_GB2312" w:eastAsia="仿宋_GB2312"/>
          <w:sz w:val="32"/>
          <w:szCs w:val="32"/>
        </w:rPr>
        <w:t xml:space="preserve">万元。</w:t>
      </w:r>
      <w:r>
        <w:rPr>
          <w:rFonts w:hint="eastAsia" w:ascii="仿宋" w:hAnsi="仿宋" w:eastAsia="仿宋" w:cs="仿宋"/>
          <w:color w:val="ff0000"/>
          <w:sz w:val="32"/>
        </w:rPr>
      </w:r>
      <w:r>
        <w:rPr>
          <w:rFonts w:hint="eastAsia" w:ascii="仿宋" w:hAnsi="仿宋" w:eastAsia="仿宋" w:cs="仿宋"/>
          <w:color w:val="ff0000"/>
          <w:sz w:val="32"/>
        </w:rPr>
      </w:r>
    </w:p>
    <w:p>
      <w:pPr>
        <w:pStyle w:val="616"/>
        <w:pBdr/>
        <w:spacing/>
        <w:ind/>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r>
        <w:rPr>
          <w:rFonts w:hint="eastAsia" w:ascii="楷体_GB2312" w:hAnsi="楷体" w:eastAsia="楷体_GB2312" w:cs="楷体"/>
          <w:b/>
          <w:color w:val="000000"/>
          <w:sz w:val="32"/>
        </w:rPr>
      </w:r>
      <w:r>
        <w:rPr>
          <w:rFonts w:hint="eastAsia" w:ascii="楷体_GB2312" w:hAnsi="楷体" w:eastAsia="楷体_GB2312" w:cs="楷体"/>
          <w:b/>
          <w:color w:val="000000"/>
          <w:sz w:val="32"/>
        </w:rPr>
      </w:r>
    </w:p>
    <w:p>
      <w:pPr>
        <w:pStyle w:val="616"/>
        <w:pBdr/>
        <w:spacing/>
        <w:ind/>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2021年预算支出安排</w:t>
      </w:r>
      <w:r>
        <w:rPr>
          <w:rFonts w:ascii="仿宋_GB2312" w:eastAsia="仿宋_GB2312"/>
          <w:sz w:val="32"/>
          <w:szCs w:val="32"/>
        </w:rPr>
        <w:t xml:space="preserve">40.79</w:t>
      </w:r>
      <w:r>
        <w:rPr>
          <w:rFonts w:hint="eastAsia" w:ascii="仿宋_GB2312" w:eastAsia="仿宋_GB2312"/>
          <w:sz w:val="32"/>
          <w:szCs w:val="32"/>
        </w:rPr>
        <w:t xml:space="preserve">万元，较2020年预算减少2.65万元，其中：基本支出增加</w:t>
      </w:r>
      <w:r>
        <w:rPr>
          <w:rFonts w:ascii="仿宋_GB2312" w:eastAsia="仿宋_GB2312"/>
          <w:sz w:val="32"/>
          <w:szCs w:val="32"/>
        </w:rPr>
        <w:t xml:space="preserve">1.10</w:t>
      </w:r>
      <w:r>
        <w:rPr>
          <w:rFonts w:hint="eastAsia" w:ascii="仿宋_GB2312" w:eastAsia="仿宋_GB2312"/>
          <w:sz w:val="32"/>
          <w:szCs w:val="32"/>
        </w:rPr>
        <w:t xml:space="preserve">万元，主要为工资福利支出增加</w:t>
      </w:r>
      <w:r>
        <w:rPr>
          <w:rFonts w:ascii="仿宋_GB2312" w:eastAsia="仿宋_GB2312"/>
          <w:sz w:val="32"/>
          <w:szCs w:val="32"/>
        </w:rPr>
        <w:t xml:space="preserve">0.56</w:t>
      </w:r>
      <w:r>
        <w:rPr>
          <w:rFonts w:hint="eastAsia" w:ascii="仿宋_GB2312" w:eastAsia="仿宋_GB2312"/>
          <w:sz w:val="32"/>
          <w:szCs w:val="32"/>
        </w:rPr>
        <w:t xml:space="preserve">万元，商品和服务支出增加0.18万元，对个人和家庭的补助增加0.</w:t>
      </w:r>
      <w:r>
        <w:rPr>
          <w:rFonts w:ascii="仿宋_GB2312" w:eastAsia="仿宋_GB2312"/>
          <w:sz w:val="32"/>
          <w:szCs w:val="32"/>
        </w:rPr>
        <w:t xml:space="preserve">36</w:t>
      </w:r>
      <w:r>
        <w:rPr>
          <w:rFonts w:hint="eastAsia" w:ascii="仿宋_GB2312" w:eastAsia="仿宋_GB2312"/>
          <w:sz w:val="32"/>
          <w:szCs w:val="32"/>
        </w:rPr>
        <w:t xml:space="preserve">万元；项目支出减少</w:t>
      </w:r>
      <w:r>
        <w:rPr>
          <w:rFonts w:ascii="仿宋_GB2312" w:eastAsia="仿宋_GB2312"/>
          <w:sz w:val="32"/>
          <w:szCs w:val="32"/>
        </w:rPr>
        <w:t xml:space="preserve">3.74</w:t>
      </w:r>
      <w:r>
        <w:rPr>
          <w:rFonts w:hint="eastAsia" w:ascii="仿宋_GB2312" w:eastAsia="仿宋_GB2312"/>
          <w:sz w:val="32"/>
          <w:szCs w:val="32"/>
        </w:rPr>
        <w:t xml:space="preserve">万元，主要为困难职工帮扶资金项目减少支出</w:t>
      </w:r>
      <w:r>
        <w:rPr>
          <w:rFonts w:ascii="仿宋_GB2312" w:eastAsia="仿宋_GB2312"/>
          <w:sz w:val="32"/>
          <w:szCs w:val="32"/>
        </w:rPr>
        <w:t xml:space="preserve">3.98</w:t>
      </w:r>
      <w:r>
        <w:rPr>
          <w:rFonts w:hint="eastAsia" w:ascii="仿宋_GB2312" w:eastAsia="仿宋_GB2312"/>
          <w:sz w:val="32"/>
          <w:szCs w:val="32"/>
        </w:rPr>
        <w:t xml:space="preserve">万元；市级以上劳动模范进行健康体检增加支出</w:t>
      </w:r>
      <w:r>
        <w:rPr>
          <w:rFonts w:ascii="仿宋_GB2312" w:eastAsia="仿宋_GB2312"/>
          <w:sz w:val="32"/>
          <w:szCs w:val="32"/>
        </w:rPr>
        <w:t xml:space="preserve">0.24</w:t>
      </w:r>
      <w:r>
        <w:rPr>
          <w:rFonts w:hint="eastAsia" w:ascii="仿宋_GB2312" w:eastAsia="仿宋_GB2312"/>
          <w:sz w:val="32"/>
          <w:szCs w:val="32"/>
        </w:rPr>
        <w:t xml:space="preserve">万元。</w:t>
      </w:r>
      <w:r>
        <w:rPr>
          <w:rFonts w:ascii="仿宋_GB2312" w:eastAsia="仿宋_GB2312"/>
          <w:sz w:val="32"/>
          <w:szCs w:val="32"/>
        </w:rPr>
      </w:r>
      <w:r>
        <w:rPr>
          <w:rFonts w:ascii="仿宋_GB2312" w:eastAsia="仿宋_GB2312"/>
          <w:sz w:val="32"/>
          <w:szCs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 xml:space="preserve">三、机关运行经费安排情况</w:t>
      </w:r>
      <w:r>
        <w:rPr>
          <w:rFonts w:ascii="黑体" w:hAnsi="黑体" w:eastAsia="黑体"/>
          <w:color w:val="000000"/>
          <w:sz w:val="32"/>
        </w:rPr>
      </w:r>
      <w:r>
        <w:rPr>
          <w:rFonts w:ascii="黑体" w:hAnsi="黑体" w:eastAsia="黑体"/>
          <w:color w:val="000000"/>
          <w:sz w:val="32"/>
        </w:rPr>
      </w:r>
    </w:p>
    <w:p>
      <w:pPr>
        <w:pStyle w:val="616"/>
        <w:pBdr/>
        <w:spacing/>
        <w:ind w:firstLine="636"/>
        <w:rPr>
          <w:rFonts w:ascii="仿宋_GB2312" w:eastAsia="仿宋_GB2312"/>
          <w:sz w:val="32"/>
          <w:szCs w:val="32"/>
          <w:highlight w:val="yellow"/>
        </w:rPr>
      </w:pPr>
      <w:r>
        <w:rPr>
          <w:rFonts w:hint="eastAsia" w:ascii="仿宋_GB2312" w:eastAsia="仿宋_GB2312"/>
          <w:sz w:val="32"/>
          <w:szCs w:val="32"/>
        </w:rPr>
        <w:t xml:space="preserve">机关运行经费共计安排</w:t>
      </w:r>
      <w:r>
        <w:rPr>
          <w:rFonts w:ascii="仿宋_GB2312" w:eastAsia="仿宋_GB2312"/>
          <w:sz w:val="32"/>
          <w:szCs w:val="32"/>
        </w:rPr>
        <w:t xml:space="preserve">3.04</w:t>
      </w:r>
      <w:r>
        <w:rPr>
          <w:rFonts w:hint="eastAsia" w:ascii="仿宋_GB2312" w:eastAsia="仿宋_GB2312"/>
          <w:sz w:val="32"/>
          <w:szCs w:val="32"/>
        </w:rPr>
        <w:t xml:space="preserve">万元，主要用于在职</w:t>
      </w:r>
      <w:r>
        <w:rPr>
          <w:rFonts w:ascii="仿宋_GB2312" w:eastAsia="仿宋_GB2312"/>
          <w:sz w:val="32"/>
          <w:szCs w:val="32"/>
        </w:rPr>
        <w:t xml:space="preserve">人员</w:t>
      </w:r>
      <w:r>
        <w:rPr>
          <w:rFonts w:hint="eastAsia" w:ascii="仿宋_GB2312" w:eastAsia="仿宋_GB2312"/>
          <w:sz w:val="32"/>
          <w:szCs w:val="32"/>
        </w:rPr>
        <w:t xml:space="preserve">福利费</w:t>
      </w:r>
      <w:r>
        <w:rPr>
          <w:rFonts w:ascii="仿宋_GB2312" w:eastAsia="仿宋_GB2312"/>
          <w:sz w:val="32"/>
          <w:szCs w:val="32"/>
        </w:rPr>
        <w:t xml:space="preserve">0.45</w:t>
      </w:r>
      <w:r>
        <w:rPr>
          <w:rFonts w:hint="eastAsia" w:ascii="仿宋_GB2312" w:eastAsia="仿宋_GB2312"/>
          <w:sz w:val="32"/>
          <w:szCs w:val="32"/>
        </w:rPr>
        <w:t xml:space="preserve">万元、工会</w:t>
      </w:r>
      <w:r>
        <w:rPr>
          <w:rFonts w:ascii="仿宋_GB2312" w:eastAsia="仿宋_GB2312"/>
          <w:sz w:val="32"/>
          <w:szCs w:val="32"/>
        </w:rPr>
        <w:t xml:space="preserve">经费</w:t>
      </w:r>
      <w:r>
        <w:rPr>
          <w:rFonts w:hint="eastAsia" w:ascii="仿宋_GB2312" w:eastAsia="仿宋_GB2312"/>
          <w:sz w:val="32"/>
          <w:szCs w:val="32"/>
        </w:rPr>
        <w:t xml:space="preserve">0.67万元</w:t>
      </w:r>
      <w:r>
        <w:rPr>
          <w:rFonts w:ascii="仿宋_GB2312" w:eastAsia="仿宋_GB2312"/>
          <w:sz w:val="32"/>
          <w:szCs w:val="32"/>
        </w:rPr>
        <w:t xml:space="preserve">、退休人员经费</w:t>
      </w:r>
      <w:r>
        <w:rPr>
          <w:rFonts w:hint="eastAsia" w:ascii="仿宋_GB2312" w:eastAsia="仿宋_GB2312"/>
          <w:sz w:val="32"/>
          <w:szCs w:val="32"/>
        </w:rPr>
        <w:t xml:space="preserve">1.9</w:t>
      </w:r>
      <w:r>
        <w:rPr>
          <w:rFonts w:ascii="仿宋_GB2312" w:eastAsia="仿宋_GB2312"/>
          <w:sz w:val="32"/>
          <w:szCs w:val="32"/>
        </w:rPr>
        <w:t xml:space="preserve">2</w:t>
      </w:r>
      <w:r>
        <w:rPr>
          <w:rFonts w:hint="eastAsia" w:ascii="仿宋_GB2312" w:eastAsia="仿宋_GB2312"/>
          <w:sz w:val="32"/>
          <w:szCs w:val="32"/>
        </w:rPr>
        <w:t xml:space="preserve">万元</w:t>
      </w:r>
      <w:r>
        <w:rPr>
          <w:rFonts w:ascii="仿宋_GB2312" w:eastAsia="仿宋_GB2312"/>
          <w:sz w:val="32"/>
          <w:szCs w:val="32"/>
        </w:rPr>
        <w:t xml:space="preserve">、</w:t>
      </w:r>
      <w:r>
        <w:rPr>
          <w:rFonts w:hint="eastAsia" w:ascii="仿宋_GB2312" w:eastAsia="仿宋_GB2312"/>
          <w:sz w:val="32"/>
          <w:szCs w:val="32"/>
        </w:rPr>
        <w:t xml:space="preserve">办公及印刷费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元、邮电费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元、差旅费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元、会议费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元、日常维修费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元、专用材料及一般设备购置费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元、办公用房水电费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元、办公用房取暖费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元、办公用房物业管理费</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元、公务用车运行维护费以及其他费用</w:t>
      </w:r>
      <w:r>
        <w:rPr>
          <w:rFonts w:ascii="仿宋_GB2312" w:eastAsia="仿宋_GB2312"/>
          <w:sz w:val="32"/>
          <w:szCs w:val="32"/>
        </w:rPr>
        <w:t xml:space="preserve">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元等日常运行支出。</w:t>
      </w:r>
      <w:r>
        <w:rPr>
          <w:rFonts w:ascii="仿宋_GB2312" w:eastAsia="仿宋_GB2312"/>
          <w:sz w:val="32"/>
          <w:szCs w:val="32"/>
          <w:highlight w:val="yellow"/>
        </w:rPr>
      </w:r>
      <w:r>
        <w:rPr>
          <w:rFonts w:ascii="仿宋_GB2312" w:eastAsia="仿宋_GB2312"/>
          <w:sz w:val="32"/>
          <w:szCs w:val="32"/>
          <w:highlight w:val="yellow"/>
        </w:rPr>
      </w:r>
    </w:p>
    <w:p>
      <w:pPr>
        <w:pStyle w:val="616"/>
        <w:pBdr/>
        <w:spacing/>
        <w:ind w:firstLine="640"/>
        <w:jc w:val="left"/>
        <w:rPr>
          <w:rFonts w:ascii="黑体" w:hAnsi="黑体" w:eastAsia="黑体"/>
          <w:color w:val="000000"/>
          <w:sz w:val="32"/>
        </w:rPr>
      </w:pPr>
      <w:r>
        <w:rPr>
          <w:rFonts w:ascii="黑体" w:hAnsi="黑体" w:eastAsia="黑体"/>
          <w:color w:val="000000"/>
          <w:sz w:val="32"/>
        </w:rPr>
        <w:t xml:space="preserve">四、财政拨款“三公”经费预算情况及增减变化原因</w:t>
      </w:r>
      <w:r>
        <w:rPr>
          <w:rFonts w:ascii="黑体" w:hAnsi="黑体" w:eastAsia="黑体"/>
          <w:color w:val="000000"/>
          <w:sz w:val="32"/>
        </w:rPr>
      </w:r>
      <w:r>
        <w:rPr>
          <w:rFonts w:ascii="黑体" w:hAnsi="黑体" w:eastAsia="黑体"/>
          <w:color w:val="000000"/>
          <w:sz w:val="32"/>
        </w:rPr>
      </w:r>
    </w:p>
    <w:p>
      <w:pPr>
        <w:pStyle w:val="616"/>
        <w:pBdr/>
        <w:spacing/>
        <w:ind w:firstLine="640"/>
        <w:rPr>
          <w:rFonts w:hint="eastAsia" w:ascii="仿宋_GB2312" w:eastAsia="仿宋_GB2312"/>
          <w:sz w:val="32"/>
          <w:szCs w:val="32"/>
        </w:rPr>
      </w:pPr>
      <w:r>
        <w:rPr>
          <w:rFonts w:hint="eastAsia" w:ascii="仿宋_GB2312" w:eastAsia="仿宋_GB2312"/>
          <w:sz w:val="32"/>
          <w:szCs w:val="32"/>
        </w:rPr>
        <w:t xml:space="preserve">2021年，我部门财政拨款“三公”经费预算安排0万元。与上年持平，无增减变化。其中：因公出国（境）费0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元，与上年持平；公务用车购置费0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元，与上年持平；公务用车运行维护费0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元，与上年持平；公务接待费0</w:t>
      </w:r>
      <w:r>
        <w:rPr>
          <w:rFonts w:hint="eastAsia" w:ascii="仿宋_GB2312" w:eastAsia="仿宋_GB2312"/>
          <w:sz w:val="32"/>
          <w:szCs w:val="32"/>
          <w:lang w:eastAsia="zh-CN"/>
        </w:rPr>
        <w:t xml:space="preserve">万</w:t>
      </w:r>
      <w:r>
        <w:rPr>
          <w:rFonts w:hint="eastAsia" w:ascii="仿宋_GB2312" w:eastAsia="仿宋_GB2312"/>
          <w:sz w:val="32"/>
          <w:szCs w:val="32"/>
        </w:rPr>
        <w:t xml:space="preserve">元，与上年持平。</w:t>
      </w:r>
      <w:r>
        <w:rPr>
          <w:rFonts w:hint="eastAsia" w:ascii="仿宋_GB2312" w:eastAsia="仿宋_GB2312"/>
          <w:sz w:val="32"/>
          <w:szCs w:val="32"/>
        </w:rPr>
      </w:r>
      <w:r>
        <w:rPr>
          <w:rFonts w:hint="eastAsia" w:ascii="仿宋_GB2312" w:eastAsia="仿宋_GB2312"/>
          <w:sz w:val="32"/>
          <w:szCs w:val="32"/>
        </w:rPr>
      </w:r>
    </w:p>
    <w:p>
      <w:pPr>
        <w:pStyle w:val="616"/>
        <w:pBdr/>
        <w:spacing/>
        <w:ind w:firstLine="640"/>
        <w:jc w:val="left"/>
        <w:rPr>
          <w:rFonts w:ascii="楷体_GB2312" w:eastAsia="楷体_GB2312"/>
          <w:b/>
          <w:sz w:val="32"/>
          <w:szCs w:val="32"/>
        </w:rPr>
      </w:pPr>
      <w:r>
        <w:rPr>
          <w:rFonts w:ascii="黑体" w:hAnsi="黑体" w:eastAsia="黑体"/>
          <w:color w:val="000000"/>
          <w:sz w:val="32"/>
        </w:rPr>
        <w:t xml:space="preserve">五、政府采购预算情况</w:t>
      </w:r>
      <w:r>
        <w:rPr>
          <w:rFonts w:ascii="楷体_GB2312" w:eastAsia="楷体_GB2312"/>
          <w:b/>
          <w:sz w:val="32"/>
          <w:szCs w:val="32"/>
        </w:rPr>
      </w:r>
      <w:r>
        <w:rPr>
          <w:rFonts w:ascii="楷体_GB2312" w:eastAsia="楷体_GB2312"/>
          <w:b/>
          <w:sz w:val="32"/>
          <w:szCs w:val="32"/>
        </w:rPr>
      </w:r>
    </w:p>
    <w:p>
      <w:pPr>
        <w:pStyle w:val="616"/>
        <w:pBdr/>
        <w:spacing/>
        <w:ind w:firstLine="640"/>
        <w:jc w:val="left"/>
        <w:rPr>
          <w:rFonts w:hint="eastAsia" w:ascii="仿宋_GB2312" w:eastAsia="仿宋_GB2312"/>
          <w:sz w:val="32"/>
          <w:szCs w:val="32"/>
        </w:rPr>
      </w:pPr>
      <w:r>
        <w:rPr>
          <w:rFonts w:hint="eastAsia" w:ascii="仿宋_GB2312" w:eastAsia="仿宋_GB2312"/>
          <w:sz w:val="32"/>
          <w:szCs w:val="32"/>
        </w:rPr>
        <w:t xml:space="preserve">2021年，我部门安排政府采购预算具体内容见下表。</w:t>
      </w:r>
      <w:r>
        <w:rPr>
          <w:rFonts w:hint="eastAsia" w:ascii="仿宋_GB2312" w:eastAsia="仿宋_GB2312"/>
          <w:sz w:val="32"/>
          <w:szCs w:val="32"/>
        </w:rPr>
      </w:r>
      <w:r>
        <w:rPr>
          <w:rFonts w:hint="eastAsia" w:ascii="仿宋_GB2312" w:eastAsia="仿宋_GB2312"/>
          <w:sz w:val="32"/>
          <w:szCs w:val="32"/>
        </w:rPr>
      </w:r>
    </w:p>
    <w:p>
      <w:pPr>
        <w:pStyle w:val="616"/>
        <w:pBdr/>
        <w:spacing/>
        <w:ind/>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部门政府采购预算</w:t>
      </w:r>
      <w:r>
        <w:rPr>
          <w:rFonts w:hint="eastAsia" w:ascii="仿宋_GB2312" w:eastAsia="仿宋_GB2312"/>
          <w:b/>
          <w:sz w:val="32"/>
          <w:szCs w:val="32"/>
        </w:rPr>
      </w:r>
      <w:r>
        <w:rPr>
          <w:rFonts w:hint="eastAsia" w:ascii="仿宋_GB2312" w:eastAsia="仿宋_GB2312"/>
          <w:b/>
          <w:sz w:val="32"/>
          <w:szCs w:val="32"/>
        </w:rPr>
      </w:r>
    </w:p>
    <w:tbl>
      <w:tblPr>
        <w:tblW w:w="15357"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709"/>
        <w:gridCol w:w="897"/>
        <w:gridCol w:w="1018"/>
        <w:gridCol w:w="1112"/>
        <w:gridCol w:w="1017"/>
        <w:gridCol w:w="615"/>
        <w:gridCol w:w="1047"/>
        <w:gridCol w:w="898"/>
        <w:gridCol w:w="1017"/>
        <w:gridCol w:w="1017"/>
        <w:gridCol w:w="1017"/>
        <w:gridCol w:w="1017"/>
        <w:gridCol w:w="1017"/>
        <w:gridCol w:w="959"/>
      </w:tblGrid>
      <w:tr>
        <w:trPr>
          <w:tblHeader/>
        </w:trPr>
        <w:tc>
          <w:tcPr>
            <w:gridSpan w:val="7"/>
            <w:tcBorders/>
            <w:tcW w:w="8415" w:type="dxa"/>
            <w:vAlign w:val="center"/>
            <w:textDirection w:val="lrTb"/>
            <w:noWrap w:val="false"/>
          </w:tcPr>
          <w:p>
            <w:pPr>
              <w:pStyle w:val="616"/>
              <w:pBdr/>
              <w:spacing w:line="300" w:lineRule="exact"/>
              <w:ind/>
              <w:jc w:val="left"/>
              <w:rPr>
                <w:rFonts w:hint="eastAsia" w:ascii="仿宋" w:hAnsi="仿宋" w:eastAsia="仿宋" w:cs="仿宋"/>
                <w:sz w:val="24"/>
              </w:rPr>
            </w:pPr>
            <w:r>
              <w:rPr>
                <w:rFonts w:hint="eastAsia" w:ascii="仿宋" w:hAnsi="仿宋" w:eastAsia="仿宋" w:cs="仿宋"/>
                <w:sz w:val="24"/>
              </w:rPr>
            </w:r>
            <w:r>
              <w:rPr>
                <w:rFonts w:hint="eastAsia" w:ascii="仿宋" w:hAnsi="仿宋" w:eastAsia="仿宋" w:cs="仿宋"/>
                <w:sz w:val="24"/>
              </w:rPr>
            </w:r>
          </w:p>
        </w:tc>
        <w:tc>
          <w:tcPr>
            <w:gridSpan w:val="7"/>
            <w:tcBorders/>
            <w:tcW w:w="6942" w:type="dxa"/>
            <w:vAlign w:val="center"/>
            <w:textDirection w:val="lrTb"/>
            <w:noWrap w:val="false"/>
          </w:tcPr>
          <w:p>
            <w:pPr>
              <w:pStyle w:val="616"/>
              <w:pBdr/>
              <w:spacing w:line="300" w:lineRule="exact"/>
              <w:ind/>
              <w:jc w:val="right"/>
              <w:rPr>
                <w:rFonts w:hint="eastAsia" w:ascii="仿宋" w:hAnsi="仿宋" w:eastAsia="仿宋" w:cs="仿宋"/>
                <w:sz w:val="24"/>
              </w:rPr>
            </w:pPr>
            <w:r>
              <w:rPr>
                <w:rFonts w:hint="eastAsia" w:ascii="仿宋" w:hAnsi="仿宋" w:eastAsia="仿宋" w:cs="仿宋"/>
                <w:sz w:val="24"/>
              </w:rPr>
              <w:t xml:space="preserve">单位：</w:t>
            </w:r>
            <w:r>
              <w:rPr>
                <w:rFonts w:hint="eastAsia" w:ascii="仿宋" w:hAnsi="仿宋" w:eastAsia="仿宋" w:cs="仿宋"/>
                <w:sz w:val="24"/>
                <w:lang w:eastAsia="zh-CN"/>
              </w:rPr>
              <w:t xml:space="preserve">万</w:t>
            </w:r>
            <w:r>
              <w:rPr>
                <w:rFonts w:hint="eastAsia" w:ascii="仿宋" w:hAnsi="仿宋" w:eastAsia="仿宋" w:cs="仿宋"/>
                <w:sz w:val="24"/>
              </w:rPr>
              <w:t xml:space="preserve">元</w:t>
            </w:r>
            <w:r>
              <w:rPr>
                <w:rFonts w:hint="eastAsia" w:ascii="仿宋" w:hAnsi="仿宋" w:eastAsia="仿宋" w:cs="仿宋"/>
                <w:sz w:val="24"/>
              </w:rPr>
            </w:r>
            <w:r>
              <w:rPr>
                <w:rFonts w:hint="eastAsia" w:ascii="仿宋" w:hAnsi="仿宋" w:eastAsia="仿宋" w:cs="仿宋"/>
                <w:sz w:val="24"/>
              </w:rPr>
            </w:r>
          </w:p>
        </w:tc>
      </w:tr>
      <w:tr>
        <w:trPr>
          <w:tblHeader/>
        </w:trPr>
        <w:tc>
          <w:tcPr>
            <w:gridSpan w:val="2"/>
            <w:tcBorders/>
            <w:tcW w:w="3606"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政府采购项目来源</w:t>
            </w: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采购物品名称</w:t>
            </w:r>
            <w:r>
              <w:rPr>
                <w:rFonts w:hint="eastAsia" w:ascii="仿宋_GB2312" w:hAnsi="仿宋" w:eastAsia="仿宋_GB2312" w:cs="仿宋"/>
                <w:b/>
              </w:rPr>
            </w:r>
            <w:r>
              <w:rPr>
                <w:rFonts w:hint="eastAsia" w:ascii="仿宋_GB2312" w:hAnsi="仿宋" w:eastAsia="仿宋_GB2312" w:cs="仿宋"/>
                <w:b/>
              </w:rPr>
            </w:r>
          </w:p>
        </w:tc>
        <w:tc>
          <w:tcPr>
            <w:tcBorders/>
            <w:tcW w:w="1112"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政府采购目录序号</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  单位</w:t>
            </w:r>
            <w:r>
              <w:rPr>
                <w:rFonts w:hint="eastAsia" w:ascii="仿宋_GB2312" w:hAnsi="仿宋" w:eastAsia="仿宋_GB2312" w:cs="仿宋"/>
                <w:b/>
              </w:rPr>
            </w:r>
            <w:r>
              <w:rPr>
                <w:rFonts w:hint="eastAsia" w:ascii="仿宋_GB2312" w:hAnsi="仿宋" w:eastAsia="仿宋_GB2312" w:cs="仿宋"/>
                <w:b/>
              </w:rPr>
            </w:r>
          </w:p>
        </w:tc>
        <w:tc>
          <w:tcPr>
            <w:tcBorders/>
            <w:tcW w:w="615"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数量</w:t>
            </w:r>
            <w:r>
              <w:rPr>
                <w:rFonts w:hint="eastAsia" w:ascii="仿宋_GB2312" w:hAnsi="仿宋" w:eastAsia="仿宋_GB2312" w:cs="仿宋"/>
                <w:b/>
              </w:rPr>
            </w:r>
            <w:r>
              <w:rPr>
                <w:rFonts w:hint="eastAsia" w:ascii="仿宋_GB2312" w:hAnsi="仿宋" w:eastAsia="仿宋_GB2312" w:cs="仿宋"/>
                <w:b/>
              </w:rPr>
            </w:r>
          </w:p>
        </w:tc>
        <w:tc>
          <w:tcPr>
            <w:tcBorders/>
            <w:tcW w:w="104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单价</w:t>
            </w:r>
            <w:r>
              <w:rPr>
                <w:rFonts w:hint="eastAsia" w:ascii="仿宋_GB2312" w:hAnsi="仿宋" w:eastAsia="仿宋_GB2312" w:cs="仿宋"/>
                <w:b/>
              </w:rPr>
            </w:r>
            <w:r>
              <w:rPr>
                <w:rFonts w:hint="eastAsia" w:ascii="仿宋_GB2312" w:hAnsi="仿宋" w:eastAsia="仿宋_GB2312" w:cs="仿宋"/>
                <w:b/>
              </w:rPr>
            </w:r>
          </w:p>
        </w:tc>
        <w:tc>
          <w:tcPr>
            <w:gridSpan w:val="7"/>
            <w:tcBorders/>
            <w:tcW w:w="6942"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政府采购金额</w:t>
            </w:r>
            <w:r>
              <w:rPr>
                <w:rFonts w:hint="eastAsia" w:ascii="仿宋_GB2312" w:hAnsi="仿宋" w:eastAsia="仿宋_GB2312" w:cs="仿宋"/>
                <w:b/>
              </w:rPr>
            </w:r>
            <w:r>
              <w:rPr>
                <w:rFonts w:hint="eastAsia" w:ascii="仿宋_GB2312" w:hAnsi="仿宋" w:eastAsia="仿宋_GB2312" w:cs="仿宋"/>
                <w:b/>
              </w:rPr>
            </w:r>
          </w:p>
        </w:tc>
      </w:tr>
      <w:tr>
        <w:trPr>
          <w:trHeight w:val="272"/>
          <w:tblHeader/>
        </w:trPr>
        <w:tc>
          <w:tcPr>
            <w:tcBorders/>
            <w:tcW w:w="2709"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项目名称</w:t>
            </w:r>
            <w:r>
              <w:rPr>
                <w:rFonts w:hint="eastAsia" w:ascii="仿宋_GB2312" w:hAnsi="仿宋" w:eastAsia="仿宋_GB2312" w:cs="仿宋"/>
                <w:b/>
              </w:rPr>
            </w:r>
            <w:r>
              <w:rPr>
                <w:rFonts w:hint="eastAsia" w:ascii="仿宋_GB2312" w:hAnsi="仿宋" w:eastAsia="仿宋_GB2312" w:cs="仿宋"/>
                <w:b/>
              </w:rPr>
            </w:r>
          </w:p>
        </w:tc>
        <w:tc>
          <w:tcPr>
            <w:tcBorders/>
            <w:tcW w:w="897"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预算资金</w:t>
            </w: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总计</w:t>
            </w:r>
            <w:r>
              <w:rPr>
                <w:rFonts w:hint="eastAsia" w:ascii="仿宋_GB2312" w:hAnsi="仿宋" w:eastAsia="仿宋_GB2312" w:cs="仿宋"/>
                <w:b/>
              </w:rPr>
            </w:r>
            <w:r>
              <w:rPr>
                <w:rFonts w:hint="eastAsia" w:ascii="仿宋_GB2312" w:hAnsi="仿宋" w:eastAsia="仿宋_GB2312" w:cs="仿宋"/>
                <w:b/>
              </w:rPr>
            </w:r>
          </w:p>
        </w:tc>
        <w:tc>
          <w:tcPr>
            <w:gridSpan w:val="5"/>
            <w:tcBorders/>
            <w:tcW w:w="5085"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当年部门预算安排资金</w:t>
            </w: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vMerge w:val="restart"/>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其他渠道资金</w:t>
            </w:r>
            <w:r>
              <w:rPr>
                <w:rFonts w:hint="eastAsia" w:ascii="仿宋_GB2312" w:hAnsi="仿宋" w:eastAsia="仿宋_GB2312" w:cs="仿宋"/>
                <w:b/>
              </w:rPr>
            </w:r>
            <w:r>
              <w:rPr>
                <w:rFonts w:hint="eastAsia" w:ascii="仿宋_GB2312" w:hAnsi="仿宋" w:eastAsia="仿宋_GB2312" w:cs="仿宋"/>
                <w:b/>
              </w:rPr>
            </w:r>
          </w:p>
        </w:tc>
      </w:tr>
      <w:tr>
        <w:trPr>
          <w:tblHeader/>
        </w:trPr>
        <w:tc>
          <w:tcPr>
            <w:tcBorders/>
            <w:tcW w:w="2709"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112"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615"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47"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898"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合计</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一般公共预算拨款</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基金预算拨款</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财政专户核拨</w:t>
            </w: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t xml:space="preserve">其他来源收入</w:t>
            </w: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vMerge w:val="continue"/>
            <w:textDirection w:val="lrTb"/>
            <w:noWrap w:val="false"/>
          </w:tcPr>
          <w:p>
            <w:pPr>
              <w:pStyle w:val="616"/>
              <w:pBdr/>
              <w:spacing w:line="300" w:lineRule="exact"/>
              <w:ind/>
              <w:jc w:val="left"/>
              <w:outlineLvl w:val="0"/>
              <w:rPr>
                <w:rFonts w:hint="eastAsia" w:ascii="仿宋_GB2312" w:hAnsi="仿宋" w:eastAsia="仿宋_GB2312" w:cs="仿宋"/>
              </w:rPr>
            </w:pPr>
            <w:r>
              <w:rPr>
                <w:rFonts w:hint="eastAsia" w:ascii="仿宋_GB2312" w:hAnsi="仿宋" w:eastAsia="仿宋_GB2312" w:cs="仿宋"/>
              </w:rPr>
            </w:r>
            <w:r>
              <w:rPr>
                <w:rFonts w:hint="eastAsia" w:ascii="仿宋_GB2312" w:hAnsi="仿宋" w:eastAsia="仿宋_GB2312" w:cs="仿宋"/>
              </w:rPr>
            </w:r>
          </w:p>
        </w:tc>
      </w:tr>
      <w:tr>
        <w:trPr/>
        <w:tc>
          <w:tcPr>
            <w:tcBorders/>
            <w:tcW w:w="2709" w:type="dxa"/>
            <w:vAlign w:val="center"/>
            <w:textDirection w:val="lrTb"/>
            <w:noWrap w:val="false"/>
          </w:tcPr>
          <w:p>
            <w:pPr>
              <w:pStyle w:val="616"/>
              <w:pBdr/>
              <w:spacing w:line="300" w:lineRule="exact"/>
              <w:ind/>
              <w:jc w:val="center"/>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8"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112"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lef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615"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4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898"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1017"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c>
          <w:tcPr>
            <w:tcBorders/>
            <w:tcW w:w="959" w:type="dxa"/>
            <w:vAlign w:val="center"/>
            <w:textDirection w:val="lrTb"/>
            <w:noWrap w:val="false"/>
          </w:tcPr>
          <w:p>
            <w:pPr>
              <w:pStyle w:val="616"/>
              <w:pBdr/>
              <w:spacing w:line="300" w:lineRule="exact"/>
              <w:ind/>
              <w:jc w:val="right"/>
              <w:rPr>
                <w:rFonts w:hint="eastAsia" w:ascii="仿宋_GB2312" w:hAnsi="仿宋" w:eastAsia="仿宋_GB2312" w:cs="仿宋"/>
                <w:b/>
              </w:rPr>
            </w:pPr>
            <w:r>
              <w:rPr>
                <w:rFonts w:hint="eastAsia" w:ascii="仿宋_GB2312" w:hAnsi="仿宋" w:eastAsia="仿宋_GB2312" w:cs="仿宋"/>
                <w:b/>
              </w:rPr>
            </w:r>
            <w:r>
              <w:rPr>
                <w:rFonts w:hint="eastAsia" w:ascii="仿宋_GB2312" w:hAnsi="仿宋" w:eastAsia="仿宋_GB2312" w:cs="仿宋"/>
                <w:b/>
              </w:rPr>
            </w:r>
          </w:p>
        </w:tc>
      </w:tr>
      <w:tr>
        <w:trPr/>
        <w:tc>
          <w:tcPr>
            <w:tcBorders/>
            <w:tcW w:w="2709"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r>
        <w:trPr/>
        <w:tc>
          <w:tcPr>
            <w:tcBorders/>
            <w:tcW w:w="2709"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8"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112"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lef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615"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4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898"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1017"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c>
          <w:tcPr>
            <w:tcBorders/>
            <w:tcW w:w="959" w:type="dxa"/>
            <w:vAlign w:val="center"/>
            <w:textDirection w:val="lrTb"/>
            <w:noWrap w:val="false"/>
          </w:tcPr>
          <w:p>
            <w:pPr>
              <w:pStyle w:val="616"/>
              <w:pBdr/>
              <w:spacing w:line="300" w:lineRule="exact"/>
              <w:ind/>
              <w:jc w:val="right"/>
              <w:rPr>
                <w:rFonts w:hint="eastAsia" w:ascii="仿宋" w:hAnsi="仿宋" w:eastAsia="仿宋" w:cs="仿宋"/>
              </w:rPr>
            </w:pPr>
            <w:r>
              <w:rPr>
                <w:rFonts w:hint="eastAsia" w:ascii="仿宋" w:hAnsi="仿宋" w:eastAsia="仿宋" w:cs="仿宋"/>
              </w:rPr>
            </w:r>
            <w:r>
              <w:rPr>
                <w:rFonts w:hint="eastAsia" w:ascii="仿宋" w:hAnsi="仿宋" w:eastAsia="仿宋" w:cs="仿宋"/>
              </w:rPr>
            </w:r>
          </w:p>
        </w:tc>
      </w:tr>
    </w:tbl>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无此项公开内容，空表列示。</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firstLine="640"/>
        <w:jc w:val="left"/>
        <w:rPr>
          <w:rFonts w:ascii="黑体" w:hAnsi="黑体" w:eastAsia="黑体"/>
          <w:color w:val="000000"/>
          <w:sz w:val="32"/>
        </w:rPr>
      </w:pPr>
      <w:r>
        <w:rPr>
          <w:rFonts w:hint="eastAsia" w:ascii="黑体" w:hAnsi="黑体" w:eastAsia="黑体"/>
          <w:color w:val="000000"/>
          <w:sz w:val="32"/>
        </w:rPr>
        <w:t xml:space="preserve">六</w:t>
      </w:r>
      <w:r>
        <w:rPr>
          <w:rFonts w:ascii="黑体" w:hAnsi="黑体" w:eastAsia="黑体"/>
          <w:color w:val="000000"/>
          <w:sz w:val="32"/>
        </w:rPr>
        <w:t xml:space="preserve">、国有资产信息</w:t>
      </w:r>
      <w:r>
        <w:rPr>
          <w:rFonts w:ascii="黑体" w:hAnsi="黑体" w:eastAsia="黑体"/>
          <w:color w:val="000000"/>
          <w:sz w:val="32"/>
        </w:rPr>
      </w:r>
      <w:r>
        <w:rPr>
          <w:rFonts w:ascii="黑体" w:hAnsi="黑体" w:eastAsia="黑体"/>
          <w:color w:val="000000"/>
          <w:sz w:val="32"/>
        </w:rPr>
      </w:r>
    </w:p>
    <w:p>
      <w:pPr>
        <w:pStyle w:val="616"/>
        <w:widowControl w:val="false"/>
        <w:pBdr/>
        <w:spacing w:after="156" w:line="360" w:lineRule="auto"/>
        <w:ind w:firstLine="640"/>
        <w:rPr>
          <w:rFonts w:hint="eastAsia" w:ascii="仿宋_GB2312" w:eastAsia="仿宋_GB2312"/>
          <w:color w:val="ff0000"/>
          <w:sz w:val="32"/>
          <w:szCs w:val="32"/>
        </w:rPr>
      </w:pPr>
      <w:r>
        <w:rPr>
          <w:rFonts w:hint="eastAsia" w:ascii="仿宋_GB2312" w:eastAsia="仿宋_GB2312"/>
          <w:sz w:val="32"/>
          <w:szCs w:val="32"/>
        </w:rPr>
        <w:t xml:space="preserve">截至上年末，我单位固定资产总额</w:t>
      </w:r>
      <w:r>
        <w:rPr>
          <w:rFonts w:ascii="仿宋_GB2312" w:eastAsia="仿宋_GB2312"/>
          <w:sz w:val="32"/>
          <w:szCs w:val="32"/>
        </w:rPr>
        <w:t xml:space="preserve">0</w:t>
      </w:r>
      <w:r>
        <w:rPr>
          <w:rFonts w:hint="eastAsia" w:ascii="仿宋_GB2312" w:eastAsia="仿宋_GB2312"/>
          <w:sz w:val="32"/>
          <w:szCs w:val="32"/>
        </w:rPr>
        <w:t xml:space="preserve">元，本年度无新增固定资产预算。</w:t>
      </w:r>
      <w:r>
        <w:rPr>
          <w:rFonts w:hint="eastAsia" w:ascii="仿宋_GB2312" w:eastAsia="仿宋_GB2312"/>
          <w:color w:val="ff0000"/>
          <w:sz w:val="32"/>
          <w:szCs w:val="32"/>
        </w:rPr>
      </w:r>
      <w:r>
        <w:rPr>
          <w:rFonts w:hint="eastAsia" w:ascii="仿宋_GB2312" w:eastAsia="仿宋_GB2312"/>
          <w:color w:val="ff0000"/>
          <w:sz w:val="32"/>
          <w:szCs w:val="32"/>
        </w:rPr>
      </w:r>
    </w:p>
    <w:tbl>
      <w:tblPr>
        <w:tblW w:w="13482"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val="false"/>
          </w:tcPr>
          <w:p>
            <w:pPr>
              <w:pStyle w:val="616"/>
              <w:pBdr/>
              <w:spacing/>
              <w:ind/>
              <w:jc w:val="center"/>
              <w:rPr>
                <w:rFonts w:ascii="仿宋_GB2312" w:eastAsia="仿宋_GB2312"/>
                <w:sz w:val="32"/>
                <w:szCs w:val="32"/>
              </w:rPr>
            </w:pPr>
            <w:r>
              <w:rPr>
                <w:rFonts w:hint="eastAsia" w:ascii="仿宋_GB2312" w:eastAsia="仿宋_GB2312"/>
                <w:sz w:val="32"/>
                <w:szCs w:val="32"/>
              </w:rPr>
              <w:t xml:space="preserve">部门固定资产占用情况表</w:t>
            </w:r>
            <w:r>
              <w:rPr>
                <w:rFonts w:ascii="仿宋_GB2312" w:eastAsia="仿宋_GB2312"/>
                <w:sz w:val="32"/>
                <w:szCs w:val="32"/>
              </w:rPr>
            </w:r>
            <w:r>
              <w:rPr>
                <w:rFonts w:ascii="仿宋_GB2312" w:eastAsia="仿宋_GB2312"/>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编制部门：</w:t>
            </w:r>
            <w:r>
              <w:rPr>
                <w:rFonts w:ascii="宋体" w:hAnsi="宋体" w:cs="宋体"/>
                <w:sz w:val="22"/>
              </w:rPr>
            </w:r>
            <w:r>
              <w:rPr>
                <w:rFonts w:ascii="宋体" w:hAnsi="宋体" w:cs="宋体"/>
                <w:sz w:val="2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val="false"/>
          </w:tcPr>
          <w:p>
            <w:pPr>
              <w:pStyle w:val="616"/>
              <w:pBdr/>
              <w:spacing/>
              <w:ind w:firstLine="1760"/>
              <w:jc w:val="left"/>
              <w:rPr>
                <w:rFonts w:ascii="宋体" w:hAnsi="宋体" w:cs="宋体"/>
                <w:sz w:val="22"/>
              </w:rPr>
            </w:pPr>
            <w:r>
              <w:rPr>
                <w:rFonts w:hint="eastAsia" w:ascii="宋体" w:hAnsi="宋体" w:cs="宋体"/>
                <w:sz w:val="22"/>
              </w:rPr>
              <w:t xml:space="preserve">截止时间：2020年12月31日  </w:t>
            </w:r>
            <w:r>
              <w:rPr>
                <w:rFonts w:ascii="宋体" w:hAnsi="宋体" w:cs="宋体"/>
                <w:sz w:val="22"/>
              </w:rPr>
            </w:r>
            <w:r>
              <w:rPr>
                <w:rFonts w:ascii="宋体" w:hAnsi="宋体" w:cs="宋体"/>
                <w:sz w:val="22"/>
              </w:rPr>
            </w:r>
          </w:p>
        </w:tc>
      </w:tr>
      <w:tr>
        <w:trPr>
          <w:trHeight w:val="645"/>
        </w:trPr>
        <w:tc>
          <w:tcPr>
            <w:tcBorders>
              <w:top w:val="singl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项   目</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数量</w:t>
            </w:r>
            <w:r>
              <w:rPr>
                <w:rFonts w:ascii="宋体" w:hAnsi="宋体" w:cs="宋体"/>
                <w:b/>
                <w:bCs/>
                <w:sz w:val="22"/>
              </w:rPr>
            </w:r>
            <w:r>
              <w:rPr>
                <w:rFonts w:ascii="宋体" w:hAnsi="宋体" w:cs="宋体"/>
                <w:b/>
                <w:bCs/>
                <w:sz w:val="22"/>
              </w:rPr>
            </w:r>
          </w:p>
        </w:tc>
        <w:tc>
          <w:tcPr>
            <w:tcBorders>
              <w:top w:val="singl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b/>
                <w:bCs/>
                <w:sz w:val="22"/>
              </w:rPr>
            </w:pPr>
            <w:r>
              <w:rPr>
                <w:rFonts w:hint="eastAsia" w:ascii="宋体" w:hAnsi="宋体" w:cs="宋体"/>
                <w:b/>
                <w:bCs/>
                <w:sz w:val="22"/>
              </w:rPr>
              <w:t xml:space="preserve">价值（金额单位：</w:t>
            </w:r>
            <w:r>
              <w:rPr>
                <w:rFonts w:hint="eastAsia" w:ascii="宋体" w:hAnsi="宋体" w:cs="宋体"/>
                <w:b/>
                <w:bCs/>
                <w:sz w:val="22"/>
                <w:lang w:eastAsia="zh-CN"/>
              </w:rPr>
              <w:t xml:space="preserve">万</w:t>
            </w:r>
            <w:r>
              <w:rPr>
                <w:rFonts w:hint="eastAsia" w:ascii="宋体" w:hAnsi="宋体" w:cs="宋体"/>
                <w:b/>
                <w:bCs/>
                <w:sz w:val="22"/>
              </w:rPr>
              <w:t xml:space="preserve">元）</w:t>
            </w:r>
            <w:r>
              <w:rPr>
                <w:rFonts w:ascii="宋体" w:hAnsi="宋体" w:cs="宋体"/>
                <w:b/>
                <w:bCs/>
                <w:sz w:val="22"/>
              </w:rPr>
            </w:r>
            <w:r>
              <w:rPr>
                <w:rFonts w:ascii="宋体" w:hAnsi="宋体" w:cs="宋体"/>
                <w:b/>
                <w:bCs/>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center"/>
              <w:rPr>
                <w:rFonts w:ascii="宋体" w:hAnsi="宋体" w:cs="宋体"/>
                <w:sz w:val="22"/>
              </w:rPr>
            </w:pPr>
            <w:r>
              <w:rPr>
                <w:rFonts w:hint="eastAsia" w:ascii="宋体" w:hAnsi="宋体" w:cs="宋体"/>
                <w:sz w:val="22"/>
              </w:rPr>
              <w:t xml:space="preserve">资产总额</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1、房屋（平方米）</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2、车辆（台、辆）</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3、单价在20元以上设备</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hint="eastAsia" w:ascii="宋体" w:hAnsi="宋体" w:cs="宋体"/>
                <w:sz w:val="22"/>
              </w:rPr>
            </w:pPr>
            <w:r>
              <w:rPr>
                <w:rFonts w:hint="eastAsia" w:ascii="宋体" w:hAnsi="宋体" w:cs="宋体"/>
                <w:sz w:val="22"/>
              </w:rPr>
              <w:t xml:space="preserve">4、</w:t>
            </w:r>
            <w:r>
              <w:rPr>
                <w:rFonts w:ascii="宋体" w:hAnsi="宋体" w:cs="宋体"/>
                <w:sz w:val="22"/>
              </w:rPr>
              <w:t xml:space="preserve">……………</w:t>
            </w:r>
            <w:r>
              <w:rPr>
                <w:rFonts w:hint="eastAsia" w:ascii="宋体" w:hAnsi="宋体" w:cs="宋体"/>
                <w:sz w:val="22"/>
              </w:rPr>
            </w:r>
            <w:r>
              <w:rPr>
                <w:rFonts w:hint="eastAsia"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r>
        <w:trPr>
          <w:trHeight w:val="645"/>
        </w:trPr>
        <w:tc>
          <w:tcPr>
            <w:tcBorders>
              <w:top w:val="none" w:color="000000" w:sz="4" w:space="0"/>
              <w:left w:val="single" w:color="000000" w:sz="4" w:space="0"/>
              <w:bottom w:val="single" w:color="000000" w:sz="4" w:space="0"/>
              <w:right w:val="single" w:color="000000" w:sz="4" w:space="0"/>
            </w:tcBorders>
            <w:tcW w:w="5224" w:type="dxa"/>
            <w:vAlign w:val="center"/>
            <w:textDirection w:val="lrTb"/>
            <w:noWrap w:val="false"/>
          </w:tcPr>
          <w:p>
            <w:pPr>
              <w:pStyle w:val="616"/>
              <w:pBdr/>
              <w:spacing/>
              <w:ind/>
              <w:jc w:val="left"/>
              <w:rPr>
                <w:rFonts w:ascii="宋体" w:hAnsi="宋体" w:cs="宋体"/>
                <w:sz w:val="22"/>
              </w:rPr>
            </w:pPr>
            <w:r>
              <w:rPr>
                <w:rFonts w:hint="eastAsia" w:ascii="宋体" w:hAnsi="宋体" w:cs="宋体"/>
                <w:sz w:val="22"/>
              </w:rPr>
              <w:t xml:space="preserve">5、其他固定资产</w:t>
            </w: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3155"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c>
          <w:tcPr>
            <w:tcBorders>
              <w:top w:val="none" w:color="000000" w:sz="4" w:space="0"/>
              <w:left w:val="none" w:color="000000" w:sz="4" w:space="0"/>
              <w:bottom w:val="single" w:color="000000" w:sz="4" w:space="0"/>
              <w:right w:val="single" w:color="000000" w:sz="4" w:space="0"/>
            </w:tcBorders>
            <w:tcW w:w="5103" w:type="dxa"/>
            <w:vAlign w:val="center"/>
            <w:textDirection w:val="lrTb"/>
            <w:noWrap w:val="false"/>
          </w:tcPr>
          <w:p>
            <w:pPr>
              <w:pStyle w:val="616"/>
              <w:pBdr/>
              <w:spacing/>
              <w:ind/>
              <w:jc w:val="center"/>
              <w:rPr>
                <w:rFonts w:ascii="宋体" w:hAnsi="宋体" w:cs="宋体"/>
                <w:sz w:val="22"/>
              </w:rPr>
            </w:pPr>
            <w:r>
              <w:rPr>
                <w:rFonts w:ascii="宋体" w:hAnsi="宋体" w:cs="宋体"/>
                <w:sz w:val="22"/>
              </w:rPr>
            </w:r>
            <w:r>
              <w:rPr>
                <w:rFonts w:ascii="宋体" w:hAnsi="宋体" w:cs="宋体"/>
                <w:sz w:val="22"/>
              </w:rPr>
            </w:r>
          </w:p>
        </w:tc>
      </w:tr>
    </w:tbl>
    <w:p>
      <w:pPr>
        <w:pStyle w:val="616"/>
        <w:pBdr/>
        <w:spacing/>
        <w:ind/>
        <w:jc w:val="left"/>
        <w:rPr>
          <w:rFonts w:ascii="仿宋_GB2312" w:eastAsia="仿宋_GB2312"/>
          <w:sz w:val="32"/>
          <w:szCs w:val="32"/>
        </w:rPr>
      </w:pPr>
      <w:r>
        <w:rPr>
          <w:rFonts w:hint="eastAsia" w:ascii="仿宋_GB2312" w:eastAsia="仿宋_GB2312"/>
          <w:sz w:val="32"/>
          <w:szCs w:val="32"/>
        </w:rPr>
        <w:t xml:space="preserve">无此项公开内容，空表列示。</w:t>
      </w:r>
      <w:r>
        <w:rPr>
          <w:rFonts w:ascii="仿宋_GB2312" w:eastAsia="仿宋_GB2312"/>
          <w:sz w:val="32"/>
          <w:szCs w:val="32"/>
        </w:rPr>
      </w:r>
      <w:r>
        <w:rPr>
          <w:rFonts w:ascii="仿宋_GB2312" w:eastAsia="仿宋_GB2312"/>
          <w:sz w:val="32"/>
          <w:szCs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t xml:space="preserve">    </w:t>
      </w:r>
      <w:r>
        <w:rPr>
          <w:rFonts w:hint="eastAsia" w:ascii="黑体" w:hAnsi="黑体" w:eastAsia="黑体"/>
          <w:color w:val="000000"/>
          <w:sz w:val="32"/>
        </w:rPr>
      </w:r>
      <w:r>
        <w:rPr>
          <w:rFonts w:hint="eastAsia" w:ascii="黑体" w:hAnsi="黑体" w:eastAsia="黑体"/>
          <w:color w:val="000000"/>
          <w:sz w:val="32"/>
        </w:rPr>
      </w:r>
    </w:p>
    <w:p>
      <w:pPr>
        <w:pStyle w:val="616"/>
        <w:pBdr/>
        <w:spacing/>
        <w:ind/>
        <w:jc w:val="left"/>
        <w:rPr>
          <w:rFonts w:hint="eastAsia" w:ascii="黑体" w:hAnsi="黑体" w:eastAsia="黑体"/>
          <w:color w:val="000000"/>
          <w:sz w:val="32"/>
        </w:rPr>
      </w:pPr>
      <w:r>
        <w:rPr>
          <w:rFonts w:hint="eastAsia" w:ascii="黑体" w:hAnsi="黑体" w:eastAsia="黑体"/>
          <w:color w:val="000000"/>
          <w:sz w:val="32"/>
        </w:rPr>
      </w:r>
      <w:r>
        <w:rPr>
          <w:rFonts w:hint="eastAsia" w:ascii="黑体" w:hAnsi="黑体" w:eastAsia="黑体"/>
          <w:color w:val="000000"/>
          <w:sz w:val="32"/>
        </w:rPr>
      </w:r>
    </w:p>
    <w:p>
      <w:pPr>
        <w:pStyle w:val="616"/>
        <w:pBdr/>
        <w:spacing/>
        <w:ind w:firstLine="640"/>
        <w:jc w:val="left"/>
        <w:rPr>
          <w:rFonts w:ascii="黑体" w:hAnsi="黑体" w:eastAsia="黑体"/>
          <w:color w:val="000000"/>
          <w:sz w:val="32"/>
        </w:rPr>
      </w:pPr>
      <w:r>
        <w:rPr>
          <w:rFonts w:hint="eastAsia" w:ascii="黑体" w:hAnsi="黑体" w:eastAsia="黑体"/>
          <w:color w:val="000000"/>
          <w:sz w:val="32"/>
        </w:rPr>
        <w:t xml:space="preserve">七</w:t>
      </w:r>
      <w:r>
        <w:rPr>
          <w:rFonts w:ascii="黑体" w:hAnsi="黑体" w:eastAsia="黑体"/>
          <w:color w:val="000000"/>
          <w:sz w:val="32"/>
        </w:rPr>
        <w:t xml:space="preserve">、名词解释</w:t>
      </w:r>
      <w:r>
        <w:rPr>
          <w:rFonts w:ascii="黑体" w:hAnsi="黑体" w:eastAsia="黑体"/>
          <w:color w:val="000000"/>
          <w:sz w:val="32"/>
        </w:rPr>
      </w:r>
      <w:r>
        <w:rPr>
          <w:rFonts w:ascii="黑体" w:hAnsi="黑体" w:eastAsia="黑体"/>
          <w:color w:val="000000"/>
          <w:sz w:val="32"/>
        </w:rPr>
      </w:r>
    </w:p>
    <w:p>
      <w:pPr>
        <w:pStyle w:val="616"/>
        <w:pBdr/>
        <w:spacing/>
        <w:ind/>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 xml:space="preserve">1、一般共预算拨款收入：指县级财政当年拨付的资金。</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hint="eastAsia" w:ascii="仿宋_GB2312" w:eastAsia="仿宋_GB2312"/>
          <w:sz w:val="32"/>
          <w:szCs w:val="32"/>
        </w:rPr>
      </w:pPr>
      <w:r>
        <w:rPr>
          <w:rFonts w:hint="eastAsia" w:ascii="仿宋_GB2312" w:eastAsia="仿宋_GB2312"/>
          <w:sz w:val="32"/>
          <w:szCs w:val="32"/>
        </w:rPr>
        <w:t xml:space="preserve">    6、“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eastAsia="仿宋_GB2312"/>
          <w:sz w:val="32"/>
          <w:szCs w:val="32"/>
        </w:rPr>
      </w:r>
      <w:r>
        <w:rPr>
          <w:rFonts w:hint="eastAsia" w:ascii="仿宋_GB2312" w:eastAsia="仿宋_GB2312"/>
          <w:sz w:val="32"/>
          <w:szCs w:val="32"/>
        </w:rPr>
      </w:r>
    </w:p>
    <w:p>
      <w:pPr>
        <w:pStyle w:val="616"/>
        <w:pBdr/>
        <w:spacing/>
        <w:ind w:firstLine="642"/>
        <w:rPr>
          <w:rFonts w:hint="eastAsia" w:ascii="仿宋_GB2312" w:eastAsia="仿宋_GB2312"/>
          <w:sz w:val="32"/>
          <w:szCs w:val="32"/>
        </w:rPr>
      </w:pPr>
      <w:r>
        <w:rPr>
          <w:rFonts w:hint="eastAsia" w:ascii="仿宋_GB2312" w:eastAsia="仿宋_GB2312"/>
          <w:sz w:val="32"/>
          <w:szCs w:val="32"/>
        </w:rPr>
        <w:t xml:space="preserve">7、机关运行费：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r>
      <w:r>
        <w:rPr>
          <w:rFonts w:hint="eastAsia" w:ascii="仿宋_GB2312" w:eastAsia="仿宋_GB2312"/>
          <w:sz w:val="32"/>
          <w:szCs w:val="32"/>
        </w:rPr>
      </w:r>
    </w:p>
    <w:p>
      <w:pPr>
        <w:pStyle w:val="616"/>
        <w:pBdr/>
        <w:spacing/>
        <w:ind/>
        <w:jc w:val="left"/>
        <w:rPr>
          <w:rFonts w:ascii="黑体" w:hAnsi="黑体" w:eastAsia="黑体"/>
          <w:color w:val="000000"/>
          <w:sz w:val="32"/>
        </w:rPr>
      </w:pPr>
      <w:r>
        <w:rPr>
          <w:rFonts w:hint="eastAsia" w:ascii="黑体" w:hAnsi="黑体" w:eastAsia="黑体"/>
          <w:color w:val="000000"/>
          <w:sz w:val="32"/>
        </w:rPr>
        <w:t xml:space="preserve">    八</w:t>
      </w:r>
      <w:r>
        <w:rPr>
          <w:rFonts w:ascii="黑体" w:hAnsi="黑体" w:eastAsia="黑体"/>
          <w:color w:val="000000"/>
          <w:sz w:val="32"/>
        </w:rPr>
        <w:t xml:space="preserve">、</w:t>
      </w:r>
      <w:r>
        <w:rPr>
          <w:rFonts w:hint="eastAsia" w:ascii="黑体" w:hAnsi="黑体" w:eastAsia="黑体"/>
          <w:color w:val="000000"/>
          <w:sz w:val="32"/>
        </w:rPr>
        <w:t xml:space="preserve">其他需要说明的事项</w:t>
      </w:r>
      <w:r>
        <w:rPr>
          <w:rFonts w:ascii="黑体" w:hAnsi="黑体" w:eastAsia="黑体"/>
          <w:color w:val="000000"/>
          <w:sz w:val="32"/>
        </w:rPr>
      </w:r>
      <w:r>
        <w:rPr>
          <w:rFonts w:ascii="黑体" w:hAnsi="黑体" w:eastAsia="黑体"/>
          <w:color w:val="000000"/>
          <w:sz w:val="32"/>
        </w:rPr>
      </w:r>
    </w:p>
    <w:p>
      <w:pPr>
        <w:pStyle w:val="616"/>
        <w:pBdr/>
        <w:spacing/>
        <w:ind w:firstLine="642"/>
        <w:rPr>
          <w:rFonts w:hint="eastAsia" w:ascii="仿宋_GB2312" w:eastAsia="仿宋_GB2312"/>
          <w:sz w:val="32"/>
          <w:szCs w:val="32"/>
        </w:rPr>
      </w:pPr>
      <w:r>
        <w:rPr>
          <w:rFonts w:hint="eastAsia" w:ascii="仿宋_GB2312" w:eastAsia="仿宋_GB2312"/>
          <w:sz w:val="32"/>
          <w:szCs w:val="32"/>
        </w:rPr>
        <w:t xml:space="preserve">无其他需要说明的事项。</w:t>
      </w:r>
      <w:r>
        <w:rPr>
          <w:rFonts w:hint="eastAsia" w:ascii="仿宋_GB2312" w:eastAsia="仿宋_GB2312"/>
          <w:sz w:val="32"/>
          <w:szCs w:val="32"/>
        </w:rPr>
      </w:r>
    </w:p>
    <w:sectPr>
      <w:footnotePr/>
      <w:endnotePr/>
      <w:type w:val="nextPage"/>
      <w:pgSz w:h="12406" w:orient="portrait" w:w="16838"/>
      <w:pgMar w:top="1440" w:right="1800" w:bottom="1440" w:left="1800" w:header="720" w:footer="720" w:gutter="0"/>
      <w:lnNumType w:countBy="0"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60101010101"/>
  </w:font>
  <w:font w:name="仿宋">
    <w:panose1 w:val="02010609060101010101"/>
  </w:font>
  <w:font w:name="仿宋_GB2312">
    <w:panose1 w:val="02010609060101010101"/>
  </w:font>
  <w:font w:name="黑体">
    <w:panose1 w:val="02010609060101010101"/>
  </w:font>
  <w:font w:name="FZXiaoBiaoSong-B05">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pBdr/>
      <w:spacing/>
      <w:ind/>
      <w:jc w:val="both"/>
    </w:pPr>
    <w:rPr>
      <w:sz w:val="21"/>
      <w:lang w:val="en-US" w:eastAsia="zh-CN" w:bidi="ar-SA"/>
    </w:rPr>
  </w:style>
  <w:style w:type="character" w:styleId="617">
    <w:name w:val="默认段落字体"/>
    <w:next w:val="617"/>
    <w:link w:val="616"/>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19">
    <w:name w:val="页脚 Char"/>
    <w:next w:val="619"/>
    <w:link w:val="622"/>
    <w:pPr>
      <w:pBdr/>
      <w:spacing/>
      <w:ind/>
    </w:pPr>
    <w:rPr>
      <w:sz w:val="18"/>
      <w:szCs w:val="18"/>
    </w:rPr>
  </w:style>
  <w:style w:type="character" w:styleId="620">
    <w:name w:val="页眉 Char"/>
    <w:next w:val="620"/>
    <w:link w:val="621"/>
    <w:pPr>
      <w:pBdr/>
      <w:spacing/>
      <w:ind/>
    </w:pPr>
    <w:rPr>
      <w:sz w:val="18"/>
      <w:szCs w:val="18"/>
    </w:rPr>
  </w:style>
  <w:style w:type="paragraph" w:styleId="621">
    <w:name w:val="页眉"/>
    <w:basedOn w:val="616"/>
    <w:next w:val="621"/>
    <w:link w:val="620"/>
    <w:pPr>
      <w:pBdr>
        <w:bottom w:val="single" w:color="000000" w:sz="6" w:space="1"/>
      </w:pBdr>
      <w:tabs>
        <w:tab w:val="center" w:leader="none" w:pos="4153"/>
        <w:tab w:val="right" w:leader="none" w:pos="8306"/>
      </w:tabs>
      <w:spacing/>
      <w:ind/>
      <w:jc w:val="center"/>
    </w:pPr>
    <w:rPr>
      <w:sz w:val="18"/>
      <w:szCs w:val="18"/>
    </w:rPr>
  </w:style>
  <w:style w:type="paragraph" w:styleId="622">
    <w:name w:val="页脚"/>
    <w:basedOn w:val="616"/>
    <w:next w:val="622"/>
    <w:link w:val="619"/>
    <w:pPr>
      <w:pBdr/>
      <w:tabs>
        <w:tab w:val="center" w:leader="none" w:pos="4153"/>
        <w:tab w:val="right" w:leader="none" w:pos="8306"/>
      </w:tabs>
      <w:spacing/>
      <w:ind/>
      <w:jc w:val="left"/>
    </w:pPr>
    <w:rPr>
      <w:sz w:val="18"/>
      <w:szCs w:val="18"/>
    </w:rPr>
  </w:style>
  <w:style w:type="paragraph" w:styleId="623">
    <w:name w:val="Default"/>
    <w:next w:val="623"/>
    <w:link w:val="616"/>
    <w:pPr>
      <w:widowControl w:val="false"/>
      <w:pBdr/>
      <w:spacing/>
      <w:ind/>
    </w:pPr>
    <w:rPr>
      <w:rFonts w:ascii="FZXiaoBiaoSong-B05" w:hAnsi="FZXiaoBiaoSong-B05" w:eastAsia="FZXiaoBiaoSong-B05"/>
      <w:color w:val="000000"/>
      <w:sz w:val="24"/>
      <w:lang w:val="en-US" w:eastAsia="zh-CN" w:bidi="ar-SA"/>
    </w:rPr>
  </w:style>
  <w:style w:type="character" w:styleId="2158" w:default="1">
    <w:name w:val="Default Paragraph Font"/>
    <w:uiPriority w:val="1"/>
    <w:semiHidden/>
    <w:unhideWhenUsed/>
    <w:pPr>
      <w:pBdr/>
      <w:spacing/>
      <w:ind/>
    </w:pPr>
  </w:style>
  <w:style w:type="numbering" w:styleId="2159" w:default="1">
    <w:name w:val="No List"/>
    <w:uiPriority w:val="99"/>
    <w:semiHidden/>
    <w:unhideWhenUsed/>
    <w:pPr>
      <w:pBdr/>
      <w:spacing/>
      <w:ind/>
    </w:pPr>
  </w:style>
  <w:style w:type="table" w:styleId="216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dc:title>
  <dc:creator>Adminis</dc:creator>
  <cp:lastModifiedBy>匿名</cp:lastModifiedBy>
  <cp:revision>6</cp:revision>
  <dcterms:created xsi:type="dcterms:W3CDTF">2017-03-11T08:36:00Z</dcterms:created>
  <dcterms:modified xsi:type="dcterms:W3CDTF">2024-04-12T10:34:15Z</dcterms:modified>
</cp:coreProperties>
</file>