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525" w:type="dxa"/>
        <w:tblInd w:w="-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50"/>
        <w:gridCol w:w="1134"/>
        <w:gridCol w:w="3118"/>
        <w:gridCol w:w="864"/>
        <w:gridCol w:w="3968"/>
        <w:gridCol w:w="3402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权力类型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权力</w:t>
            </w:r>
          </w:p>
          <w:p>
            <w:pPr>
              <w:spacing w:line="24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事项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实施依据</w:t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行政主体</w:t>
            </w:r>
          </w:p>
        </w:tc>
        <w:tc>
          <w:tcPr>
            <w:tcW w:w="3968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责任事项</w:t>
            </w:r>
          </w:p>
        </w:tc>
        <w:tc>
          <w:tcPr>
            <w:tcW w:w="3402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追责情形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出租汽车驾驶员从业资格资质查询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《出租汽车驾驶员从业资格管理规定》（交通运输部令2021年第15号）第五条、第六条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1.受理责任：在办公场所公示依法应当提交的材料；一次性告知补正材料；依法受理或不予受理，不予受理应当告知理由。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2.查询责任：按提交材料查询，告知查询结果。</w:t>
            </w:r>
          </w:p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监察法》《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国家赔偿法》《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城市公共交通服务投诉受理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60"/>
              </w:tabs>
              <w:spacing w:line="24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18"/>
                <w:szCs w:val="18"/>
              </w:rPr>
              <w:t>《城市公共汽车和电车客运管理规定》（交通运输部令2017年第5号令）第五十八条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1.受理责任：在办公场所公示依法应当提交的材料；一次性告知补正材料；依法受理或不予受理，不予受理应当告知理由。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2.审查责任：对提交材料审核、调查，提出调查意见。</w:t>
            </w:r>
          </w:p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3.决定责任：依法作出决定。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0"/>
              </w:tabs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监察法》《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国家赔偿法》《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网络预约出租汽车资质查询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《网络预约出租汽车经营服务管理暂行办法》（交通运输部令2019年第46号）第四条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1.受理责任：在办公场所公示依法应当提交的材料；一次性告知补正材料；依法受理或不予受理，不予受理应当告知理由。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2.查询责任：按提交材料查询，告知查询结果。</w:t>
            </w:r>
          </w:p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监察法》《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国家赔偿法》《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巡游出租汽车资质查询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《巡游出租汽车经营服务管理规定》（交通运输部2021年第16号）第八条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1.受理责任：在办公场所公示依法应当提交的材料；一次性告知补正材料；依法受理或不予受理，不予受理应当告知理由。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2.查询责任：按提交材料查询，告知查询结果。</w:t>
            </w:r>
          </w:p>
          <w:p>
            <w:pPr>
              <w:pStyle w:val="11"/>
              <w:adjustRightInd w:val="0"/>
              <w:snapToGrid w:val="0"/>
              <w:spacing w:line="240" w:lineRule="exact"/>
              <w:ind w:left="19" w:right="81"/>
              <w:jc w:val="both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监察法》《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国家赔偿法》《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巡游出租汽车服务投诉受理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《出租汽车经营服务管理规定》（交通运输部令2021年第16号）第四十三条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1.受理责任：在办公场所公示依法应当提交的材料；一次性告知补正材料；依法受理或不予受理，不予受理应当告知理由。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2.审查责任：对提交材料审核、调查，提出调查意见。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3.决定责任：依法作出决定。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监察法》《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国家赔偿法》《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班车、包车客运经营客运标志牌配发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《道路旅客运输及客运站管理规定》（部令2022年第33号）第二十四条</w:t>
            </w:r>
          </w:p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《道路旅客运输及客运站管理规定》第五十七条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1.受理责任：在办公场所公示依法应当提交的材料；一次性告知补正材料；依法受理或不予受理，不予受理应当告知理由。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2.审查责任：对提交材料审核、调查，提出调查意见。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3.决定责任：依法作出决定。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监察法》《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国家赔偿法》《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出租汽车服务质量投诉举报受理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《巡游出租汽车经营服务管理规定》(交通运输部令2021第16号) 第四十三条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1.受理责任：在办公场所公示依法应当提交的材料；一次性告知补正材料；依法受理或不予受理，不予受理应当告知理由。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2.审查责任：对提交材料审核、调查，提出调查意见。</w:t>
            </w:r>
          </w:p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3.决定责任：依法作出决定。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监察法》《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国家赔偿法》《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道路运输从业人员从业资格证查询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《道路运输从业人员管理规定》（中华人民共和国交通部令2006第9号）第二十三条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1.受理责任：在办公场所公示依法应当提交的材料；一次性告知补正材料；依法受理或不予受理，不予受理应当告知理由。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2.查询责任：按提交材料查询，告知查询结果。</w:t>
            </w:r>
          </w:p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监察法》《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国家赔偿法》《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spacing w:line="240" w:lineRule="exact"/>
              <w:ind w:right="92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w w:val="104"/>
                <w:sz w:val="18"/>
                <w:szCs w:val="18"/>
              </w:rPr>
              <w:t xml:space="preserve"> 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客运班车资质查询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《河北省道路运输条例》（2017年7月28日河北省第十二届人民代表大会常务委员会第三十一次会议通过） 第十三条、第二十三条、第二十四条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1.受理责任：在办公场所公示依法应当提交的材料；一次性告知补正材料；依法受理或不予受理，不予受理应当告知理由。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2.查询责任：按提交材料查询，告知查询结果。</w:t>
            </w:r>
          </w:p>
          <w:p>
            <w:pPr>
              <w:pStyle w:val="11"/>
              <w:adjustRightInd w:val="0"/>
              <w:snapToGrid w:val="0"/>
              <w:spacing w:line="240" w:lineRule="exact"/>
              <w:ind w:left="21"/>
              <w:jc w:val="both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spacing w:line="240" w:lineRule="exact"/>
              <w:jc w:val="both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监察法》《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国家赔偿法》《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ind w:right="92"/>
              <w:rPr>
                <w:rFonts w:ascii="仿宋_GB2312" w:eastAsia="仿宋_GB2312" w:cs="仿宋_GB2312"/>
                <w:color w:val="000000"/>
                <w:w w:val="104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w w:val="104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规范出租车车型、车容车貌、专用设施设备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《河北省道路运输管理条例》第三十二条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1.立项责任：对制定政策的必要性、所要解决的主要问题、拟确立的主要制度等作出说明，报请立项。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2.起草责任：深入调查研究，总结实践经验，广泛听取意见，起草政策措施送审稿及其说明。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3.审查责任：部门法制机构就送审稿涉及的主要问题，深入基层进行实地调查研究，涉及重大问题的，召开由有关单位、专家参加的座谈会、论证会、听证会，研究论证。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4.决定公布责任：经部门有关会议研究决定并向社会公布。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5.解释备案责任：对政策规定的具体含义和出现新的情况适用问题进行解释；按规定向有关机关备案。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6.其他法律法规规章文件规定应履行的责任。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监察法》《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国家赔偿法》《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ind w:right="92"/>
              <w:rPr>
                <w:rFonts w:ascii="仿宋_GB2312" w:eastAsia="仿宋_GB2312" w:cs="仿宋_GB2312"/>
                <w:color w:val="000000"/>
                <w:w w:val="104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w w:val="104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出租汽车年度审验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《河北省道路运输管理条例》（河北省第十二届人民代表大会常务委员会公告2017年第116号）第三十二条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1.受理责任：在办公场所公示依法应当提交的材料；一次性告知补正材料；依法受理或不予受理,不予受理应当告知理由。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2.审查责任：对提交材料审核，提出审查意见。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3.决定责任：依法作出审验决定。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监察法》《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国家赔偿法》《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ind w:right="92"/>
              <w:rPr>
                <w:rFonts w:ascii="仿宋_GB2312" w:eastAsia="仿宋_GB2312" w:cs="仿宋_GB2312"/>
                <w:color w:val="000000"/>
                <w:w w:val="104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w w:val="104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道路客运、货运车辆营运证配发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《中华人民共和国道路运输条例》第十条、第二十四条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1.受理责任：在办公场所公示依法应当提交的材料；一次性告知补正材料；依法受理或不予受理,不予受理应当告知理由。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2.审查责任：对提交材料审核，提出审查意见。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3.决定责任：依法作出决定。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4.发证责任：依法核发营运证。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5.送达责任：依法送达相关证件。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监察法》《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国家赔偿法》《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ind w:right="92"/>
              <w:rPr>
                <w:rFonts w:ascii="仿宋_GB2312" w:eastAsia="仿宋_GB2312" w:cs="仿宋_GB2312"/>
                <w:color w:val="000000"/>
                <w:w w:val="104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w w:val="104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客运车辆年度审验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《道路旅客运输及客运站管理规定（中华人民共和国交通运输部令2022年第33号）　第八十三条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1.受理责任：在办公场所公示依法应当提交的材料；一次性告知补正材料；依法受理或不予受理，不予受理应当告知理由。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2.审查责任：对提交材料审核，提出审查意见。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3.决定责任：按规定进行审验，符合要求的，在《道路运输证》中注明。不符合要求的，责令限期改正或者办理变更手续。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both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监察法》《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国家赔偿法》《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7" w:hRule="atLeast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11"/>
              <w:ind w:right="92"/>
              <w:rPr>
                <w:rFonts w:ascii="仿宋_GB2312" w:eastAsia="仿宋_GB2312" w:cs="仿宋_GB2312"/>
                <w:color w:val="000000"/>
                <w:w w:val="104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w w:val="104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18"/>
                <w:szCs w:val="18"/>
              </w:rPr>
              <w:t>其他权力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货运车辆年度审验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</w:rPr>
              <w:t>《道路货物运输及站场管理规定》（中华人民共和国交通运输部令2022年第30号号）第五十条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山海关区交通运输局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1.受理责任：在办公场所公示依法应当提交的材料；一次性告知补正材料；依法受理或不予受理，不予受理应当告知理由。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2.审查责任：对提交材料审核，提出审查意见。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3.决定责任：按规定进行审验，符合要求的，在《道路运输证》审验记录中或者IC卡注明；不符合要求的，应当责令限期改正或者办理变更手续。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both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监察法》《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行政处罚法》《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国家赔偿法》《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公务员法》《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公职人员政务处分法》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《河北省行政执法监督条例》等规定的追责情形。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仿宋_GB2312" w:eastAsia="仿宋_GB2312"/>
          <w:sz w:val="18"/>
          <w:szCs w:val="18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14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MjlkNWUzNTE3YjVkNGI3NzJlODRlYmEyYzRhM2EifQ=="/>
  </w:docVars>
  <w:rsids>
    <w:rsidRoot w:val="00306291"/>
    <w:rsid w:val="002154B1"/>
    <w:rsid w:val="00306291"/>
    <w:rsid w:val="006270B1"/>
    <w:rsid w:val="006477C9"/>
    <w:rsid w:val="006E23EC"/>
    <w:rsid w:val="008E238A"/>
    <w:rsid w:val="00955C77"/>
    <w:rsid w:val="009D5D6F"/>
    <w:rsid w:val="00A52579"/>
    <w:rsid w:val="00AB1F52"/>
    <w:rsid w:val="00B24F60"/>
    <w:rsid w:val="00BA7125"/>
    <w:rsid w:val="00BE02C2"/>
    <w:rsid w:val="00DB45A6"/>
    <w:rsid w:val="00DB5824"/>
    <w:rsid w:val="00E13AB0"/>
    <w:rsid w:val="00FC4975"/>
    <w:rsid w:val="05F8691E"/>
    <w:rsid w:val="09066410"/>
    <w:rsid w:val="15B62B4F"/>
    <w:rsid w:val="194B1FBC"/>
    <w:rsid w:val="1B327D85"/>
    <w:rsid w:val="2FB32F62"/>
    <w:rsid w:val="34FB2A1C"/>
    <w:rsid w:val="35036A0D"/>
    <w:rsid w:val="3A960565"/>
    <w:rsid w:val="3D3311C6"/>
    <w:rsid w:val="44C15322"/>
    <w:rsid w:val="5A686A99"/>
    <w:rsid w:val="5BB40902"/>
    <w:rsid w:val="650E3341"/>
    <w:rsid w:val="6793292D"/>
    <w:rsid w:val="6A8C2FC4"/>
    <w:rsid w:val="72DB05BC"/>
    <w:rsid w:val="77050D69"/>
    <w:rsid w:val="7F7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next w:val="6"/>
    <w:autoRedefine/>
    <w:qFormat/>
    <w:uiPriority w:val="0"/>
    <w:pPr>
      <w:widowControl/>
      <w:jc w:val="left"/>
    </w:pPr>
    <w:rPr>
      <w:rFonts w:ascii="宋体"/>
      <w:kern w:val="0"/>
      <w:sz w:val="24"/>
      <w:szCs w:val="21"/>
    </w:r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Table Paragraph"/>
    <w:basedOn w:val="1"/>
    <w:autoRedefine/>
    <w:qFormat/>
    <w:uiPriority w:val="0"/>
    <w:pPr>
      <w:autoSpaceDE w:val="0"/>
      <w:autoSpaceDN w:val="0"/>
      <w:jc w:val="left"/>
    </w:pPr>
    <w:rPr>
      <w:rFonts w:ascii="宋体" w:cs="宋体"/>
      <w:kern w:val="0"/>
      <w:sz w:val="22"/>
      <w:szCs w:val="22"/>
    </w:rPr>
  </w:style>
  <w:style w:type="paragraph" w:customStyle="1" w:styleId="12">
    <w:name w:val="无间隔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E5F1AF-3241-4DE5-A23F-5E22A957A7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538</Words>
  <Characters>3067</Characters>
  <Lines>25</Lines>
  <Paragraphs>7</Paragraphs>
  <TotalTime>8</TotalTime>
  <ScaleCrop>false</ScaleCrop>
  <LinksUpToDate>false</LinksUpToDate>
  <CharactersWithSpaces>3598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2022-04-12T17:03:00Z</dcterms:created>
  <dc:creator>Windows User</dc:creator>
  <cp:lastModifiedBy>抬头仰望天空</cp:lastModifiedBy>
  <cp:lastPrinted>2022-05-12T10:41:00Z</cp:lastPrinted>
  <dcterms:modified xsi:type="dcterms:W3CDTF">2024-04-12T08:15:28Z</dcterms:modified>
  <dc:title>秦皇岛市交通运输系统行政许可事项权责清单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26ADF8AF1AB74DC992392FEB84D07E3C_13</vt:lpwstr>
  </property>
</Properties>
</file>