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cs="黑体"/>
          <w:sz w:val="44"/>
          <w:szCs w:val="44"/>
        </w:rPr>
      </w:pPr>
      <w:bookmarkStart w:id="5" w:name="_GoBack"/>
      <w:bookmarkEnd w:id="5"/>
      <w:r>
        <w:rPr>
          <w:rFonts w:hint="eastAsia" w:ascii="黑体" w:hAnsi="黑体" w:eastAsia="黑体" w:cs="黑体"/>
          <w:b/>
          <w:color w:val="000000"/>
          <w:sz w:val="44"/>
        </w:rPr>
        <w:t>山海关区团委</w:t>
      </w:r>
      <w:r>
        <w:rPr>
          <w:rFonts w:hint="eastAsia" w:ascii="黑体" w:hAnsi="黑体" w:eastAsia="黑体" w:cs="黑体"/>
          <w:b/>
          <w:color w:val="000000"/>
          <w:sz w:val="44"/>
          <w:szCs w:val="44"/>
        </w:rPr>
        <w:t>2022年单位预算信息公开</w:t>
      </w:r>
    </w:p>
    <w:p>
      <w:pPr>
        <w:spacing w:line="580" w:lineRule="exact"/>
        <w:jc w:val="left"/>
        <w:rPr>
          <w:rFonts w:ascii="黑体" w:hAnsi="黑体" w:eastAsia="黑体" w:cs="黑体"/>
          <w:color w:val="000000"/>
          <w:sz w:val="36"/>
          <w:szCs w:val="36"/>
        </w:rPr>
      </w:pPr>
    </w:p>
    <w:p>
      <w:pPr>
        <w:spacing w:line="580" w:lineRule="exact"/>
        <w:jc w:val="left"/>
        <w:rPr>
          <w:rFonts w:ascii="仿宋_GB2312" w:hAnsi="黑体" w:eastAsia="仿宋_GB2312" w:cs="黑体"/>
          <w:b/>
          <w:color w:val="000000"/>
          <w:sz w:val="32"/>
        </w:rPr>
      </w:pPr>
      <w:r>
        <w:rPr>
          <w:rFonts w:hint="eastAsia" w:ascii="仿宋_GB2312" w:hAnsi="黑体" w:eastAsia="仿宋_GB2312" w:cs="黑体"/>
          <w:b/>
          <w:color w:val="000000"/>
          <w:sz w:val="32"/>
        </w:rPr>
        <w:t>一、2022年单位预算公开表格</w:t>
      </w:r>
    </w:p>
    <w:p>
      <w:pPr>
        <w:spacing w:line="580" w:lineRule="exact"/>
        <w:jc w:val="left"/>
        <w:rPr>
          <w:rFonts w:ascii="仿宋_GB2312" w:hAnsi="黑体" w:eastAsia="仿宋_GB2312" w:cs="黑体"/>
          <w:color w:val="000000"/>
          <w:sz w:val="32"/>
        </w:rPr>
      </w:pPr>
      <w:r>
        <w:rPr>
          <w:rFonts w:hint="eastAsia" w:ascii="仿宋_GB2312" w:hAnsi="黑体" w:eastAsia="仿宋_GB2312" w:cs="黑体"/>
          <w:color w:val="000000"/>
          <w:sz w:val="32"/>
        </w:rPr>
        <w:t>（一）单位预算收支总表</w:t>
      </w:r>
    </w:p>
    <w:p>
      <w:pPr>
        <w:spacing w:line="580" w:lineRule="exact"/>
        <w:jc w:val="left"/>
        <w:rPr>
          <w:rFonts w:ascii="仿宋_GB2312" w:hAnsi="黑体" w:eastAsia="仿宋_GB2312" w:cs="黑体"/>
          <w:color w:val="000000"/>
          <w:sz w:val="32"/>
        </w:rPr>
      </w:pPr>
      <w:r>
        <w:rPr>
          <w:rFonts w:hint="eastAsia" w:ascii="仿宋_GB2312" w:hAnsi="黑体" w:eastAsia="仿宋_GB2312" w:cs="黑体"/>
          <w:color w:val="000000"/>
          <w:sz w:val="32"/>
        </w:rPr>
        <w:t>（二）单位预算收入总表</w:t>
      </w:r>
    </w:p>
    <w:p>
      <w:pPr>
        <w:spacing w:line="580" w:lineRule="exact"/>
        <w:jc w:val="left"/>
        <w:rPr>
          <w:rFonts w:ascii="仿宋_GB2312" w:hAnsi="黑体" w:eastAsia="仿宋_GB2312" w:cs="黑体"/>
          <w:color w:val="000000"/>
          <w:sz w:val="32"/>
        </w:rPr>
      </w:pPr>
      <w:r>
        <w:rPr>
          <w:rFonts w:hint="eastAsia" w:ascii="仿宋_GB2312" w:hAnsi="黑体" w:eastAsia="仿宋_GB2312" w:cs="黑体"/>
          <w:color w:val="000000"/>
          <w:sz w:val="32"/>
        </w:rPr>
        <w:t>（三）单位预算支出总表</w:t>
      </w:r>
    </w:p>
    <w:p>
      <w:pPr>
        <w:spacing w:line="580" w:lineRule="exact"/>
        <w:jc w:val="left"/>
        <w:rPr>
          <w:rFonts w:ascii="仿宋_GB2312" w:hAnsi="黑体" w:eastAsia="仿宋_GB2312" w:cs="黑体"/>
          <w:color w:val="000000"/>
          <w:sz w:val="32"/>
        </w:rPr>
      </w:pPr>
      <w:r>
        <w:rPr>
          <w:rFonts w:hint="eastAsia" w:ascii="仿宋_GB2312" w:hAnsi="黑体" w:eastAsia="仿宋_GB2312" w:cs="黑体"/>
          <w:color w:val="000000"/>
          <w:sz w:val="32"/>
        </w:rPr>
        <w:t>（四）单位预算财政拨款收支总表</w:t>
      </w:r>
    </w:p>
    <w:p>
      <w:pPr>
        <w:spacing w:line="580" w:lineRule="exact"/>
        <w:jc w:val="left"/>
        <w:rPr>
          <w:rFonts w:ascii="仿宋_GB2312" w:hAnsi="黑体" w:eastAsia="仿宋_GB2312" w:cs="黑体"/>
          <w:color w:val="000000"/>
          <w:sz w:val="32"/>
        </w:rPr>
      </w:pPr>
      <w:r>
        <w:rPr>
          <w:rFonts w:hint="eastAsia" w:ascii="仿宋_GB2312" w:hAnsi="黑体" w:eastAsia="仿宋_GB2312" w:cs="黑体"/>
          <w:color w:val="000000"/>
          <w:sz w:val="32"/>
        </w:rPr>
        <w:t>（五）单位预算一般公共预算财政拨款支出表</w:t>
      </w:r>
    </w:p>
    <w:p>
      <w:pPr>
        <w:spacing w:line="580" w:lineRule="exact"/>
        <w:jc w:val="left"/>
        <w:rPr>
          <w:rFonts w:ascii="仿宋_GB2312" w:hAnsi="黑体" w:eastAsia="仿宋_GB2312" w:cs="黑体"/>
          <w:color w:val="000000"/>
          <w:sz w:val="32"/>
        </w:rPr>
      </w:pPr>
      <w:r>
        <w:rPr>
          <w:rFonts w:hint="eastAsia" w:ascii="仿宋_GB2312" w:hAnsi="黑体" w:eastAsia="仿宋_GB2312" w:cs="黑体"/>
          <w:color w:val="000000"/>
          <w:sz w:val="32"/>
        </w:rPr>
        <w:t>（六）单位预算一般公共预算财政拨款基本支出表</w:t>
      </w:r>
    </w:p>
    <w:p>
      <w:pPr>
        <w:spacing w:line="580" w:lineRule="exact"/>
        <w:jc w:val="left"/>
        <w:rPr>
          <w:rFonts w:ascii="仿宋_GB2312" w:hAnsi="黑体" w:eastAsia="仿宋_GB2312" w:cs="黑体"/>
          <w:color w:val="000000"/>
          <w:sz w:val="32"/>
        </w:rPr>
      </w:pPr>
      <w:r>
        <w:rPr>
          <w:rFonts w:hint="eastAsia" w:ascii="仿宋_GB2312" w:hAnsi="黑体" w:eastAsia="仿宋_GB2312" w:cs="黑体"/>
          <w:color w:val="000000"/>
          <w:sz w:val="32"/>
        </w:rPr>
        <w:t>（七）单位预算政府基金预算财政拨款支出表</w:t>
      </w:r>
    </w:p>
    <w:p>
      <w:pPr>
        <w:spacing w:line="580" w:lineRule="exact"/>
        <w:jc w:val="left"/>
        <w:rPr>
          <w:rFonts w:ascii="仿宋_GB2312" w:hAnsi="黑体" w:eastAsia="仿宋_GB2312" w:cs="黑体"/>
          <w:color w:val="000000"/>
          <w:sz w:val="32"/>
        </w:rPr>
      </w:pPr>
      <w:r>
        <w:rPr>
          <w:rFonts w:hint="eastAsia" w:ascii="仿宋_GB2312" w:hAnsi="黑体" w:eastAsia="仿宋_GB2312" w:cs="黑体"/>
          <w:color w:val="000000"/>
          <w:sz w:val="32"/>
        </w:rPr>
        <w:t>（八）单位预算国有资本经营预算财政拨款支出表</w:t>
      </w:r>
    </w:p>
    <w:p>
      <w:pPr>
        <w:spacing w:line="580" w:lineRule="exact"/>
        <w:jc w:val="left"/>
        <w:rPr>
          <w:rFonts w:ascii="仿宋_GB2312" w:hAnsi="黑体" w:eastAsia="仿宋_GB2312" w:cs="黑体"/>
          <w:color w:val="000000"/>
          <w:sz w:val="32"/>
        </w:rPr>
      </w:pPr>
      <w:r>
        <w:rPr>
          <w:rFonts w:hint="eastAsia" w:ascii="仿宋_GB2312" w:hAnsi="黑体" w:eastAsia="仿宋_GB2312" w:cs="黑体"/>
          <w:color w:val="000000"/>
          <w:sz w:val="32"/>
        </w:rPr>
        <w:t>（九）单位预算财政拨款“三公”经费支出表</w:t>
      </w:r>
    </w:p>
    <w:p>
      <w:pPr>
        <w:spacing w:line="580" w:lineRule="exact"/>
        <w:jc w:val="left"/>
        <w:rPr>
          <w:rFonts w:ascii="仿宋_GB2312" w:hAnsi="黑体" w:eastAsia="仿宋_GB2312" w:cs="黑体"/>
          <w:b/>
          <w:color w:val="000000"/>
          <w:sz w:val="32"/>
        </w:rPr>
      </w:pPr>
      <w:r>
        <w:rPr>
          <w:rFonts w:hint="eastAsia" w:ascii="仿宋_GB2312" w:hAnsi="黑体" w:eastAsia="仿宋_GB2312" w:cs="黑体"/>
          <w:b/>
          <w:color w:val="000000"/>
          <w:sz w:val="32"/>
        </w:rPr>
        <w:t>二、2022年单位预算公开说明</w:t>
      </w:r>
    </w:p>
    <w:p>
      <w:pPr>
        <w:spacing w:line="580" w:lineRule="exact"/>
        <w:jc w:val="left"/>
        <w:rPr>
          <w:rFonts w:ascii="仿宋_GB2312" w:hAnsi="黑体" w:eastAsia="仿宋_GB2312" w:cs="黑体"/>
          <w:color w:val="000000"/>
          <w:sz w:val="32"/>
        </w:rPr>
      </w:pPr>
      <w:r>
        <w:rPr>
          <w:rFonts w:hint="eastAsia" w:ascii="仿宋_GB2312" w:hAnsi="黑体" w:eastAsia="仿宋_GB2312" w:cs="黑体"/>
          <w:color w:val="000000"/>
          <w:sz w:val="32"/>
        </w:rPr>
        <w:t>（一）单位职责及机构设置情况</w:t>
      </w:r>
    </w:p>
    <w:p>
      <w:pPr>
        <w:spacing w:line="580" w:lineRule="exact"/>
        <w:rPr>
          <w:rFonts w:ascii="仿宋_GB2312" w:hAnsi="黑体" w:eastAsia="仿宋_GB2312"/>
          <w:color w:val="000000"/>
          <w:sz w:val="32"/>
        </w:rPr>
      </w:pPr>
      <w:r>
        <w:rPr>
          <w:rFonts w:hint="eastAsia" w:ascii="仿宋_GB2312" w:hAnsi="黑体" w:eastAsia="仿宋_GB2312"/>
          <w:color w:val="000000"/>
          <w:sz w:val="32"/>
        </w:rPr>
        <w:t>（二）单位预算安排的总体情况</w:t>
      </w:r>
    </w:p>
    <w:p>
      <w:pPr>
        <w:spacing w:line="580" w:lineRule="exact"/>
        <w:rPr>
          <w:rFonts w:ascii="仿宋_GB2312" w:hAnsi="黑体" w:eastAsia="仿宋_GB2312"/>
          <w:color w:val="000000"/>
          <w:sz w:val="32"/>
        </w:rPr>
      </w:pPr>
      <w:r>
        <w:rPr>
          <w:rFonts w:hint="eastAsia" w:ascii="仿宋_GB2312" w:hAnsi="黑体" w:eastAsia="仿宋_GB2312"/>
          <w:color w:val="000000"/>
          <w:sz w:val="32"/>
        </w:rPr>
        <w:t>（三）机关运行经费安排情况</w:t>
      </w:r>
    </w:p>
    <w:p>
      <w:pPr>
        <w:spacing w:line="580" w:lineRule="exact"/>
        <w:rPr>
          <w:rFonts w:ascii="仿宋_GB2312" w:hAnsi="黑体" w:eastAsia="仿宋_GB2312"/>
          <w:color w:val="000000"/>
          <w:sz w:val="32"/>
        </w:rPr>
      </w:pPr>
      <w:r>
        <w:rPr>
          <w:rFonts w:hint="eastAsia" w:ascii="仿宋_GB2312" w:hAnsi="黑体" w:eastAsia="仿宋_GB2312"/>
          <w:color w:val="000000"/>
          <w:sz w:val="32"/>
        </w:rPr>
        <w:t>（四）财政拨款“三公”经费预算情况及增减变化原因</w:t>
      </w:r>
    </w:p>
    <w:p>
      <w:pPr>
        <w:spacing w:line="580" w:lineRule="exact"/>
        <w:jc w:val="left"/>
        <w:rPr>
          <w:rFonts w:ascii="仿宋_GB2312" w:hAnsi="黑体" w:eastAsia="仿宋_GB2312"/>
          <w:color w:val="000000"/>
          <w:sz w:val="32"/>
        </w:rPr>
      </w:pPr>
      <w:r>
        <w:rPr>
          <w:rFonts w:hint="eastAsia" w:ascii="仿宋_GB2312" w:hAnsi="黑体" w:eastAsia="仿宋_GB2312"/>
          <w:color w:val="000000"/>
          <w:sz w:val="32"/>
        </w:rPr>
        <w:t>（五）政府采购预算情况</w:t>
      </w:r>
    </w:p>
    <w:p>
      <w:pPr>
        <w:spacing w:line="580" w:lineRule="exact"/>
        <w:jc w:val="left"/>
        <w:rPr>
          <w:rFonts w:ascii="仿宋_GB2312" w:hAnsi="黑体" w:eastAsia="仿宋_GB2312"/>
          <w:color w:val="000000"/>
          <w:sz w:val="32"/>
        </w:rPr>
      </w:pPr>
      <w:r>
        <w:rPr>
          <w:rFonts w:hint="eastAsia" w:ascii="仿宋_GB2312" w:hAnsi="黑体" w:eastAsia="仿宋_GB2312"/>
          <w:color w:val="000000"/>
          <w:sz w:val="32"/>
        </w:rPr>
        <w:t>（六）国有资产信息</w:t>
      </w:r>
    </w:p>
    <w:p>
      <w:pPr>
        <w:spacing w:line="580" w:lineRule="exact"/>
        <w:jc w:val="left"/>
        <w:rPr>
          <w:rFonts w:ascii="仿宋_GB2312" w:hAnsi="黑体" w:eastAsia="仿宋_GB2312"/>
          <w:color w:val="000000"/>
          <w:sz w:val="32"/>
        </w:rPr>
      </w:pPr>
      <w:r>
        <w:rPr>
          <w:rFonts w:hint="eastAsia" w:ascii="仿宋_GB2312" w:hAnsi="黑体" w:eastAsia="仿宋_GB2312"/>
          <w:color w:val="000000"/>
          <w:sz w:val="32"/>
        </w:rPr>
        <w:t>（七）名词解释</w:t>
      </w:r>
    </w:p>
    <w:p>
      <w:pPr>
        <w:spacing w:line="580" w:lineRule="exact"/>
        <w:rPr>
          <w:rFonts w:ascii="仿宋_GB2312" w:hAnsi="黑体" w:eastAsia="仿宋_GB2312"/>
          <w:color w:val="000000"/>
          <w:sz w:val="32"/>
        </w:rPr>
      </w:pPr>
      <w:r>
        <w:rPr>
          <w:rFonts w:hint="eastAsia" w:ascii="仿宋_GB2312" w:hAnsi="黑体" w:eastAsia="仿宋_GB2312"/>
          <w:color w:val="000000"/>
          <w:sz w:val="32"/>
        </w:rPr>
        <w:t>（八）其他需要说明的事项</w:t>
      </w:r>
    </w:p>
    <w:tbl>
      <w:tblPr>
        <w:tblStyle w:val="3"/>
        <w:tblW w:w="5000" w:type="pct"/>
        <w:tblInd w:w="0" w:type="dxa"/>
        <w:tblLayout w:type="autofit"/>
        <w:tblCellMar>
          <w:top w:w="0" w:type="dxa"/>
          <w:left w:w="108" w:type="dxa"/>
          <w:bottom w:w="0" w:type="dxa"/>
          <w:right w:w="108" w:type="dxa"/>
        </w:tblCellMar>
      </w:tblPr>
      <w:tblGrid>
        <w:gridCol w:w="907"/>
        <w:gridCol w:w="4570"/>
        <w:gridCol w:w="1425"/>
        <w:gridCol w:w="4875"/>
        <w:gridCol w:w="2443"/>
      </w:tblGrid>
      <w:tr>
        <w:tblPrEx>
          <w:tblCellMar>
            <w:top w:w="0" w:type="dxa"/>
            <w:left w:w="108" w:type="dxa"/>
            <w:bottom w:w="0" w:type="dxa"/>
            <w:right w:w="108" w:type="dxa"/>
          </w:tblCellMar>
        </w:tblPrEx>
        <w:trPr>
          <w:trHeight w:val="750" w:hRule="atLeast"/>
        </w:trPr>
        <w:tc>
          <w:tcPr>
            <w:tcW w:w="5000" w:type="pct"/>
            <w:gridSpan w:val="5"/>
            <w:tcBorders>
              <w:top w:val="nil"/>
              <w:left w:val="nil"/>
              <w:bottom w:val="nil"/>
              <w:right w:val="nil"/>
            </w:tcBorders>
            <w:shd w:val="clear" w:color="auto" w:fill="FFFFFF"/>
            <w:vAlign w:val="center"/>
          </w:tcPr>
          <w:p>
            <w:pPr>
              <w:spacing w:line="580" w:lineRule="exact"/>
              <w:jc w:val="left"/>
              <w:rPr>
                <w:rFonts w:ascii="仿宋_GB2312" w:hAnsi="黑体" w:eastAsia="仿宋_GB2312" w:cs="黑体"/>
                <w:b/>
                <w:color w:val="000000"/>
                <w:sz w:val="32"/>
              </w:rPr>
            </w:pPr>
            <w:r>
              <w:rPr>
                <w:rFonts w:hint="eastAsia" w:ascii="仿宋_GB2312" w:hAnsi="黑体" w:eastAsia="仿宋_GB2312" w:cs="黑体"/>
                <w:b/>
                <w:color w:val="000000"/>
                <w:sz w:val="32"/>
              </w:rPr>
              <w:t>三、</w:t>
            </w:r>
            <w:r>
              <w:rPr>
                <w:rFonts w:ascii="仿宋_GB2312" w:hAnsi="黑体" w:eastAsia="仿宋_GB2312" w:cs="黑体"/>
                <w:b/>
                <w:color w:val="000000"/>
                <w:sz w:val="32"/>
              </w:rPr>
              <w:t>2022年</w:t>
            </w:r>
            <w:r>
              <w:rPr>
                <w:rFonts w:hint="eastAsia" w:ascii="仿宋_GB2312" w:hAnsi="黑体" w:eastAsia="仿宋_GB2312" w:cs="黑体"/>
                <w:b/>
                <w:color w:val="000000"/>
                <w:sz w:val="32"/>
                <w:lang w:eastAsia="zh-CN"/>
              </w:rPr>
              <w:t>单位</w:t>
            </w:r>
            <w:r>
              <w:rPr>
                <w:rFonts w:ascii="仿宋_GB2312" w:hAnsi="黑体" w:eastAsia="仿宋_GB2312" w:cs="黑体"/>
                <w:b/>
                <w:color w:val="000000"/>
                <w:sz w:val="32"/>
              </w:rPr>
              <w:t>预算绩效文本</w:t>
            </w:r>
          </w:p>
          <w:p>
            <w:pPr>
              <w:spacing w:line="580" w:lineRule="exact"/>
              <w:jc w:val="left"/>
              <w:rPr>
                <w:rFonts w:ascii="仿宋_GB2312" w:hAnsi="黑体" w:eastAsia="仿宋_GB2312" w:cs="黑体"/>
                <w:b/>
                <w:color w:val="000000"/>
                <w:sz w:val="32"/>
              </w:rPr>
            </w:pPr>
            <w:r>
              <w:rPr>
                <w:rFonts w:hint="eastAsia" w:ascii="仿宋_GB2312" w:hAnsi="黑体" w:eastAsia="仿宋_GB2312"/>
                <w:color w:val="000000"/>
                <w:sz w:val="32"/>
              </w:rPr>
              <w:t>（一）</w:t>
            </w:r>
            <w:r>
              <w:rPr>
                <w:rFonts w:hint="eastAsia" w:ascii="仿宋_GB2312" w:hAnsi="黑体" w:eastAsia="仿宋_GB2312"/>
                <w:color w:val="000000"/>
                <w:sz w:val="32"/>
                <w:lang w:eastAsia="zh-CN"/>
              </w:rPr>
              <w:t>单位</w:t>
            </w:r>
            <w:r>
              <w:rPr>
                <w:rFonts w:ascii="仿宋_GB2312" w:hAnsi="黑体" w:eastAsia="仿宋_GB2312"/>
                <w:color w:val="000000"/>
                <w:sz w:val="32"/>
              </w:rPr>
              <w:t>整体绩效目标</w:t>
            </w:r>
          </w:p>
          <w:p>
            <w:pPr>
              <w:rPr>
                <w:rFonts w:ascii="仿宋_GB2312" w:hAnsi="黑体" w:eastAsia="仿宋_GB2312"/>
                <w:color w:val="000000"/>
                <w:sz w:val="32"/>
              </w:rPr>
            </w:pPr>
            <w:r>
              <w:rPr>
                <w:rFonts w:hint="eastAsia" w:ascii="仿宋_GB2312" w:hAnsi="黑体" w:eastAsia="仿宋_GB2312"/>
                <w:color w:val="000000"/>
                <w:sz w:val="32"/>
              </w:rPr>
              <w:t>(二</w:t>
            </w:r>
            <w:r>
              <w:rPr>
                <w:rFonts w:ascii="仿宋_GB2312" w:hAnsi="黑体" w:eastAsia="仿宋_GB2312"/>
                <w:color w:val="000000"/>
                <w:sz w:val="32"/>
              </w:rPr>
              <w:t>) 预算项目绩效目标</w:t>
            </w:r>
          </w:p>
          <w:p>
            <w:pPr>
              <w:spacing w:line="580" w:lineRule="exact"/>
              <w:jc w:val="left"/>
              <w:rPr>
                <w:rFonts w:hint="eastAsia" w:ascii="仿宋_GB2312" w:hAnsi="黑体" w:eastAsia="仿宋_GB2312"/>
                <w:color w:val="000000"/>
                <w:sz w:val="32"/>
              </w:rPr>
            </w:pPr>
          </w:p>
          <w:p>
            <w:pPr>
              <w:spacing w:line="580" w:lineRule="exact"/>
              <w:jc w:val="left"/>
              <w:rPr>
                <w:rFonts w:ascii="仿宋_GB2312" w:hAnsi="黑体" w:eastAsia="仿宋_GB2312" w:cs="黑体"/>
                <w:b/>
                <w:color w:val="000000"/>
                <w:sz w:val="32"/>
              </w:rPr>
            </w:pPr>
          </w:p>
          <w:p>
            <w:pPr>
              <w:spacing w:line="580" w:lineRule="exact"/>
              <w:jc w:val="left"/>
              <w:rPr>
                <w:rFonts w:ascii="仿宋_GB2312" w:hAnsi="黑体" w:eastAsia="仿宋_GB2312" w:cs="黑体"/>
                <w:b/>
                <w:color w:val="000000"/>
                <w:sz w:val="32"/>
              </w:rPr>
            </w:pPr>
          </w:p>
          <w:p>
            <w:pPr>
              <w:spacing w:line="580" w:lineRule="exact"/>
              <w:jc w:val="left"/>
              <w:rPr>
                <w:rFonts w:ascii="仿宋_GB2312" w:hAnsi="黑体" w:eastAsia="仿宋_GB2312" w:cs="黑体"/>
                <w:b/>
                <w:color w:val="000000"/>
                <w:sz w:val="32"/>
              </w:rPr>
            </w:pPr>
          </w:p>
          <w:p>
            <w:pPr>
              <w:spacing w:line="580" w:lineRule="exact"/>
              <w:jc w:val="left"/>
              <w:rPr>
                <w:rFonts w:ascii="仿宋_GB2312" w:hAnsi="黑体" w:eastAsia="仿宋_GB2312" w:cs="黑体"/>
                <w:b/>
                <w:color w:val="000000"/>
                <w:sz w:val="32"/>
              </w:rPr>
            </w:pPr>
          </w:p>
          <w:p>
            <w:pPr>
              <w:spacing w:line="580" w:lineRule="exact"/>
              <w:jc w:val="left"/>
              <w:rPr>
                <w:rFonts w:ascii="仿宋_GB2312" w:hAnsi="黑体" w:eastAsia="仿宋_GB2312" w:cs="黑体"/>
                <w:b/>
                <w:color w:val="000000"/>
                <w:sz w:val="32"/>
              </w:rPr>
            </w:pPr>
          </w:p>
          <w:p>
            <w:pPr>
              <w:spacing w:line="580" w:lineRule="exact"/>
              <w:ind w:firstLine="4176" w:firstLineChars="1300"/>
              <w:jc w:val="left"/>
              <w:rPr>
                <w:rFonts w:ascii="仿宋_GB2312" w:hAnsi="黑体" w:eastAsia="仿宋_GB2312" w:cs="黑体"/>
                <w:b/>
                <w:color w:val="000000"/>
                <w:sz w:val="32"/>
              </w:rPr>
            </w:pPr>
          </w:p>
          <w:p>
            <w:pPr>
              <w:spacing w:line="580" w:lineRule="exact"/>
              <w:ind w:firstLine="4176" w:firstLineChars="1300"/>
              <w:jc w:val="left"/>
              <w:rPr>
                <w:rFonts w:ascii="仿宋_GB2312" w:hAnsi="黑体" w:eastAsia="仿宋_GB2312" w:cs="黑体"/>
                <w:b/>
                <w:color w:val="000000"/>
                <w:sz w:val="32"/>
              </w:rPr>
            </w:pPr>
          </w:p>
          <w:p>
            <w:pPr>
              <w:spacing w:line="580" w:lineRule="exact"/>
              <w:ind w:firstLine="4176" w:firstLineChars="1300"/>
              <w:jc w:val="left"/>
              <w:rPr>
                <w:rFonts w:ascii="仿宋_GB2312" w:hAnsi="黑体" w:eastAsia="仿宋_GB2312" w:cs="黑体"/>
                <w:b/>
                <w:color w:val="000000"/>
                <w:sz w:val="32"/>
              </w:rPr>
            </w:pPr>
          </w:p>
          <w:p>
            <w:pPr>
              <w:spacing w:line="580" w:lineRule="exact"/>
              <w:ind w:firstLine="4176" w:firstLineChars="1300"/>
              <w:jc w:val="left"/>
              <w:rPr>
                <w:rFonts w:ascii="仿宋_GB2312" w:hAnsi="黑体" w:eastAsia="仿宋_GB2312" w:cs="黑体"/>
                <w:b/>
                <w:color w:val="000000"/>
                <w:sz w:val="32"/>
              </w:rPr>
            </w:pPr>
            <w:r>
              <w:rPr>
                <w:rFonts w:hint="eastAsia" w:ascii="仿宋_GB2312" w:hAnsi="黑体" w:eastAsia="仿宋_GB2312" w:cs="黑体"/>
                <w:b/>
                <w:color w:val="000000"/>
                <w:sz w:val="32"/>
              </w:rPr>
              <w:t>一、2022年单位预算公开表格</w:t>
            </w:r>
          </w:p>
          <w:p>
            <w:pPr>
              <w:widowControl/>
              <w:spacing w:line="580" w:lineRule="exact"/>
              <w:jc w:val="left"/>
              <w:textAlignment w:val="center"/>
              <w:rPr>
                <w:rFonts w:ascii="仿宋_GB2312" w:hAnsi="黑体" w:eastAsia="仿宋_GB2312" w:cs="黑体"/>
                <w:b/>
                <w:color w:val="000000"/>
                <w:sz w:val="32"/>
              </w:rPr>
            </w:pPr>
            <w:r>
              <w:rPr>
                <w:rFonts w:hint="eastAsia" w:ascii="仿宋_GB2312" w:hAnsi="黑体" w:eastAsia="仿宋_GB2312" w:cs="黑体"/>
                <w:b/>
                <w:color w:val="000000"/>
                <w:sz w:val="32"/>
              </w:rPr>
              <w:t>（一）单位收支预算总表</w:t>
            </w:r>
          </w:p>
        </w:tc>
      </w:tr>
      <w:tr>
        <w:tblPrEx>
          <w:tblCellMar>
            <w:top w:w="0" w:type="dxa"/>
            <w:left w:w="108" w:type="dxa"/>
            <w:bottom w:w="0" w:type="dxa"/>
            <w:right w:w="108" w:type="dxa"/>
          </w:tblCellMar>
        </w:tblPrEx>
        <w:trPr>
          <w:trHeight w:val="300" w:hRule="atLeast"/>
        </w:trPr>
        <w:tc>
          <w:tcPr>
            <w:tcW w:w="2427" w:type="pct"/>
            <w:gridSpan w:val="3"/>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预算单位编码及名称：[712001]团委单位</w:t>
            </w:r>
          </w:p>
        </w:tc>
        <w:tc>
          <w:tcPr>
            <w:tcW w:w="1714" w:type="pct"/>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预算年度：2022</w:t>
            </w:r>
          </w:p>
        </w:tc>
        <w:tc>
          <w:tcPr>
            <w:tcW w:w="857" w:type="pct"/>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金额单位：万元</w:t>
            </w:r>
          </w:p>
        </w:tc>
      </w:tr>
      <w:tr>
        <w:tblPrEx>
          <w:tblCellMar>
            <w:top w:w="0" w:type="dxa"/>
            <w:left w:w="108" w:type="dxa"/>
            <w:bottom w:w="0" w:type="dxa"/>
            <w:right w:w="108" w:type="dxa"/>
          </w:tblCellMar>
        </w:tblPrEx>
        <w:trPr>
          <w:trHeight w:val="30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序号</w:t>
            </w:r>
          </w:p>
        </w:tc>
        <w:tc>
          <w:tcPr>
            <w:tcW w:w="21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收入</w:t>
            </w:r>
          </w:p>
        </w:tc>
        <w:tc>
          <w:tcPr>
            <w:tcW w:w="25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支出</w:t>
            </w:r>
          </w:p>
        </w:tc>
      </w:tr>
      <w:tr>
        <w:tblPrEx>
          <w:tblCellMar>
            <w:top w:w="0" w:type="dxa"/>
            <w:left w:w="108" w:type="dxa"/>
            <w:bottom w:w="0" w:type="dxa"/>
            <w:right w:w="108" w:type="dxa"/>
          </w:tblCellMar>
        </w:tblPrEx>
        <w:trPr>
          <w:trHeight w:val="30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项目</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预算数</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项目</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预算数</w:t>
            </w: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栏次</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2</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3</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4</w:t>
            </w: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一、一般公共预算拨款收入</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32.31</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一、一般公共服务支出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26.60</w:t>
            </w: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二、政府性基金预算拨款收入</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二、外交支出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3</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三、国有资本经营预算拨款收入</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三、国防支出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4</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四、财政专户管理资金收入</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四、公共安全支出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5</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五、事业收入</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五、教育支出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6</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六、事业单位经营收入</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六、科学技术支出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7</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七、上级补助收入</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七、文化旅游体育与传媒支出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8</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八、附属单位上缴收入</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八、社会保障和就业支出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2.11</w:t>
            </w: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9</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九、其他收入</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九、社会保险基金支出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10</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十、卫生健康支出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2.01</w:t>
            </w: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11</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十一、节能环保支出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12</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十二、城乡社区支出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13</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十三、农林水支出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14</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十四、交通运输支出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15</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十五、资源勘探工业信息等支出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16</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十六、商业服务业等支出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17</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十七、金融支出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18</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十八、援助其他地区支出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19</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十九、自然资源海洋气象等支出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20</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二十、住房保障支出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1.59</w:t>
            </w: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21</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二十一、粮油物资储备支出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22</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二十二、国有资本经营预算支出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23</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二十三、灾害防治及应急管理支出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24</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二十四、预备费</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25</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二十五、其他支出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26</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二十六、转移性支出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27</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二十七、债务还本支出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28</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二十八、债务付息支出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29</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二十九、债务发行费用支出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30</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三十、抗疫特别国债安排的支出</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31</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本年收入合计</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32.31</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本年支出合计</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32.31</w:t>
            </w: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32</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上年结转结余</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年终结转结余</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33</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收入总计</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32.31</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支出总计</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32.31</w:t>
            </w: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39</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单位资金结转结余</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top"/>
              <w:rPr>
                <w:rFonts w:ascii="Calibri" w:hAnsi="Calibri" w:eastAsia="宋体" w:cs="Calibri"/>
                <w:color w:val="000000"/>
                <w:kern w:val="0"/>
                <w:sz w:val="22"/>
                <w:lang w:bidi="ar"/>
              </w:rPr>
            </w:pP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top"/>
              <w:rPr>
                <w:rFonts w:ascii="Calibri" w:hAnsi="Calibri" w:eastAsia="宋体" w:cs="Calibri"/>
                <w:color w:val="000000"/>
                <w:kern w:val="0"/>
                <w:sz w:val="22"/>
                <w:lang w:bidi="ar"/>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textAlignment w:val="top"/>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40</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收入总计</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396993.51</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支出总计</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396993.51</w:t>
            </w:r>
          </w:p>
        </w:tc>
      </w:tr>
    </w:tbl>
    <w:p>
      <w:pPr>
        <w:spacing w:line="580" w:lineRule="exact"/>
        <w:rPr>
          <w:rFonts w:ascii="仿宋_GB2312" w:hAnsi="黑体" w:eastAsia="仿宋_GB2312"/>
          <w:color w:val="000000"/>
          <w:sz w:val="32"/>
        </w:rPr>
      </w:pPr>
    </w:p>
    <w:tbl>
      <w:tblPr>
        <w:tblStyle w:val="3"/>
        <w:tblW w:w="4999" w:type="pct"/>
        <w:tblInd w:w="0" w:type="dxa"/>
        <w:tblLayout w:type="autofit"/>
        <w:tblCellMar>
          <w:top w:w="0" w:type="dxa"/>
          <w:left w:w="108" w:type="dxa"/>
          <w:bottom w:w="0" w:type="dxa"/>
          <w:right w:w="108" w:type="dxa"/>
        </w:tblCellMar>
      </w:tblPr>
      <w:tblGrid>
        <w:gridCol w:w="548"/>
        <w:gridCol w:w="881"/>
        <w:gridCol w:w="2878"/>
        <w:gridCol w:w="596"/>
        <w:gridCol w:w="596"/>
        <w:gridCol w:w="1215"/>
        <w:gridCol w:w="1215"/>
        <w:gridCol w:w="882"/>
        <w:gridCol w:w="882"/>
        <w:gridCol w:w="1215"/>
        <w:gridCol w:w="1548"/>
        <w:gridCol w:w="882"/>
        <w:gridCol w:w="882"/>
      </w:tblGrid>
      <w:tr>
        <w:tblPrEx>
          <w:tblCellMar>
            <w:top w:w="0" w:type="dxa"/>
            <w:left w:w="108" w:type="dxa"/>
            <w:bottom w:w="0" w:type="dxa"/>
            <w:right w:w="108" w:type="dxa"/>
          </w:tblCellMar>
        </w:tblPrEx>
        <w:trPr>
          <w:trHeight w:val="504" w:hRule="atLeast"/>
        </w:trPr>
        <w:tc>
          <w:tcPr>
            <w:tcW w:w="4420" w:type="pct"/>
            <w:gridSpan w:val="11"/>
            <w:tcBorders>
              <w:top w:val="nil"/>
              <w:left w:val="nil"/>
              <w:bottom w:val="nil"/>
              <w:right w:val="nil"/>
            </w:tcBorders>
            <w:shd w:val="clear" w:color="auto" w:fill="auto"/>
            <w:vAlign w:val="center"/>
          </w:tcPr>
          <w:p>
            <w:pPr>
              <w:widowControl/>
              <w:jc w:val="center"/>
              <w:textAlignment w:val="center"/>
              <w:rPr>
                <w:rFonts w:ascii="仿宋_GB2312" w:hAnsi="黑体" w:eastAsia="仿宋_GB2312" w:cs="黑体"/>
                <w:color w:val="000000"/>
                <w:sz w:val="32"/>
              </w:rPr>
            </w:pPr>
          </w:p>
          <w:p>
            <w:pPr>
              <w:widowControl/>
              <w:jc w:val="center"/>
              <w:textAlignment w:val="center"/>
              <w:rPr>
                <w:rFonts w:ascii="仿宋_GB2312" w:hAnsi="黑体" w:eastAsia="仿宋_GB2312" w:cs="黑体"/>
                <w:color w:val="000000"/>
                <w:sz w:val="32"/>
              </w:rPr>
            </w:pPr>
          </w:p>
          <w:p>
            <w:pPr>
              <w:widowControl/>
              <w:jc w:val="center"/>
              <w:textAlignment w:val="center"/>
              <w:rPr>
                <w:rFonts w:ascii="仿宋_GB2312" w:hAnsi="黑体" w:eastAsia="仿宋_GB2312" w:cs="黑体"/>
                <w:color w:val="000000"/>
                <w:sz w:val="32"/>
              </w:rPr>
            </w:pPr>
          </w:p>
          <w:p>
            <w:pPr>
              <w:widowControl/>
              <w:jc w:val="center"/>
              <w:textAlignment w:val="center"/>
              <w:rPr>
                <w:rFonts w:ascii="仿宋_GB2312" w:hAnsi="黑体" w:eastAsia="仿宋_GB2312" w:cs="黑体"/>
                <w:color w:val="000000"/>
                <w:sz w:val="32"/>
              </w:rPr>
            </w:pPr>
          </w:p>
          <w:p>
            <w:pPr>
              <w:widowControl/>
              <w:jc w:val="center"/>
              <w:textAlignment w:val="center"/>
              <w:rPr>
                <w:rFonts w:ascii="仿宋_GB2312" w:hAnsi="黑体" w:eastAsia="仿宋_GB2312" w:cs="黑体"/>
                <w:color w:val="000000"/>
                <w:sz w:val="32"/>
              </w:rPr>
            </w:pPr>
          </w:p>
          <w:p>
            <w:pPr>
              <w:widowControl/>
              <w:jc w:val="center"/>
              <w:textAlignment w:val="center"/>
              <w:rPr>
                <w:rFonts w:ascii="宋体" w:hAnsi="宋体" w:eastAsia="宋体" w:cs="宋体"/>
                <w:b/>
                <w:bCs/>
                <w:color w:val="000000"/>
                <w:sz w:val="43"/>
                <w:szCs w:val="43"/>
              </w:rPr>
            </w:pPr>
            <w:r>
              <w:rPr>
                <w:rFonts w:hint="eastAsia" w:ascii="仿宋_GB2312" w:hAnsi="黑体" w:eastAsia="仿宋_GB2312" w:cs="黑体"/>
                <w:color w:val="000000"/>
                <w:sz w:val="32"/>
              </w:rPr>
              <w:t>（二）</w:t>
            </w:r>
            <w:r>
              <w:rPr>
                <w:rFonts w:hint="eastAsia" w:ascii="宋体" w:hAnsi="宋体" w:eastAsia="宋体" w:cs="宋体"/>
                <w:b/>
                <w:bCs/>
                <w:color w:val="000000"/>
                <w:kern w:val="0"/>
                <w:sz w:val="43"/>
                <w:szCs w:val="43"/>
                <w:lang w:bidi="ar"/>
              </w:rPr>
              <w:t>单位预算收入总表</w:t>
            </w:r>
          </w:p>
        </w:tc>
        <w:tc>
          <w:tcPr>
            <w:tcW w:w="289" w:type="pct"/>
            <w:tcBorders>
              <w:top w:val="nil"/>
              <w:left w:val="nil"/>
              <w:bottom w:val="nil"/>
              <w:right w:val="nil"/>
            </w:tcBorders>
            <w:shd w:val="clear" w:color="auto" w:fill="auto"/>
            <w:noWrap/>
            <w:vAlign w:val="bottom"/>
          </w:tcPr>
          <w:p>
            <w:pPr>
              <w:rPr>
                <w:rFonts w:ascii="宋体" w:hAnsi="宋体" w:eastAsia="宋体" w:cs="宋体"/>
                <w:color w:val="000000"/>
                <w:sz w:val="18"/>
                <w:szCs w:val="18"/>
              </w:rPr>
            </w:pPr>
          </w:p>
        </w:tc>
        <w:tc>
          <w:tcPr>
            <w:tcW w:w="289" w:type="pct"/>
            <w:tcBorders>
              <w:top w:val="nil"/>
              <w:left w:val="nil"/>
              <w:bottom w:val="nil"/>
              <w:right w:val="nil"/>
            </w:tcBorders>
            <w:shd w:val="clear" w:color="auto" w:fill="auto"/>
            <w:noWrap/>
            <w:vAlign w:val="bottom"/>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216" w:hRule="atLeast"/>
        </w:trPr>
        <w:tc>
          <w:tcPr>
            <w:tcW w:w="3431" w:type="pct"/>
            <w:gridSpan w:val="9"/>
            <w:tcBorders>
              <w:top w:val="nil"/>
              <w:left w:val="nil"/>
              <w:bottom w:val="nil"/>
              <w:right w:val="nil"/>
            </w:tcBorders>
            <w:shd w:val="clear" w:color="auto" w:fill="auto"/>
            <w:noWrap/>
            <w:vAlign w:val="center"/>
          </w:tcPr>
          <w:p>
            <w:pPr>
              <w:jc w:val="left"/>
              <w:rPr>
                <w:rFonts w:ascii="Calibri" w:hAnsi="Calibri" w:eastAsia="宋体" w:cs="Calibri"/>
                <w:color w:val="000000"/>
                <w:sz w:val="22"/>
              </w:rPr>
            </w:pPr>
            <w:r>
              <w:rPr>
                <w:rFonts w:hint="eastAsia" w:ascii="Calibri" w:hAnsi="Calibri" w:eastAsia="宋体" w:cs="Calibri"/>
                <w:color w:val="000000"/>
                <w:sz w:val="22"/>
              </w:rPr>
              <w:t>预算单位编码及名称：[712001]团委单位</w:t>
            </w:r>
          </w:p>
        </w:tc>
        <w:tc>
          <w:tcPr>
            <w:tcW w:w="988" w:type="pct"/>
            <w:gridSpan w:val="2"/>
            <w:tcBorders>
              <w:top w:val="nil"/>
              <w:left w:val="nil"/>
              <w:bottom w:val="nil"/>
              <w:right w:val="nil"/>
            </w:tcBorders>
            <w:shd w:val="clear" w:color="auto" w:fill="auto"/>
            <w:noWrap/>
            <w:vAlign w:val="center"/>
          </w:tcPr>
          <w:p>
            <w:pPr>
              <w:jc w:val="left"/>
              <w:rPr>
                <w:rFonts w:ascii="Calibri" w:hAnsi="Calibri" w:eastAsia="宋体" w:cs="Calibri"/>
                <w:color w:val="000000"/>
                <w:sz w:val="22"/>
              </w:rPr>
            </w:pPr>
            <w:r>
              <w:rPr>
                <w:rFonts w:hint="eastAsia" w:ascii="Calibri" w:hAnsi="Calibri" w:eastAsia="宋体" w:cs="Calibri"/>
                <w:color w:val="000000"/>
                <w:sz w:val="22"/>
              </w:rPr>
              <w:t>预算年度：2022</w:t>
            </w:r>
          </w:p>
        </w:tc>
        <w:tc>
          <w:tcPr>
            <w:tcW w:w="579" w:type="pct"/>
            <w:gridSpan w:val="2"/>
            <w:tcBorders>
              <w:top w:val="nil"/>
              <w:left w:val="nil"/>
              <w:bottom w:val="nil"/>
              <w:right w:val="nil"/>
            </w:tcBorders>
            <w:shd w:val="clear" w:color="auto" w:fill="auto"/>
            <w:noWrap/>
            <w:vAlign w:val="center"/>
          </w:tcPr>
          <w:p>
            <w:pPr>
              <w:jc w:val="left"/>
              <w:rPr>
                <w:rFonts w:ascii="Calibri" w:hAnsi="Calibri" w:eastAsia="宋体" w:cs="Calibri"/>
                <w:color w:val="000000"/>
                <w:sz w:val="22"/>
              </w:rPr>
            </w:pPr>
            <w:r>
              <w:rPr>
                <w:rFonts w:hint="eastAsia" w:ascii="Calibri" w:hAnsi="Calibri" w:eastAsia="宋体" w:cs="Calibri"/>
                <w:color w:val="000000"/>
                <w:sz w:val="22"/>
              </w:rPr>
              <w:t>金额单位：万元</w:t>
            </w:r>
          </w:p>
        </w:tc>
      </w:tr>
      <w:tr>
        <w:tblPrEx>
          <w:tblCellMar>
            <w:top w:w="0" w:type="dxa"/>
            <w:left w:w="108" w:type="dxa"/>
            <w:bottom w:w="0" w:type="dxa"/>
            <w:right w:w="108" w:type="dxa"/>
          </w:tblCellMar>
        </w:tblPrEx>
        <w:trPr>
          <w:trHeight w:val="216"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序号</w:t>
            </w:r>
          </w:p>
        </w:tc>
        <w:tc>
          <w:tcPr>
            <w:tcW w:w="13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功能分类科目</w:t>
            </w:r>
          </w:p>
        </w:tc>
        <w:tc>
          <w:tcPr>
            <w:tcW w:w="2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合计</w:t>
            </w:r>
          </w:p>
        </w:tc>
        <w:tc>
          <w:tcPr>
            <w:tcW w:w="296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本年收入</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上年结转</w:t>
            </w:r>
          </w:p>
        </w:tc>
      </w:tr>
      <w:tr>
        <w:tblPrEx>
          <w:tblCellMar>
            <w:top w:w="0" w:type="dxa"/>
            <w:left w:w="108" w:type="dxa"/>
            <w:bottom w:w="0" w:type="dxa"/>
            <w:right w:w="108" w:type="dxa"/>
          </w:tblCellMar>
        </w:tblPrEx>
        <w:trPr>
          <w:trHeight w:val="27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科目编码</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科目名称</w:t>
            </w:r>
          </w:p>
        </w:tc>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小计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财政拨款收入</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财政专户收入</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事业收入</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经营收入</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上级补助收入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附属单位上缴收入</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其他收入</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27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栏次</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1</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2</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3</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7</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9</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11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top"/>
              <w:rPr>
                <w:rFonts w:ascii="Calibri" w:hAnsi="Calibri" w:eastAsia="宋体" w:cs="Calibri"/>
                <w:color w:val="000000"/>
                <w:kern w:val="0"/>
                <w:sz w:val="22"/>
                <w:lang w:bidi="ar"/>
              </w:rPr>
            </w:pPr>
            <w:r>
              <w:rPr>
                <w:rFonts w:hint="eastAsia" w:ascii="Calibri" w:hAnsi="Calibri" w:eastAsia="宋体" w:cs="Calibri"/>
                <w:color w:val="000000"/>
                <w:kern w:val="0"/>
                <w:sz w:val="22"/>
                <w:lang w:bidi="ar"/>
              </w:rPr>
              <w:t>12</w:t>
            </w:r>
          </w:p>
        </w:tc>
      </w:tr>
      <w:tr>
        <w:tblPrEx>
          <w:tblCellMar>
            <w:top w:w="0" w:type="dxa"/>
            <w:left w:w="108" w:type="dxa"/>
            <w:bottom w:w="0" w:type="dxa"/>
            <w:right w:w="108" w:type="dxa"/>
          </w:tblCellMar>
        </w:tblPrEx>
        <w:trPr>
          <w:trHeight w:val="30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合计</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32.31</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32.31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32.31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201</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一般公共服务支出</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26.60</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26.60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26.60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20129</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群众团体事务</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26.60</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26.60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26.60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2012901</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行政运行</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16.60</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16.60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16.60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2012999</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其他群众团体事务支出</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10.00</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10.00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10.00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208</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社会保障和就业支出</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2.11</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20805</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行政事业单位养老支出</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2.11</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2080505</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机关事业单位基本养老保险缴费支出</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2.11</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9</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210</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卫生健康支出</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2.01</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2.01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2.01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21011</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行政事业单位医疗</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2.01</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2.01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2.01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2101101</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行政单位医疗</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1.02</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1.02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1.02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2101103</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公务员医疗补助</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0.99</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0.99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0.99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221</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住房保障支出</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1.59</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1.59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1.59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22102</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住房改革支出</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1.59</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1.59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1.59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r>
      <w:tr>
        <w:tblPrEx>
          <w:tblCellMar>
            <w:top w:w="0" w:type="dxa"/>
            <w:left w:w="108" w:type="dxa"/>
            <w:bottom w:w="0" w:type="dxa"/>
            <w:right w:w="108" w:type="dxa"/>
          </w:tblCellMar>
        </w:tblPrEx>
        <w:trPr>
          <w:trHeight w:val="30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2210201</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住房公积金</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1.59</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1.59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1.59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kern w:val="0"/>
                <w:sz w:val="22"/>
                <w:lang w:bidi="ar"/>
              </w:rPr>
            </w:pPr>
          </w:p>
        </w:tc>
      </w:tr>
    </w:tbl>
    <w:p>
      <w:pPr>
        <w:widowControl/>
        <w:jc w:val="left"/>
        <w:textAlignment w:val="top"/>
        <w:rPr>
          <w:rFonts w:ascii="Calibri" w:hAnsi="Calibri" w:eastAsia="宋体" w:cs="Calibri"/>
          <w:color w:val="000000"/>
          <w:kern w:val="0"/>
          <w:sz w:val="22"/>
          <w:lang w:bidi="ar"/>
        </w:rPr>
      </w:pPr>
    </w:p>
    <w:tbl>
      <w:tblPr>
        <w:tblStyle w:val="3"/>
        <w:tblW w:w="5000" w:type="pct"/>
        <w:tblInd w:w="0" w:type="dxa"/>
        <w:tblLayout w:type="autofit"/>
        <w:tblCellMar>
          <w:top w:w="0" w:type="dxa"/>
          <w:left w:w="108" w:type="dxa"/>
          <w:bottom w:w="0" w:type="dxa"/>
          <w:right w:w="108" w:type="dxa"/>
        </w:tblCellMar>
      </w:tblPr>
      <w:tblGrid>
        <w:gridCol w:w="19"/>
        <w:gridCol w:w="503"/>
        <w:gridCol w:w="379"/>
        <w:gridCol w:w="411"/>
        <w:gridCol w:w="1316"/>
        <w:gridCol w:w="919"/>
        <w:gridCol w:w="827"/>
        <w:gridCol w:w="574"/>
        <w:gridCol w:w="432"/>
        <w:gridCol w:w="1076"/>
        <w:gridCol w:w="790"/>
        <w:gridCol w:w="350"/>
        <w:gridCol w:w="440"/>
        <w:gridCol w:w="527"/>
        <w:gridCol w:w="263"/>
        <w:gridCol w:w="14"/>
        <w:gridCol w:w="1650"/>
        <w:gridCol w:w="1793"/>
        <w:gridCol w:w="1323"/>
        <w:gridCol w:w="86"/>
        <w:gridCol w:w="528"/>
      </w:tblGrid>
      <w:tr>
        <w:tblPrEx>
          <w:tblCellMar>
            <w:top w:w="0" w:type="dxa"/>
            <w:left w:w="108" w:type="dxa"/>
            <w:bottom w:w="0" w:type="dxa"/>
            <w:right w:w="108" w:type="dxa"/>
          </w:tblCellMar>
        </w:tblPrEx>
        <w:trPr>
          <w:gridAfter w:val="2"/>
          <w:wAfter w:w="205" w:type="pct"/>
          <w:trHeight w:val="750" w:hRule="atLeast"/>
        </w:trPr>
        <w:tc>
          <w:tcPr>
            <w:tcW w:w="4795" w:type="pct"/>
            <w:gridSpan w:val="19"/>
            <w:tcBorders>
              <w:top w:val="nil"/>
              <w:left w:val="nil"/>
              <w:bottom w:val="nil"/>
              <w:right w:val="nil"/>
            </w:tcBorders>
            <w:shd w:val="clear" w:color="auto" w:fill="FFFFFF"/>
            <w:vAlign w:val="center"/>
          </w:tcPr>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宋体" w:hAnsi="宋体" w:eastAsia="宋体" w:cs="宋体"/>
                <w:b/>
                <w:bCs/>
                <w:color w:val="000000"/>
                <w:sz w:val="43"/>
                <w:szCs w:val="43"/>
              </w:rPr>
            </w:pPr>
            <w:r>
              <w:rPr>
                <w:rFonts w:hint="eastAsia" w:ascii="仿宋_GB2312" w:hAnsi="黑体" w:eastAsia="仿宋_GB2312" w:cs="黑体"/>
                <w:color w:val="000000"/>
                <w:sz w:val="32"/>
              </w:rPr>
              <w:t>（三）单位预算支出总表</w:t>
            </w:r>
          </w:p>
        </w:tc>
      </w:tr>
      <w:tr>
        <w:tblPrEx>
          <w:tblCellMar>
            <w:top w:w="0" w:type="dxa"/>
            <w:left w:w="108" w:type="dxa"/>
            <w:bottom w:w="0" w:type="dxa"/>
            <w:right w:w="108" w:type="dxa"/>
          </w:tblCellMar>
        </w:tblPrEx>
        <w:trPr>
          <w:gridAfter w:val="2"/>
          <w:wAfter w:w="205" w:type="pct"/>
          <w:trHeight w:val="300" w:hRule="atLeast"/>
        </w:trPr>
        <w:tc>
          <w:tcPr>
            <w:tcW w:w="3166" w:type="pct"/>
            <w:gridSpan w:val="15"/>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预算单位编码及名称：[712001]团委单位</w:t>
            </w:r>
          </w:p>
        </w:tc>
        <w:tc>
          <w:tcPr>
            <w:tcW w:w="584" w:type="pct"/>
            <w:gridSpan w:val="2"/>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预算年度：2022</w:t>
            </w:r>
          </w:p>
        </w:tc>
        <w:tc>
          <w:tcPr>
            <w:tcW w:w="1045" w:type="pct"/>
            <w:gridSpan w:val="2"/>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金额单位：万元</w:t>
            </w:r>
          </w:p>
        </w:tc>
      </w:tr>
      <w:tr>
        <w:tblPrEx>
          <w:tblCellMar>
            <w:top w:w="0" w:type="dxa"/>
            <w:left w:w="108" w:type="dxa"/>
            <w:bottom w:w="0" w:type="dxa"/>
            <w:right w:w="108" w:type="dxa"/>
          </w:tblCellMar>
        </w:tblPrEx>
        <w:trPr>
          <w:gridAfter w:val="2"/>
          <w:wAfter w:w="205" w:type="pct"/>
          <w:trHeight w:val="270" w:hRule="atLeast"/>
        </w:trPr>
        <w:tc>
          <w:tcPr>
            <w:tcW w:w="34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序号</w:t>
            </w:r>
          </w:p>
        </w:tc>
        <w:tc>
          <w:tcPr>
            <w:tcW w:w="160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支出功能分类科目</w:t>
            </w:r>
          </w:p>
        </w:tc>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本年支出合计</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29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c>
          <w:tcPr>
            <w:tcW w:w="2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经营支出</w:t>
            </w:r>
          </w:p>
        </w:tc>
        <w:tc>
          <w:tcPr>
            <w:tcW w:w="5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上缴上级支出</w:t>
            </w:r>
          </w:p>
        </w:tc>
        <w:tc>
          <w:tcPr>
            <w:tcW w:w="104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对附属单位补助支出</w:t>
            </w:r>
          </w:p>
        </w:tc>
      </w:tr>
      <w:tr>
        <w:tblPrEx>
          <w:tblCellMar>
            <w:top w:w="0" w:type="dxa"/>
            <w:left w:w="108" w:type="dxa"/>
            <w:bottom w:w="0" w:type="dxa"/>
            <w:right w:w="108" w:type="dxa"/>
          </w:tblCellMar>
        </w:tblPrEx>
        <w:trPr>
          <w:gridAfter w:val="2"/>
          <w:wAfter w:w="205" w:type="pct"/>
          <w:trHeight w:val="300" w:hRule="atLeast"/>
        </w:trPr>
        <w:tc>
          <w:tcPr>
            <w:tcW w:w="34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科目编码</w:t>
            </w:r>
          </w:p>
        </w:tc>
        <w:tc>
          <w:tcPr>
            <w:tcW w:w="9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5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0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gridAfter w:val="2"/>
          <w:wAfter w:w="205" w:type="pct"/>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9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r>
      <w:tr>
        <w:tblPrEx>
          <w:tblCellMar>
            <w:top w:w="0" w:type="dxa"/>
            <w:left w:w="108" w:type="dxa"/>
            <w:bottom w:w="0" w:type="dxa"/>
            <w:right w:w="108" w:type="dxa"/>
          </w:tblCellMar>
        </w:tblPrEx>
        <w:trPr>
          <w:gridAfter w:val="2"/>
          <w:wAfter w:w="205" w:type="pct"/>
          <w:trHeight w:val="9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2"/>
              </w:rPr>
            </w:pPr>
            <w:r>
              <w:rPr>
                <w:rFonts w:ascii="Calibri" w:hAnsi="Calibri" w:eastAsia="宋体" w:cs="Calibri"/>
                <w:color w:val="000000"/>
                <w:kern w:val="0"/>
                <w:sz w:val="22"/>
                <w:lang w:bidi="ar"/>
              </w:rPr>
              <w:t>1</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color w:val="000000"/>
                <w:sz w:val="22"/>
              </w:rPr>
            </w:pPr>
          </w:p>
        </w:tc>
        <w:tc>
          <w:tcPr>
            <w:tcW w:w="993"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合计</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32.31</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22.31</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10.00</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r>
      <w:tr>
        <w:tblPrEx>
          <w:tblCellMar>
            <w:top w:w="0" w:type="dxa"/>
            <w:left w:w="108" w:type="dxa"/>
            <w:bottom w:w="0" w:type="dxa"/>
            <w:right w:w="108" w:type="dxa"/>
          </w:tblCellMar>
        </w:tblPrEx>
        <w:trPr>
          <w:gridAfter w:val="2"/>
          <w:wAfter w:w="205" w:type="pct"/>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2"/>
              </w:rPr>
            </w:pPr>
            <w:r>
              <w:rPr>
                <w:rFonts w:ascii="Calibri" w:hAnsi="Calibri" w:eastAsia="宋体" w:cs="Calibri"/>
                <w:color w:val="000000"/>
                <w:kern w:val="0"/>
                <w:sz w:val="22"/>
                <w:lang w:bidi="ar"/>
              </w:rPr>
              <w:t>2</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201</w:t>
            </w:r>
          </w:p>
        </w:tc>
        <w:tc>
          <w:tcPr>
            <w:tcW w:w="993"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一般公共服务支出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26.60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16.60</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10.00</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r>
      <w:tr>
        <w:tblPrEx>
          <w:tblCellMar>
            <w:top w:w="0" w:type="dxa"/>
            <w:left w:w="108" w:type="dxa"/>
            <w:bottom w:w="0" w:type="dxa"/>
            <w:right w:w="108" w:type="dxa"/>
          </w:tblCellMar>
        </w:tblPrEx>
        <w:trPr>
          <w:gridAfter w:val="2"/>
          <w:wAfter w:w="205" w:type="pct"/>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2"/>
              </w:rPr>
            </w:pPr>
            <w:r>
              <w:rPr>
                <w:rFonts w:ascii="Calibri" w:hAnsi="Calibri" w:eastAsia="宋体" w:cs="Calibri"/>
                <w:color w:val="000000"/>
                <w:kern w:val="0"/>
                <w:sz w:val="22"/>
                <w:lang w:bidi="ar"/>
              </w:rPr>
              <w:t>3</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20129</w:t>
            </w:r>
          </w:p>
        </w:tc>
        <w:tc>
          <w:tcPr>
            <w:tcW w:w="993"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群众团体事务</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26.60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16.60</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10.00</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r>
      <w:tr>
        <w:tblPrEx>
          <w:tblCellMar>
            <w:top w:w="0" w:type="dxa"/>
            <w:left w:w="108" w:type="dxa"/>
            <w:bottom w:w="0" w:type="dxa"/>
            <w:right w:w="108" w:type="dxa"/>
          </w:tblCellMar>
        </w:tblPrEx>
        <w:trPr>
          <w:gridAfter w:val="2"/>
          <w:wAfter w:w="205" w:type="pct"/>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2"/>
              </w:rPr>
            </w:pPr>
            <w:r>
              <w:rPr>
                <w:rFonts w:ascii="Calibri" w:hAnsi="Calibri" w:eastAsia="宋体" w:cs="Calibri"/>
                <w:color w:val="000000"/>
                <w:kern w:val="0"/>
                <w:sz w:val="22"/>
                <w:lang w:bidi="ar"/>
              </w:rPr>
              <w:t>4</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2012901</w:t>
            </w:r>
          </w:p>
        </w:tc>
        <w:tc>
          <w:tcPr>
            <w:tcW w:w="993"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行政运行</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16.60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16.60</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r>
      <w:tr>
        <w:tblPrEx>
          <w:tblCellMar>
            <w:top w:w="0" w:type="dxa"/>
            <w:left w:w="108" w:type="dxa"/>
            <w:bottom w:w="0" w:type="dxa"/>
            <w:right w:w="108" w:type="dxa"/>
          </w:tblCellMar>
        </w:tblPrEx>
        <w:trPr>
          <w:gridAfter w:val="2"/>
          <w:wAfter w:w="205" w:type="pct"/>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2"/>
              </w:rPr>
            </w:pPr>
            <w:r>
              <w:rPr>
                <w:rFonts w:ascii="Calibri" w:hAnsi="Calibri" w:eastAsia="宋体" w:cs="Calibri"/>
                <w:color w:val="000000"/>
                <w:kern w:val="0"/>
                <w:sz w:val="22"/>
                <w:lang w:bidi="ar"/>
              </w:rPr>
              <w:t>5</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2012999</w:t>
            </w:r>
          </w:p>
        </w:tc>
        <w:tc>
          <w:tcPr>
            <w:tcW w:w="993"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其他群众团体事务支出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10.00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10.00</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r>
      <w:tr>
        <w:tblPrEx>
          <w:tblCellMar>
            <w:top w:w="0" w:type="dxa"/>
            <w:left w:w="108" w:type="dxa"/>
            <w:bottom w:w="0" w:type="dxa"/>
            <w:right w:w="108" w:type="dxa"/>
          </w:tblCellMar>
        </w:tblPrEx>
        <w:trPr>
          <w:gridAfter w:val="2"/>
          <w:wAfter w:w="205" w:type="pct"/>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2"/>
              </w:rPr>
            </w:pPr>
            <w:r>
              <w:rPr>
                <w:rFonts w:ascii="Calibri" w:hAnsi="Calibri" w:eastAsia="宋体" w:cs="Calibri"/>
                <w:color w:val="000000"/>
                <w:kern w:val="0"/>
                <w:sz w:val="22"/>
                <w:lang w:bidi="ar"/>
              </w:rPr>
              <w:t>6</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208</w:t>
            </w:r>
          </w:p>
        </w:tc>
        <w:tc>
          <w:tcPr>
            <w:tcW w:w="993"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社会保障和就业支出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2.11</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2.11</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r>
      <w:tr>
        <w:tblPrEx>
          <w:tblCellMar>
            <w:top w:w="0" w:type="dxa"/>
            <w:left w:w="108" w:type="dxa"/>
            <w:bottom w:w="0" w:type="dxa"/>
            <w:right w:w="108" w:type="dxa"/>
          </w:tblCellMar>
        </w:tblPrEx>
        <w:trPr>
          <w:gridAfter w:val="2"/>
          <w:wAfter w:w="205" w:type="pct"/>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2"/>
              </w:rPr>
            </w:pPr>
            <w:r>
              <w:rPr>
                <w:rFonts w:ascii="Calibri" w:hAnsi="Calibri" w:eastAsia="宋体" w:cs="Calibri"/>
                <w:color w:val="000000"/>
                <w:kern w:val="0"/>
                <w:sz w:val="22"/>
                <w:lang w:bidi="ar"/>
              </w:rPr>
              <w:t>7</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20805</w:t>
            </w:r>
          </w:p>
        </w:tc>
        <w:tc>
          <w:tcPr>
            <w:tcW w:w="993"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行政事业单位养老支出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2.11</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2.11</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r>
      <w:tr>
        <w:tblPrEx>
          <w:tblCellMar>
            <w:top w:w="0" w:type="dxa"/>
            <w:left w:w="108" w:type="dxa"/>
            <w:bottom w:w="0" w:type="dxa"/>
            <w:right w:w="108" w:type="dxa"/>
          </w:tblCellMar>
        </w:tblPrEx>
        <w:trPr>
          <w:gridAfter w:val="2"/>
          <w:wAfter w:w="205" w:type="pct"/>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2"/>
              </w:rPr>
            </w:pPr>
            <w:r>
              <w:rPr>
                <w:rFonts w:ascii="Calibri" w:hAnsi="Calibri" w:eastAsia="宋体" w:cs="Calibri"/>
                <w:color w:val="000000"/>
                <w:kern w:val="0"/>
                <w:sz w:val="22"/>
                <w:lang w:bidi="ar"/>
              </w:rPr>
              <w:t>8</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2080505</w:t>
            </w:r>
          </w:p>
        </w:tc>
        <w:tc>
          <w:tcPr>
            <w:tcW w:w="993"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机关事业单位基本养老保险缴费支出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2.11</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2.11</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r>
      <w:tr>
        <w:tblPrEx>
          <w:tblCellMar>
            <w:top w:w="0" w:type="dxa"/>
            <w:left w:w="108" w:type="dxa"/>
            <w:bottom w:w="0" w:type="dxa"/>
            <w:right w:w="108" w:type="dxa"/>
          </w:tblCellMar>
        </w:tblPrEx>
        <w:trPr>
          <w:gridAfter w:val="2"/>
          <w:wAfter w:w="205" w:type="pct"/>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2"/>
              </w:rPr>
            </w:pPr>
            <w:r>
              <w:rPr>
                <w:rFonts w:ascii="Calibri" w:hAnsi="Calibri" w:eastAsia="宋体" w:cs="Calibri"/>
                <w:color w:val="000000"/>
                <w:kern w:val="0"/>
                <w:sz w:val="22"/>
                <w:lang w:bidi="ar"/>
              </w:rPr>
              <w:t>9</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210</w:t>
            </w:r>
          </w:p>
        </w:tc>
        <w:tc>
          <w:tcPr>
            <w:tcW w:w="993"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卫生健康支出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2.01</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2.01</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r>
      <w:tr>
        <w:tblPrEx>
          <w:tblCellMar>
            <w:top w:w="0" w:type="dxa"/>
            <w:left w:w="108" w:type="dxa"/>
            <w:bottom w:w="0" w:type="dxa"/>
            <w:right w:w="108" w:type="dxa"/>
          </w:tblCellMar>
        </w:tblPrEx>
        <w:trPr>
          <w:gridAfter w:val="2"/>
          <w:wAfter w:w="205" w:type="pct"/>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2"/>
              </w:rPr>
            </w:pPr>
            <w:r>
              <w:rPr>
                <w:rFonts w:ascii="Calibri" w:hAnsi="Calibri" w:eastAsia="宋体" w:cs="Calibri"/>
                <w:color w:val="000000"/>
                <w:kern w:val="0"/>
                <w:sz w:val="22"/>
                <w:lang w:bidi="ar"/>
              </w:rPr>
              <w:t>10</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21011</w:t>
            </w:r>
          </w:p>
        </w:tc>
        <w:tc>
          <w:tcPr>
            <w:tcW w:w="993"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行政事业单位医疗</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2.01</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2.01</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r>
      <w:tr>
        <w:tblPrEx>
          <w:tblCellMar>
            <w:top w:w="0" w:type="dxa"/>
            <w:left w:w="108" w:type="dxa"/>
            <w:bottom w:w="0" w:type="dxa"/>
            <w:right w:w="108" w:type="dxa"/>
          </w:tblCellMar>
        </w:tblPrEx>
        <w:trPr>
          <w:gridAfter w:val="2"/>
          <w:wAfter w:w="205" w:type="pct"/>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2"/>
              </w:rPr>
            </w:pPr>
            <w:r>
              <w:rPr>
                <w:rFonts w:ascii="Calibri" w:hAnsi="Calibri" w:eastAsia="宋体" w:cs="Calibri"/>
                <w:color w:val="000000"/>
                <w:kern w:val="0"/>
                <w:sz w:val="22"/>
                <w:lang w:bidi="ar"/>
              </w:rPr>
              <w:t>11</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2101101</w:t>
            </w:r>
          </w:p>
        </w:tc>
        <w:tc>
          <w:tcPr>
            <w:tcW w:w="993"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行政单位医疗</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1.02</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1.02</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r>
      <w:tr>
        <w:tblPrEx>
          <w:tblCellMar>
            <w:top w:w="0" w:type="dxa"/>
            <w:left w:w="108" w:type="dxa"/>
            <w:bottom w:w="0" w:type="dxa"/>
            <w:right w:w="108" w:type="dxa"/>
          </w:tblCellMar>
        </w:tblPrEx>
        <w:trPr>
          <w:gridAfter w:val="2"/>
          <w:wAfter w:w="205" w:type="pct"/>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2"/>
              </w:rPr>
            </w:pPr>
            <w:r>
              <w:rPr>
                <w:rFonts w:ascii="Calibri" w:hAnsi="Calibri" w:eastAsia="宋体" w:cs="Calibri"/>
                <w:color w:val="000000"/>
                <w:kern w:val="0"/>
                <w:sz w:val="22"/>
                <w:lang w:bidi="ar"/>
              </w:rPr>
              <w:t>12</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2101103</w:t>
            </w:r>
          </w:p>
        </w:tc>
        <w:tc>
          <w:tcPr>
            <w:tcW w:w="993"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公务员医疗补助</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0.99</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0.99</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r>
      <w:tr>
        <w:tblPrEx>
          <w:tblCellMar>
            <w:top w:w="0" w:type="dxa"/>
            <w:left w:w="108" w:type="dxa"/>
            <w:bottom w:w="0" w:type="dxa"/>
            <w:right w:w="108" w:type="dxa"/>
          </w:tblCellMar>
        </w:tblPrEx>
        <w:trPr>
          <w:gridAfter w:val="2"/>
          <w:wAfter w:w="205" w:type="pct"/>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2"/>
              </w:rPr>
            </w:pPr>
            <w:r>
              <w:rPr>
                <w:rFonts w:ascii="Calibri" w:hAnsi="Calibri" w:eastAsia="宋体" w:cs="Calibri"/>
                <w:color w:val="000000"/>
                <w:kern w:val="0"/>
                <w:sz w:val="22"/>
                <w:lang w:bidi="ar"/>
              </w:rPr>
              <w:t>13</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221</w:t>
            </w:r>
          </w:p>
        </w:tc>
        <w:tc>
          <w:tcPr>
            <w:tcW w:w="993"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住房保障支出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1.59</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1.59</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r>
      <w:tr>
        <w:tblPrEx>
          <w:tblCellMar>
            <w:top w:w="0" w:type="dxa"/>
            <w:left w:w="108" w:type="dxa"/>
            <w:bottom w:w="0" w:type="dxa"/>
            <w:right w:w="108" w:type="dxa"/>
          </w:tblCellMar>
        </w:tblPrEx>
        <w:trPr>
          <w:gridAfter w:val="2"/>
          <w:wAfter w:w="205" w:type="pct"/>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Calibri" w:hAnsi="Calibri" w:eastAsia="宋体" w:cs="Calibri"/>
                <w:color w:val="000000"/>
                <w:sz w:val="22"/>
              </w:rPr>
            </w:pPr>
            <w:r>
              <w:rPr>
                <w:rFonts w:ascii="Calibri" w:hAnsi="Calibri" w:eastAsia="宋体" w:cs="Calibri"/>
                <w:color w:val="000000"/>
                <w:kern w:val="0"/>
                <w:sz w:val="22"/>
                <w:lang w:bidi="ar"/>
              </w:rPr>
              <w:t>14</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22102</w:t>
            </w:r>
          </w:p>
        </w:tc>
        <w:tc>
          <w:tcPr>
            <w:tcW w:w="993"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top"/>
              <w:rPr>
                <w:rFonts w:ascii="Calibri" w:hAnsi="Calibri" w:eastAsia="宋体" w:cs="Calibri"/>
                <w:color w:val="000000"/>
                <w:sz w:val="22"/>
              </w:rPr>
            </w:pPr>
            <w:r>
              <w:rPr>
                <w:rFonts w:ascii="Calibri" w:hAnsi="Calibri" w:eastAsia="宋体" w:cs="Calibri"/>
                <w:color w:val="000000"/>
                <w:kern w:val="0"/>
                <w:sz w:val="22"/>
                <w:lang w:bidi="ar"/>
              </w:rPr>
              <w:t>住房改革支出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1.59</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top"/>
              <w:rPr>
                <w:rFonts w:ascii="Calibri" w:hAnsi="Calibri" w:eastAsia="宋体" w:cs="Calibri"/>
                <w:color w:val="000000"/>
                <w:sz w:val="22"/>
              </w:rPr>
            </w:pPr>
            <w:r>
              <w:rPr>
                <w:rFonts w:ascii="Calibri" w:hAnsi="Calibri" w:eastAsia="宋体" w:cs="Calibri"/>
                <w:color w:val="000000"/>
                <w:kern w:val="0"/>
                <w:sz w:val="22"/>
                <w:lang w:bidi="ar"/>
              </w:rPr>
              <w:t>1.59</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right"/>
              <w:rPr>
                <w:rFonts w:ascii="Calibri" w:hAnsi="Calibri" w:eastAsia="宋体" w:cs="Calibri"/>
                <w:color w:val="000000"/>
                <w:sz w:val="22"/>
              </w:rPr>
            </w:pPr>
          </w:p>
        </w:tc>
      </w:tr>
      <w:tr>
        <w:tblPrEx>
          <w:tblCellMar>
            <w:top w:w="0" w:type="dxa"/>
            <w:left w:w="108" w:type="dxa"/>
            <w:bottom w:w="0" w:type="dxa"/>
            <w:right w:w="108" w:type="dxa"/>
          </w:tblCellMar>
        </w:tblPrEx>
        <w:trPr>
          <w:trHeight w:val="812" w:hRule="atLeast"/>
        </w:trPr>
        <w:tc>
          <w:tcPr>
            <w:tcW w:w="3196" w:type="pct"/>
            <w:gridSpan w:val="16"/>
            <w:tcBorders>
              <w:top w:val="nil"/>
              <w:left w:val="nil"/>
              <w:bottom w:val="nil"/>
              <w:right w:val="nil"/>
            </w:tcBorders>
            <w:shd w:val="clear" w:color="auto" w:fill="FFFFFF"/>
            <w:vAlign w:val="center"/>
          </w:tcPr>
          <w:p>
            <w:pPr>
              <w:widowControl/>
              <w:ind w:firstLine="320" w:firstLineChars="100"/>
              <w:jc w:val="center"/>
              <w:textAlignment w:val="center"/>
              <w:rPr>
                <w:rFonts w:ascii="宋体" w:hAnsi="宋体" w:eastAsia="宋体" w:cs="宋体"/>
                <w:b/>
                <w:bCs/>
                <w:color w:val="000000"/>
                <w:kern w:val="0"/>
                <w:sz w:val="43"/>
                <w:szCs w:val="43"/>
                <w:lang w:bidi="ar"/>
              </w:rPr>
            </w:pPr>
            <w:r>
              <w:rPr>
                <w:rFonts w:hint="eastAsia" w:ascii="仿宋_GB2312" w:hAnsi="黑体" w:eastAsia="仿宋_GB2312" w:cs="黑体"/>
                <w:color w:val="000000"/>
                <w:sz w:val="32"/>
              </w:rPr>
              <w:t>（四）单位预算财政拨款收支总表</w:t>
            </w:r>
          </w:p>
        </w:tc>
        <w:tc>
          <w:tcPr>
            <w:tcW w:w="554" w:type="pct"/>
            <w:tcBorders>
              <w:top w:val="nil"/>
              <w:left w:val="nil"/>
              <w:bottom w:val="nil"/>
              <w:right w:val="nil"/>
            </w:tcBorders>
            <w:shd w:val="clear" w:color="auto" w:fill="FFFFFF"/>
            <w:noWrap/>
            <w:vAlign w:val="center"/>
          </w:tcPr>
          <w:p>
            <w:pPr>
              <w:jc w:val="center"/>
              <w:rPr>
                <w:rFonts w:ascii="宋体" w:hAnsi="宋体" w:eastAsia="宋体" w:cs="宋体"/>
                <w:color w:val="000000"/>
                <w:sz w:val="18"/>
                <w:szCs w:val="18"/>
              </w:rPr>
            </w:pPr>
          </w:p>
        </w:tc>
        <w:tc>
          <w:tcPr>
            <w:tcW w:w="601" w:type="pct"/>
            <w:tcBorders>
              <w:top w:val="nil"/>
              <w:left w:val="nil"/>
              <w:bottom w:val="nil"/>
              <w:right w:val="nil"/>
            </w:tcBorders>
            <w:shd w:val="clear" w:color="auto" w:fill="FFFFFF"/>
            <w:noWrap/>
            <w:vAlign w:val="center"/>
          </w:tcPr>
          <w:p>
            <w:pPr>
              <w:jc w:val="center"/>
              <w:rPr>
                <w:rFonts w:ascii="宋体" w:hAnsi="宋体" w:eastAsia="宋体" w:cs="宋体"/>
                <w:color w:val="000000"/>
                <w:sz w:val="18"/>
                <w:szCs w:val="18"/>
              </w:rPr>
            </w:pPr>
          </w:p>
        </w:tc>
        <w:tc>
          <w:tcPr>
            <w:tcW w:w="649" w:type="pct"/>
            <w:gridSpan w:val="3"/>
            <w:tcBorders>
              <w:top w:val="nil"/>
              <w:left w:val="nil"/>
              <w:bottom w:val="nil"/>
              <w:right w:val="nil"/>
            </w:tcBorders>
            <w:shd w:val="clear" w:color="auto" w:fill="FFFFFF"/>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3750" w:type="pct"/>
            <w:gridSpan w:val="17"/>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预算单位编码及名称：[71200]团委单位</w:t>
            </w:r>
          </w:p>
        </w:tc>
        <w:tc>
          <w:tcPr>
            <w:tcW w:w="601" w:type="pct"/>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预算年度：2022</w:t>
            </w:r>
          </w:p>
        </w:tc>
        <w:tc>
          <w:tcPr>
            <w:tcW w:w="649" w:type="pct"/>
            <w:gridSpan w:val="3"/>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金额单位：万元</w:t>
            </w:r>
          </w:p>
        </w:tc>
      </w:tr>
      <w:tr>
        <w:tblPrEx>
          <w:tblCellMar>
            <w:top w:w="0" w:type="dxa"/>
            <w:left w:w="108" w:type="dxa"/>
            <w:bottom w:w="0" w:type="dxa"/>
            <w:right w:w="108" w:type="dxa"/>
          </w:tblCellMar>
        </w:tblPrEx>
        <w:trPr>
          <w:trHeight w:val="300" w:hRule="atLeast"/>
        </w:trPr>
        <w:tc>
          <w:tcPr>
            <w:tcW w:w="34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序号</w:t>
            </w:r>
          </w:p>
        </w:tc>
        <w:tc>
          <w:tcPr>
            <w:tcW w:w="143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收入</w:t>
            </w:r>
          </w:p>
        </w:tc>
        <w:tc>
          <w:tcPr>
            <w:tcW w:w="3226"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支出</w:t>
            </w:r>
          </w:p>
        </w:tc>
      </w:tr>
      <w:tr>
        <w:tblPrEx>
          <w:tblCellMar>
            <w:top w:w="0" w:type="dxa"/>
            <w:left w:w="108" w:type="dxa"/>
            <w:bottom w:w="0" w:type="dxa"/>
            <w:right w:w="108" w:type="dxa"/>
          </w:tblCellMar>
        </w:tblPrEx>
        <w:trPr>
          <w:trHeight w:val="300" w:hRule="atLeast"/>
        </w:trPr>
        <w:tc>
          <w:tcPr>
            <w:tcW w:w="34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项目</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金额</w:t>
            </w: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项目</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合计</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一般公共预算财政拨款</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政府性基金预算财政拨款</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国有资本经营预算财政拨款</w:t>
            </w: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栏次</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w:t>
            </w: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7</w:t>
            </w: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一、一般公共预算拨款</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32.31</w:t>
            </w: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一、一般公共服务支出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26.60</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26.60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二、政府性基金预算拨款</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二、外交支出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三、国有资本经营预算拨款</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三、国防支出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4</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四、公共安全支出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5</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五、教育支出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6</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六、科学技术支出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7</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七、文化旅游体育与传媒支出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8</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八、社会保障和就业支出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2.11</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2.11</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9</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九、社会保险基金支出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10</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十、卫生健康支出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2.01</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2.01</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11</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十一、节能环保支出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12</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十二、城乡社区支出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13</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十三、农林水支出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14</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十四、交通运输支出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15</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十五、资源勘探工业信息等支出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16</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十六、商业服务业等支出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17</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十七、金融支出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18</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十八、援助其他地区支出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19</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十九、自然资源海洋气象等支出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20</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二十、住房保障支出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1.59</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1.59</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21</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二十一、粮油物资储备支出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22</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二十二、国有资本经营预算支出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23</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二十三、灾害防治及应急管理支出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24</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二十四、预备费</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25</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二十五、其他支出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26</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二十六、转移性支出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27</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二十七、债务还本支出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28</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二十八、债务付息支出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29</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二十九、债务发行费用支出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三十、抗疫特别国债安排的支出</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31</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本年收入合计</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32.31</w:t>
            </w: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本年支出合计</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32.31</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32.31</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32</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年初财政拨款结转和结余</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年末财政拨款结转和结余</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33</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一、一般公共预算拨款</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34</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二、政府性基金预算拨款</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35</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三、国有资本经营预算拨款</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left"/>
              <w:textAlignment w:val="center"/>
              <w:rPr>
                <w:rFonts w:ascii="宋体" w:hAnsi="宋体" w:eastAsia="宋体" w:cs="宋体"/>
                <w:color w:val="000000"/>
                <w:kern w:val="0"/>
                <w:sz w:val="22"/>
                <w:lang w:bidi="ar"/>
              </w:rPr>
            </w:pP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300" w:hRule="atLeast"/>
        </w:trPr>
        <w:tc>
          <w:tcPr>
            <w:tcW w:w="344"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36</w:t>
            </w:r>
          </w:p>
        </w:tc>
        <w:tc>
          <w:tcPr>
            <w:tcW w:w="1235"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收入总计</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32.31</w:t>
            </w:r>
          </w:p>
        </w:tc>
        <w:tc>
          <w:tcPr>
            <w:tcW w:w="9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支出总计</w:t>
            </w:r>
          </w:p>
        </w:tc>
        <w:tc>
          <w:tcPr>
            <w:tcW w:w="461" w:type="pct"/>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32.31</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righ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32.31</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c>
          <w:tcPr>
            <w:tcW w:w="649"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gridBefore w:val="1"/>
          <w:gridAfter w:val="1"/>
          <w:wBefore w:w="30" w:type="pct"/>
          <w:wAfter w:w="176" w:type="pct"/>
          <w:trHeight w:val="750" w:hRule="atLeast"/>
        </w:trPr>
        <w:tc>
          <w:tcPr>
            <w:tcW w:w="4794" w:type="pct"/>
            <w:gridSpan w:val="19"/>
            <w:tcBorders>
              <w:top w:val="nil"/>
              <w:left w:val="nil"/>
              <w:bottom w:val="nil"/>
              <w:right w:val="nil"/>
            </w:tcBorders>
            <w:shd w:val="clear" w:color="auto" w:fill="FFFFFF"/>
            <w:vAlign w:val="center"/>
          </w:tcPr>
          <w:p>
            <w:pPr>
              <w:widowControl/>
              <w:jc w:val="center"/>
              <w:textAlignment w:val="center"/>
              <w:rPr>
                <w:rFonts w:ascii="仿宋_GB2312" w:hAnsi="黑体" w:eastAsia="仿宋_GB2312" w:cs="黑体"/>
                <w:color w:val="000000"/>
                <w:sz w:val="32"/>
              </w:rPr>
            </w:pPr>
          </w:p>
          <w:p>
            <w:pPr>
              <w:widowControl/>
              <w:jc w:val="center"/>
              <w:textAlignment w:val="center"/>
              <w:rPr>
                <w:rFonts w:ascii="仿宋_GB2312" w:hAnsi="黑体" w:eastAsia="仿宋_GB2312" w:cs="黑体"/>
                <w:color w:val="000000"/>
                <w:sz w:val="32"/>
              </w:rPr>
            </w:pPr>
          </w:p>
          <w:p>
            <w:pPr>
              <w:widowControl/>
              <w:jc w:val="center"/>
              <w:textAlignment w:val="center"/>
              <w:rPr>
                <w:rFonts w:ascii="仿宋_GB2312" w:hAnsi="黑体" w:eastAsia="仿宋_GB2312" w:cs="黑体"/>
                <w:color w:val="000000"/>
                <w:sz w:val="32"/>
              </w:rPr>
            </w:pPr>
          </w:p>
          <w:p>
            <w:pPr>
              <w:widowControl/>
              <w:jc w:val="center"/>
              <w:textAlignment w:val="center"/>
              <w:rPr>
                <w:rFonts w:ascii="仿宋_GB2312" w:hAnsi="黑体" w:eastAsia="仿宋_GB2312" w:cs="黑体"/>
                <w:color w:val="000000"/>
                <w:sz w:val="32"/>
              </w:rPr>
            </w:pPr>
          </w:p>
          <w:p>
            <w:pPr>
              <w:widowControl/>
              <w:jc w:val="center"/>
              <w:textAlignment w:val="center"/>
              <w:rPr>
                <w:rFonts w:ascii="仿宋_GB2312" w:hAnsi="黑体" w:eastAsia="仿宋_GB2312" w:cs="黑体"/>
                <w:color w:val="000000"/>
                <w:sz w:val="32"/>
              </w:rPr>
            </w:pPr>
          </w:p>
          <w:p>
            <w:pPr>
              <w:widowControl/>
              <w:jc w:val="center"/>
              <w:textAlignment w:val="center"/>
              <w:rPr>
                <w:rFonts w:ascii="宋体" w:hAnsi="宋体" w:eastAsia="宋体" w:cs="宋体"/>
                <w:b/>
                <w:bCs/>
                <w:color w:val="000000"/>
                <w:sz w:val="43"/>
                <w:szCs w:val="43"/>
              </w:rPr>
            </w:pPr>
            <w:r>
              <w:rPr>
                <w:rFonts w:hint="eastAsia" w:ascii="仿宋_GB2312" w:hAnsi="黑体" w:eastAsia="仿宋_GB2312" w:cs="黑体"/>
                <w:color w:val="000000"/>
                <w:sz w:val="32"/>
              </w:rPr>
              <w:t>（五）单位预算一般公共预算财政拨款支出表</w:t>
            </w: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549" w:type="pct"/>
            <w:gridSpan w:val="6"/>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预算单位编码及名称：[712001]团委单位</w:t>
            </w:r>
          </w:p>
        </w:tc>
        <w:tc>
          <w:tcPr>
            <w:tcW w:w="1500" w:type="pct"/>
            <w:gridSpan w:val="7"/>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预算年度：2022</w:t>
            </w:r>
          </w:p>
        </w:tc>
        <w:tc>
          <w:tcPr>
            <w:tcW w:w="1745" w:type="pct"/>
            <w:gridSpan w:val="6"/>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金额单位：万元</w:t>
            </w: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序号</w:t>
            </w:r>
          </w:p>
        </w:tc>
        <w:tc>
          <w:tcPr>
            <w:tcW w:w="10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支出单位经济分类科目</w:t>
            </w:r>
          </w:p>
        </w:tc>
        <w:tc>
          <w:tcPr>
            <w:tcW w:w="3552"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一般公共预算基本支出</w:t>
            </w: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科目编码</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科目名称</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合计</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人员经费</w:t>
            </w: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公用经费</w:t>
            </w: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栏次</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w:t>
            </w: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w:t>
            </w: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合计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22.31</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20.15</w:t>
            </w: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2.17</w:t>
            </w: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301</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工资福利支出</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20.06</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20.06</w:t>
            </w: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30101</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基本工资</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6.19</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6.19</w:t>
            </w: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4</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30102</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津贴补贴</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7.58</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7.58</w:t>
            </w: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5</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30103</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奖金</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0.52</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0.52</w:t>
            </w: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6</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30108</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机关事业单位基本养老保险缴费</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2.11</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2.11</w:t>
            </w: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7</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30110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职工基本医疗保险缴费</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1.02</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1.02</w:t>
            </w: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8</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30111</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公务员医疗补助缴费</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0.99</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0.99</w:t>
            </w: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9</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30112</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其他社会保障缴费</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0.07</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0.07</w:t>
            </w: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10</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30113</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住房公积金</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1.59</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1.59</w:t>
            </w: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11</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302</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商品和服务支出</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2.17</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2.17</w:t>
            </w: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12</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30201</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办公费</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0.40</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0.40</w:t>
            </w: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13</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30207</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邮电费</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0.10</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0.10</w:t>
            </w: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14</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30213</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维修(护)费</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0.15</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0.15</w:t>
            </w: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15</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30228</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工会经费</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0.26</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0.26</w:t>
            </w: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16</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30229</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福利费</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0.15</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0.15</w:t>
            </w: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17</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30239</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其他交通费用</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1.08</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1.08</w:t>
            </w: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18</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30299</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其他商品和服务支出</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0.02</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0.02</w:t>
            </w: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19</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303</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对个人和家庭的补助</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0.08</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0.08</w:t>
            </w: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20</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30309</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奖励金</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0.01</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0.01</w:t>
            </w: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21</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30399</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其他对个人和家庭的补助</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0.07</w:t>
            </w:r>
          </w:p>
        </w:tc>
        <w:tc>
          <w:tcPr>
            <w:tcW w:w="1500" w:type="pct"/>
            <w:gridSpan w:val="7"/>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0.07</w:t>
            </w:r>
          </w:p>
        </w:tc>
        <w:tc>
          <w:tcPr>
            <w:tcW w:w="1745" w:type="pct"/>
            <w:gridSpan w:val="6"/>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gridBefore w:val="1"/>
          <w:gridAfter w:val="1"/>
          <w:wBefore w:w="30" w:type="pct"/>
          <w:wAfter w:w="176" w:type="pct"/>
          <w:trHeight w:val="300" w:hRule="atLeast"/>
        </w:trPr>
        <w:tc>
          <w:tcPr>
            <w:tcW w:w="172" w:type="pct"/>
            <w:tcBorders>
              <w:top w:val="nil"/>
              <w:left w:val="nil"/>
              <w:bottom w:val="nil"/>
              <w:right w:val="nil"/>
            </w:tcBorders>
            <w:shd w:val="clear" w:color="auto" w:fill="auto"/>
            <w:noWrap/>
          </w:tcPr>
          <w:p>
            <w:pPr>
              <w:rPr>
                <w:rFonts w:ascii="宋体" w:hAnsi="宋体" w:eastAsia="宋体" w:cs="宋体"/>
                <w:color w:val="000000"/>
                <w:sz w:val="18"/>
                <w:szCs w:val="18"/>
              </w:rPr>
            </w:pPr>
          </w:p>
        </w:tc>
        <w:tc>
          <w:tcPr>
            <w:tcW w:w="296" w:type="pct"/>
            <w:gridSpan w:val="2"/>
            <w:tcBorders>
              <w:top w:val="nil"/>
              <w:left w:val="nil"/>
              <w:bottom w:val="nil"/>
              <w:right w:val="nil"/>
            </w:tcBorders>
            <w:shd w:val="clear" w:color="auto" w:fill="auto"/>
            <w:noWrap/>
          </w:tcPr>
          <w:p>
            <w:pPr>
              <w:rPr>
                <w:rFonts w:ascii="宋体" w:hAnsi="宋体" w:eastAsia="宋体" w:cs="宋体"/>
                <w:color w:val="000000"/>
                <w:sz w:val="18"/>
                <w:szCs w:val="18"/>
              </w:rPr>
            </w:pPr>
          </w:p>
        </w:tc>
        <w:tc>
          <w:tcPr>
            <w:tcW w:w="774" w:type="pct"/>
            <w:gridSpan w:val="2"/>
            <w:tcBorders>
              <w:top w:val="nil"/>
              <w:left w:val="nil"/>
              <w:bottom w:val="nil"/>
              <w:right w:val="nil"/>
            </w:tcBorders>
            <w:shd w:val="clear" w:color="auto" w:fill="auto"/>
            <w:noWrap/>
          </w:tcPr>
          <w:p>
            <w:pPr>
              <w:rPr>
                <w:rFonts w:ascii="宋体" w:hAnsi="宋体" w:eastAsia="宋体" w:cs="宋体"/>
                <w:color w:val="000000"/>
                <w:sz w:val="18"/>
                <w:szCs w:val="18"/>
              </w:rPr>
            </w:pPr>
          </w:p>
        </w:tc>
        <w:tc>
          <w:tcPr>
            <w:tcW w:w="307" w:type="pct"/>
            <w:tcBorders>
              <w:top w:val="nil"/>
              <w:left w:val="nil"/>
              <w:bottom w:val="nil"/>
              <w:right w:val="nil"/>
            </w:tcBorders>
            <w:shd w:val="clear" w:color="auto" w:fill="auto"/>
            <w:noWrap/>
          </w:tcPr>
          <w:p>
            <w:pPr>
              <w:rPr>
                <w:rFonts w:ascii="宋体" w:hAnsi="宋体" w:eastAsia="宋体" w:cs="宋体"/>
                <w:color w:val="000000"/>
                <w:sz w:val="18"/>
                <w:szCs w:val="18"/>
              </w:rPr>
            </w:pPr>
          </w:p>
        </w:tc>
        <w:tc>
          <w:tcPr>
            <w:tcW w:w="1500" w:type="pct"/>
            <w:gridSpan w:val="7"/>
            <w:tcBorders>
              <w:top w:val="nil"/>
              <w:left w:val="nil"/>
              <w:bottom w:val="nil"/>
              <w:right w:val="nil"/>
            </w:tcBorders>
            <w:shd w:val="clear" w:color="auto" w:fill="auto"/>
            <w:noWrap/>
          </w:tcPr>
          <w:p>
            <w:pPr>
              <w:rPr>
                <w:rFonts w:ascii="宋体" w:hAnsi="宋体" w:eastAsia="宋体" w:cs="宋体"/>
                <w:color w:val="000000"/>
                <w:sz w:val="18"/>
                <w:szCs w:val="18"/>
              </w:rPr>
            </w:pPr>
          </w:p>
        </w:tc>
        <w:tc>
          <w:tcPr>
            <w:tcW w:w="1745" w:type="pct"/>
            <w:gridSpan w:val="6"/>
            <w:tcBorders>
              <w:top w:val="nil"/>
              <w:left w:val="nil"/>
              <w:bottom w:val="nil"/>
              <w:right w:val="nil"/>
            </w:tcBorders>
            <w:shd w:val="clear" w:color="auto" w:fill="auto"/>
            <w:noWrap/>
          </w:tcPr>
          <w:p>
            <w:pPr>
              <w:rPr>
                <w:rFonts w:ascii="宋体" w:hAnsi="宋体" w:eastAsia="宋体" w:cs="宋体"/>
                <w:color w:val="000000"/>
                <w:sz w:val="18"/>
                <w:szCs w:val="18"/>
              </w:rPr>
            </w:pPr>
          </w:p>
        </w:tc>
      </w:tr>
    </w:tbl>
    <w:p>
      <w:pPr>
        <w:jc w:val="center"/>
        <w:rPr>
          <w:rFonts w:ascii="宋体" w:hAnsi="宋体" w:cs="黑体"/>
          <w:b/>
          <w:color w:val="000000"/>
          <w:sz w:val="44"/>
        </w:rPr>
      </w:pPr>
    </w:p>
    <w:p>
      <w:pPr>
        <w:jc w:val="center"/>
        <w:rPr>
          <w:rFonts w:ascii="宋体" w:hAnsi="宋体" w:cs="黑体"/>
          <w:b/>
          <w:color w:val="000000"/>
          <w:sz w:val="44"/>
        </w:rPr>
      </w:pPr>
    </w:p>
    <w:tbl>
      <w:tblPr>
        <w:tblStyle w:val="3"/>
        <w:tblW w:w="14025" w:type="dxa"/>
        <w:tblInd w:w="93" w:type="dxa"/>
        <w:tblLayout w:type="autofit"/>
        <w:tblCellMar>
          <w:top w:w="0" w:type="dxa"/>
          <w:left w:w="108" w:type="dxa"/>
          <w:bottom w:w="0" w:type="dxa"/>
          <w:right w:w="108" w:type="dxa"/>
        </w:tblCellMar>
      </w:tblPr>
      <w:tblGrid>
        <w:gridCol w:w="765"/>
        <w:gridCol w:w="1451"/>
        <w:gridCol w:w="4420"/>
        <w:gridCol w:w="2463"/>
        <w:gridCol w:w="2463"/>
        <w:gridCol w:w="2463"/>
      </w:tblGrid>
      <w:tr>
        <w:tblPrEx>
          <w:tblCellMar>
            <w:top w:w="0" w:type="dxa"/>
            <w:left w:w="108" w:type="dxa"/>
            <w:bottom w:w="0" w:type="dxa"/>
            <w:right w:w="108" w:type="dxa"/>
          </w:tblCellMar>
        </w:tblPrEx>
        <w:trPr>
          <w:trHeight w:val="915" w:hRule="atLeast"/>
        </w:trPr>
        <w:tc>
          <w:tcPr>
            <w:tcW w:w="14029" w:type="dxa"/>
            <w:gridSpan w:val="6"/>
            <w:tcBorders>
              <w:top w:val="nil"/>
              <w:left w:val="nil"/>
              <w:bottom w:val="nil"/>
              <w:right w:val="nil"/>
            </w:tcBorders>
            <w:shd w:val="clear" w:color="auto" w:fill="auto"/>
            <w:vAlign w:val="center"/>
          </w:tcPr>
          <w:p>
            <w:pPr>
              <w:widowControl/>
              <w:jc w:val="center"/>
              <w:textAlignment w:val="center"/>
              <w:rPr>
                <w:rFonts w:ascii="宋体" w:hAnsi="宋体" w:eastAsia="宋体" w:cs="宋体"/>
                <w:b/>
                <w:bCs/>
                <w:color w:val="000000"/>
                <w:sz w:val="43"/>
                <w:szCs w:val="43"/>
              </w:rPr>
            </w:pPr>
            <w:r>
              <w:rPr>
                <w:rFonts w:hint="eastAsia" w:ascii="仿宋_GB2312" w:hAnsi="黑体" w:eastAsia="仿宋_GB2312" w:cs="黑体"/>
                <w:color w:val="000000"/>
                <w:sz w:val="32"/>
              </w:rPr>
              <w:t>（六）单位预算一般公共预算财政拨款基本支出表</w:t>
            </w:r>
          </w:p>
        </w:tc>
      </w:tr>
      <w:tr>
        <w:tblPrEx>
          <w:tblCellMar>
            <w:top w:w="0" w:type="dxa"/>
            <w:left w:w="108" w:type="dxa"/>
            <w:bottom w:w="0" w:type="dxa"/>
            <w:right w:w="108" w:type="dxa"/>
          </w:tblCellMar>
        </w:tblPrEx>
        <w:trPr>
          <w:trHeight w:val="435" w:hRule="atLeast"/>
        </w:trPr>
        <w:tc>
          <w:tcPr>
            <w:tcW w:w="9101" w:type="dxa"/>
            <w:gridSpan w:val="4"/>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单位编码及名称：</w:t>
            </w:r>
            <w:r>
              <w:rPr>
                <w:rFonts w:hint="eastAsia" w:ascii="宋体" w:hAnsi="宋体" w:eastAsia="宋体" w:cs="宋体"/>
                <w:color w:val="000000"/>
                <w:kern w:val="0"/>
                <w:sz w:val="18"/>
                <w:szCs w:val="18"/>
                <w:lang w:bidi="ar"/>
              </w:rPr>
              <w:t>[712001]团委单位</w:t>
            </w:r>
          </w:p>
        </w:tc>
        <w:tc>
          <w:tcPr>
            <w:tcW w:w="2464" w:type="dxa"/>
            <w:tcBorders>
              <w:top w:val="nil"/>
              <w:left w:val="nil"/>
              <w:bottom w:val="nil"/>
              <w:right w:val="nil"/>
            </w:tcBorders>
            <w:shd w:val="clear" w:color="auto" w:fill="auto"/>
            <w:vAlign w:val="center"/>
          </w:tcPr>
          <w:p>
            <w:pPr>
              <w:jc w:val="left"/>
              <w:rPr>
                <w:rFonts w:ascii="宋体" w:hAnsi="宋体" w:eastAsia="宋体" w:cs="宋体"/>
                <w:color w:val="000000"/>
                <w:sz w:val="22"/>
              </w:rPr>
            </w:pPr>
          </w:p>
        </w:tc>
        <w:tc>
          <w:tcPr>
            <w:tcW w:w="2464" w:type="dxa"/>
            <w:tcBorders>
              <w:top w:val="nil"/>
              <w:left w:val="nil"/>
              <w:bottom w:val="nil"/>
              <w:right w:val="nil"/>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金额单位：元</w:t>
            </w:r>
          </w:p>
        </w:tc>
      </w:tr>
      <w:tr>
        <w:tblPrEx>
          <w:tblCellMar>
            <w:top w:w="0" w:type="dxa"/>
            <w:left w:w="108" w:type="dxa"/>
            <w:bottom w:w="0" w:type="dxa"/>
            <w:right w:w="108" w:type="dxa"/>
          </w:tblCellMar>
        </w:tblPrEx>
        <w:trPr>
          <w:trHeight w:val="37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序号</w:t>
            </w:r>
          </w:p>
        </w:tc>
        <w:tc>
          <w:tcPr>
            <w:tcW w:w="5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w:t>
            </w:r>
          </w:p>
        </w:tc>
        <w:tc>
          <w:tcPr>
            <w:tcW w:w="2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2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2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tblPrEx>
          <w:tblCellMar>
            <w:top w:w="0" w:type="dxa"/>
            <w:left w:w="108" w:type="dxa"/>
            <w:bottom w:w="0" w:type="dxa"/>
            <w:right w:w="108" w:type="dxa"/>
          </w:tblCellMar>
        </w:tblPrEx>
        <w:trPr>
          <w:trHeight w:val="57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4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2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3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4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tblPrEx>
          <w:tblCellMar>
            <w:top w:w="0" w:type="dxa"/>
            <w:left w:w="108" w:type="dxa"/>
            <w:bottom w:w="0" w:type="dxa"/>
            <w:right w:w="108" w:type="dxa"/>
          </w:tblCellMar>
        </w:tblPrEx>
        <w:trPr>
          <w:trHeight w:val="3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rPr>
            </w:pPr>
          </w:p>
        </w:tc>
        <w:tc>
          <w:tcPr>
            <w:tcW w:w="4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3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rPr>
            </w:pPr>
          </w:p>
        </w:tc>
        <w:tc>
          <w:tcPr>
            <w:tcW w:w="4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3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rPr>
            </w:pPr>
          </w:p>
        </w:tc>
        <w:tc>
          <w:tcPr>
            <w:tcW w:w="4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宋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宋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宋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tcPr>
          <w:p>
            <w:pPr>
              <w:rPr>
                <w:rFonts w:ascii="宋体" w:hAnsi="宋体" w:eastAsia="宋体" w:cs="宋体"/>
                <w:color w:val="000000"/>
                <w:sz w:val="22"/>
              </w:rPr>
            </w:pPr>
          </w:p>
        </w:tc>
        <w:tc>
          <w:tcPr>
            <w:tcW w:w="0" w:type="auto"/>
            <w:tcBorders>
              <w:top w:val="nil"/>
              <w:left w:val="nil"/>
              <w:bottom w:val="nil"/>
              <w:right w:val="nil"/>
            </w:tcBorders>
            <w:shd w:val="clear" w:color="auto" w:fill="auto"/>
            <w:noWrap/>
          </w:tcPr>
          <w:p>
            <w:pPr>
              <w:rPr>
                <w:rFonts w:ascii="宋体" w:hAnsi="宋体" w:eastAsia="宋体" w:cs="宋体"/>
                <w:color w:val="000000"/>
                <w:sz w:val="22"/>
              </w:rPr>
            </w:pPr>
          </w:p>
        </w:tc>
        <w:tc>
          <w:tcPr>
            <w:tcW w:w="0" w:type="auto"/>
            <w:tcBorders>
              <w:top w:val="nil"/>
              <w:left w:val="nil"/>
              <w:bottom w:val="nil"/>
              <w:right w:val="nil"/>
            </w:tcBorders>
            <w:shd w:val="clear" w:color="auto" w:fill="auto"/>
            <w:noWrap/>
          </w:tcPr>
          <w:p>
            <w:pPr>
              <w:rPr>
                <w:rFonts w:ascii="宋体" w:hAnsi="宋体" w:eastAsia="宋体" w:cs="宋体"/>
                <w:color w:val="000000"/>
                <w:sz w:val="22"/>
              </w:rPr>
            </w:pPr>
          </w:p>
        </w:tc>
        <w:tc>
          <w:tcPr>
            <w:tcW w:w="0" w:type="auto"/>
            <w:tcBorders>
              <w:top w:val="nil"/>
              <w:left w:val="nil"/>
              <w:bottom w:val="nil"/>
              <w:right w:val="nil"/>
            </w:tcBorders>
            <w:shd w:val="clear" w:color="auto" w:fill="auto"/>
            <w:noWrap/>
          </w:tcPr>
          <w:p>
            <w:pPr>
              <w:rPr>
                <w:rFonts w:ascii="宋体" w:hAnsi="宋体" w:eastAsia="宋体" w:cs="宋体"/>
                <w:color w:val="000000"/>
                <w:sz w:val="22"/>
              </w:rPr>
            </w:pPr>
          </w:p>
        </w:tc>
        <w:tc>
          <w:tcPr>
            <w:tcW w:w="0" w:type="auto"/>
            <w:tcBorders>
              <w:top w:val="nil"/>
              <w:left w:val="nil"/>
              <w:bottom w:val="nil"/>
              <w:right w:val="nil"/>
            </w:tcBorders>
            <w:shd w:val="clear" w:color="auto" w:fill="auto"/>
            <w:noWrap/>
          </w:tcPr>
          <w:p>
            <w:pPr>
              <w:rPr>
                <w:rFonts w:ascii="宋体" w:hAnsi="宋体" w:eastAsia="宋体" w:cs="宋体"/>
                <w:color w:val="000000"/>
                <w:sz w:val="22"/>
              </w:rPr>
            </w:pPr>
          </w:p>
        </w:tc>
        <w:tc>
          <w:tcPr>
            <w:tcW w:w="0" w:type="auto"/>
            <w:tcBorders>
              <w:top w:val="nil"/>
              <w:left w:val="nil"/>
              <w:bottom w:val="nil"/>
              <w:right w:val="nil"/>
            </w:tcBorders>
            <w:shd w:val="clear" w:color="auto" w:fill="auto"/>
            <w:noWrap/>
          </w:tcPr>
          <w:p>
            <w:pPr>
              <w:rPr>
                <w:rFonts w:ascii="宋体" w:hAnsi="宋体" w:eastAsia="宋体" w:cs="宋体"/>
                <w:color w:val="000000"/>
                <w:sz w:val="22"/>
              </w:rPr>
            </w:pPr>
          </w:p>
        </w:tc>
      </w:tr>
      <w:tr>
        <w:tblPrEx>
          <w:tblCellMar>
            <w:top w:w="0" w:type="dxa"/>
            <w:left w:w="108" w:type="dxa"/>
            <w:bottom w:w="0" w:type="dxa"/>
            <w:right w:w="108" w:type="dxa"/>
          </w:tblCellMar>
        </w:tblPrEx>
        <w:trPr>
          <w:trHeight w:val="390" w:hRule="atLeast"/>
        </w:trPr>
        <w:tc>
          <w:tcPr>
            <w:tcW w:w="0" w:type="auto"/>
            <w:gridSpan w:val="6"/>
            <w:tcBorders>
              <w:top w:val="nil"/>
              <w:left w:val="nil"/>
              <w:bottom w:val="nil"/>
              <w:right w:val="nil"/>
            </w:tcBorders>
            <w:shd w:val="clear" w:color="auto" w:fill="auto"/>
            <w:noWrap/>
            <w:vAlign w:val="center"/>
          </w:tcPr>
          <w:p>
            <w:pPr>
              <w:widowControl/>
              <w:jc w:val="left"/>
              <w:textAlignment w:val="center"/>
              <w:rPr>
                <w:rFonts w:ascii="方正仿宋_GBK" w:hAnsi="方正仿宋_GBK" w:eastAsia="方正仿宋_GBK" w:cs="方正仿宋_GBK"/>
                <w:color w:val="000000"/>
                <w:sz w:val="22"/>
              </w:rPr>
            </w:pPr>
            <w:r>
              <w:rPr>
                <w:rFonts w:ascii="方正仿宋_GBK" w:hAnsi="方正仿宋_GBK" w:eastAsia="方正仿宋_GBK" w:cs="方正仿宋_GBK"/>
                <w:color w:val="000000"/>
                <w:kern w:val="0"/>
                <w:sz w:val="22"/>
                <w:lang w:bidi="ar"/>
              </w:rPr>
              <w:t>注：无政府基金预算，空表列示。</w:t>
            </w:r>
          </w:p>
        </w:tc>
      </w:tr>
    </w:tbl>
    <w:p>
      <w:pPr>
        <w:jc w:val="center"/>
        <w:rPr>
          <w:rFonts w:ascii="宋体" w:hAnsi="宋体" w:cs="黑体"/>
          <w:b/>
          <w:color w:val="000000"/>
          <w:sz w:val="44"/>
        </w:rPr>
      </w:pPr>
    </w:p>
    <w:tbl>
      <w:tblPr>
        <w:tblStyle w:val="3"/>
        <w:tblW w:w="0" w:type="auto"/>
        <w:tblInd w:w="93" w:type="dxa"/>
        <w:tblLayout w:type="autofit"/>
        <w:tblCellMar>
          <w:top w:w="0" w:type="dxa"/>
          <w:left w:w="108" w:type="dxa"/>
          <w:bottom w:w="0" w:type="dxa"/>
          <w:right w:w="108" w:type="dxa"/>
        </w:tblCellMar>
      </w:tblPr>
      <w:tblGrid>
        <w:gridCol w:w="628"/>
        <w:gridCol w:w="1891"/>
        <w:gridCol w:w="4176"/>
        <w:gridCol w:w="1519"/>
        <w:gridCol w:w="1542"/>
        <w:gridCol w:w="184"/>
        <w:gridCol w:w="184"/>
        <w:gridCol w:w="184"/>
        <w:gridCol w:w="1362"/>
        <w:gridCol w:w="1339"/>
        <w:gridCol w:w="1118"/>
      </w:tblGrid>
      <w:tr>
        <w:tblPrEx>
          <w:tblCellMar>
            <w:top w:w="0" w:type="dxa"/>
            <w:left w:w="108" w:type="dxa"/>
            <w:bottom w:w="0" w:type="dxa"/>
            <w:right w:w="108" w:type="dxa"/>
          </w:tblCellMar>
        </w:tblPrEx>
        <w:trPr>
          <w:gridAfter w:val="1"/>
          <w:wAfter w:w="688" w:type="dxa"/>
          <w:trHeight w:val="780" w:hRule="atLeast"/>
        </w:trPr>
        <w:tc>
          <w:tcPr>
            <w:tcW w:w="0" w:type="auto"/>
            <w:gridSpan w:val="10"/>
            <w:tcBorders>
              <w:top w:val="nil"/>
              <w:left w:val="nil"/>
              <w:bottom w:val="nil"/>
              <w:right w:val="nil"/>
            </w:tcBorders>
            <w:shd w:val="clear" w:color="auto" w:fill="auto"/>
            <w:vAlign w:val="center"/>
          </w:tcPr>
          <w:p>
            <w:pPr>
              <w:spacing w:line="580" w:lineRule="exact"/>
              <w:jc w:val="center"/>
              <w:rPr>
                <w:rFonts w:ascii="宋体" w:hAnsi="宋体" w:eastAsia="宋体" w:cs="宋体"/>
                <w:b/>
                <w:bCs/>
                <w:color w:val="000000"/>
                <w:sz w:val="43"/>
                <w:szCs w:val="43"/>
              </w:rPr>
            </w:pPr>
            <w:r>
              <w:rPr>
                <w:rFonts w:hint="eastAsia" w:ascii="仿宋_GB2312" w:hAnsi="黑体" w:eastAsia="仿宋_GB2312" w:cs="黑体"/>
                <w:color w:val="000000"/>
                <w:sz w:val="32"/>
              </w:rPr>
              <w:t>（七）单位预算政府基金预算财政拨款支出表</w:t>
            </w:r>
          </w:p>
        </w:tc>
      </w:tr>
      <w:tr>
        <w:tblPrEx>
          <w:tblCellMar>
            <w:top w:w="0" w:type="dxa"/>
            <w:left w:w="108" w:type="dxa"/>
            <w:bottom w:w="0" w:type="dxa"/>
            <w:right w:w="108" w:type="dxa"/>
          </w:tblCellMar>
        </w:tblPrEx>
        <w:trPr>
          <w:gridAfter w:val="1"/>
          <w:wAfter w:w="688" w:type="dxa"/>
          <w:trHeight w:val="495" w:hRule="atLeast"/>
        </w:trPr>
        <w:tc>
          <w:tcPr>
            <w:tcW w:w="0" w:type="auto"/>
            <w:gridSpan w:val="4"/>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单位编码及名称：</w:t>
            </w:r>
            <w:r>
              <w:rPr>
                <w:rFonts w:hint="eastAsia" w:ascii="宋体" w:hAnsi="宋体" w:eastAsia="宋体" w:cs="宋体"/>
                <w:color w:val="000000"/>
                <w:kern w:val="0"/>
                <w:sz w:val="18"/>
                <w:szCs w:val="18"/>
                <w:lang w:bidi="ar"/>
              </w:rPr>
              <w:t>[712001]团委单位</w:t>
            </w:r>
          </w:p>
        </w:tc>
        <w:tc>
          <w:tcPr>
            <w:tcW w:w="0" w:type="auto"/>
            <w:gridSpan w:val="2"/>
            <w:tcBorders>
              <w:top w:val="nil"/>
              <w:left w:val="nil"/>
              <w:bottom w:val="nil"/>
              <w:right w:val="nil"/>
            </w:tcBorders>
            <w:shd w:val="clear" w:color="auto" w:fill="auto"/>
            <w:vAlign w:val="center"/>
          </w:tcPr>
          <w:p>
            <w:pPr>
              <w:jc w:val="left"/>
              <w:rPr>
                <w:rFonts w:ascii="宋体" w:hAnsi="宋体" w:eastAsia="宋体" w:cs="宋体"/>
                <w:color w:val="000000"/>
                <w:sz w:val="22"/>
              </w:rPr>
            </w:pPr>
          </w:p>
        </w:tc>
        <w:tc>
          <w:tcPr>
            <w:tcW w:w="0" w:type="auto"/>
            <w:gridSpan w:val="4"/>
            <w:tcBorders>
              <w:top w:val="nil"/>
              <w:left w:val="nil"/>
              <w:bottom w:val="nil"/>
              <w:right w:val="nil"/>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金额单位：元</w:t>
            </w:r>
          </w:p>
        </w:tc>
      </w:tr>
      <w:tr>
        <w:tblPrEx>
          <w:tblCellMar>
            <w:top w:w="0" w:type="dxa"/>
            <w:left w:w="108" w:type="dxa"/>
            <w:bottom w:w="0" w:type="dxa"/>
            <w:right w:w="108" w:type="dxa"/>
          </w:tblCellMar>
        </w:tblPrEx>
        <w:trPr>
          <w:gridAfter w:val="1"/>
          <w:wAfter w:w="688" w:type="dxa"/>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tblPrEx>
          <w:tblCellMar>
            <w:top w:w="0" w:type="dxa"/>
            <w:left w:w="108" w:type="dxa"/>
            <w:bottom w:w="0" w:type="dxa"/>
            <w:right w:w="108" w:type="dxa"/>
          </w:tblCellMar>
        </w:tblPrEx>
        <w:trPr>
          <w:gridAfter w:val="1"/>
          <w:wAfter w:w="688" w:type="dxa"/>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gridAfter w:val="1"/>
          <w:wAfter w:w="688" w:type="dxa"/>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tblPrEx>
          <w:tblCellMar>
            <w:top w:w="0" w:type="dxa"/>
            <w:left w:w="108" w:type="dxa"/>
            <w:bottom w:w="0" w:type="dxa"/>
            <w:right w:w="108" w:type="dxa"/>
          </w:tblCellMar>
        </w:tblPrEx>
        <w:trPr>
          <w:gridAfter w:val="1"/>
          <w:wAfter w:w="688" w:type="dxa"/>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r>
      <w:tr>
        <w:tblPrEx>
          <w:tblCellMar>
            <w:top w:w="0" w:type="dxa"/>
            <w:left w:w="108" w:type="dxa"/>
            <w:bottom w:w="0" w:type="dxa"/>
            <w:right w:w="108" w:type="dxa"/>
          </w:tblCellMar>
        </w:tblPrEx>
        <w:trPr>
          <w:gridAfter w:val="1"/>
          <w:wAfter w:w="688" w:type="dxa"/>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r>
      <w:tr>
        <w:tblPrEx>
          <w:tblCellMar>
            <w:top w:w="0" w:type="dxa"/>
            <w:left w:w="108" w:type="dxa"/>
            <w:bottom w:w="0" w:type="dxa"/>
            <w:right w:w="108" w:type="dxa"/>
          </w:tblCellMar>
        </w:tblPrEx>
        <w:trPr>
          <w:gridAfter w:val="1"/>
          <w:wAfter w:w="688" w:type="dxa"/>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r>
      <w:tr>
        <w:tblPrEx>
          <w:tblCellMar>
            <w:top w:w="0" w:type="dxa"/>
            <w:left w:w="108" w:type="dxa"/>
            <w:bottom w:w="0" w:type="dxa"/>
            <w:right w:w="108" w:type="dxa"/>
          </w:tblCellMar>
        </w:tblPrEx>
        <w:trPr>
          <w:gridAfter w:val="1"/>
          <w:wAfter w:w="688" w:type="dxa"/>
          <w:trHeight w:val="540" w:hRule="atLeast"/>
        </w:trPr>
        <w:tc>
          <w:tcPr>
            <w:tcW w:w="0" w:type="auto"/>
            <w:gridSpan w:val="10"/>
            <w:tcBorders>
              <w:top w:val="single" w:color="000000"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注：无国有资本经营预算，空表列示。</w:t>
            </w:r>
          </w:p>
        </w:tc>
      </w:tr>
      <w:tr>
        <w:tblPrEx>
          <w:tblCellMar>
            <w:top w:w="0" w:type="dxa"/>
            <w:left w:w="108" w:type="dxa"/>
            <w:bottom w:w="0" w:type="dxa"/>
            <w:right w:w="108" w:type="dxa"/>
          </w:tblCellMar>
        </w:tblPrEx>
        <w:trPr>
          <w:gridAfter w:val="1"/>
          <w:wAfter w:w="344" w:type="dxa"/>
          <w:trHeight w:val="780" w:hRule="atLeast"/>
        </w:trPr>
        <w:tc>
          <w:tcPr>
            <w:tcW w:w="0" w:type="auto"/>
            <w:gridSpan w:val="10"/>
            <w:tcBorders>
              <w:top w:val="nil"/>
              <w:left w:val="nil"/>
              <w:bottom w:val="nil"/>
              <w:right w:val="nil"/>
            </w:tcBorders>
            <w:shd w:val="clear" w:color="auto" w:fill="auto"/>
            <w:vAlign w:val="center"/>
          </w:tcPr>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宋体" w:hAnsi="宋体" w:eastAsia="宋体" w:cs="宋体"/>
                <w:b/>
                <w:bCs/>
                <w:color w:val="000000"/>
                <w:sz w:val="43"/>
                <w:szCs w:val="43"/>
              </w:rPr>
            </w:pPr>
            <w:r>
              <w:rPr>
                <w:rFonts w:hint="eastAsia" w:ascii="仿宋_GB2312" w:hAnsi="黑体" w:eastAsia="仿宋_GB2312" w:cs="黑体"/>
                <w:color w:val="000000"/>
                <w:sz w:val="32"/>
              </w:rPr>
              <w:t>（八）单位预算国有资本经营预算财政拨款支出表</w:t>
            </w:r>
          </w:p>
        </w:tc>
      </w:tr>
      <w:tr>
        <w:tblPrEx>
          <w:tblCellMar>
            <w:top w:w="0" w:type="dxa"/>
            <w:left w:w="108" w:type="dxa"/>
            <w:bottom w:w="0" w:type="dxa"/>
            <w:right w:w="108" w:type="dxa"/>
          </w:tblCellMar>
        </w:tblPrEx>
        <w:trPr>
          <w:gridAfter w:val="1"/>
          <w:wAfter w:w="344" w:type="dxa"/>
          <w:trHeight w:val="495" w:hRule="atLeast"/>
        </w:trPr>
        <w:tc>
          <w:tcPr>
            <w:tcW w:w="0" w:type="auto"/>
            <w:gridSpan w:val="4"/>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单位编码及名称：</w:t>
            </w:r>
            <w:r>
              <w:rPr>
                <w:rFonts w:hint="eastAsia" w:ascii="宋体" w:hAnsi="宋体" w:eastAsia="宋体" w:cs="宋体"/>
                <w:color w:val="000000"/>
                <w:kern w:val="0"/>
                <w:sz w:val="18"/>
                <w:szCs w:val="18"/>
                <w:lang w:bidi="ar"/>
              </w:rPr>
              <w:t>[712001]团委单位</w:t>
            </w:r>
          </w:p>
        </w:tc>
        <w:tc>
          <w:tcPr>
            <w:tcW w:w="0" w:type="auto"/>
            <w:gridSpan w:val="3"/>
            <w:tcBorders>
              <w:top w:val="nil"/>
              <w:left w:val="nil"/>
              <w:bottom w:val="nil"/>
              <w:right w:val="nil"/>
            </w:tcBorders>
            <w:shd w:val="clear" w:color="auto" w:fill="auto"/>
            <w:vAlign w:val="center"/>
          </w:tcPr>
          <w:p>
            <w:pPr>
              <w:jc w:val="left"/>
              <w:rPr>
                <w:rFonts w:ascii="宋体" w:hAnsi="宋体" w:eastAsia="宋体" w:cs="宋体"/>
                <w:color w:val="000000"/>
                <w:sz w:val="22"/>
              </w:rPr>
            </w:pPr>
          </w:p>
        </w:tc>
        <w:tc>
          <w:tcPr>
            <w:tcW w:w="0" w:type="auto"/>
            <w:gridSpan w:val="3"/>
            <w:tcBorders>
              <w:top w:val="nil"/>
              <w:left w:val="nil"/>
              <w:bottom w:val="nil"/>
              <w:right w:val="nil"/>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金额单位：元</w:t>
            </w:r>
          </w:p>
        </w:tc>
      </w:tr>
      <w:tr>
        <w:tblPrEx>
          <w:tblCellMar>
            <w:top w:w="0" w:type="dxa"/>
            <w:left w:w="108" w:type="dxa"/>
            <w:bottom w:w="0" w:type="dxa"/>
            <w:right w:w="108" w:type="dxa"/>
          </w:tblCellMar>
        </w:tblPrEx>
        <w:trPr>
          <w:gridAfter w:val="1"/>
          <w:wAfter w:w="344" w:type="dxa"/>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tblPrEx>
          <w:tblCellMar>
            <w:top w:w="0" w:type="dxa"/>
            <w:left w:w="108" w:type="dxa"/>
            <w:bottom w:w="0" w:type="dxa"/>
            <w:right w:w="108" w:type="dxa"/>
          </w:tblCellMar>
        </w:tblPrEx>
        <w:trPr>
          <w:gridAfter w:val="1"/>
          <w:wAfter w:w="344" w:type="dxa"/>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gridAfter w:val="1"/>
          <w:wAfter w:w="344" w:type="dxa"/>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tblPrEx>
          <w:tblCellMar>
            <w:top w:w="0" w:type="dxa"/>
            <w:left w:w="108" w:type="dxa"/>
            <w:bottom w:w="0" w:type="dxa"/>
            <w:right w:w="108" w:type="dxa"/>
          </w:tblCellMar>
        </w:tblPrEx>
        <w:trPr>
          <w:gridAfter w:val="1"/>
          <w:wAfter w:w="344" w:type="dxa"/>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r>
      <w:tr>
        <w:tblPrEx>
          <w:tblCellMar>
            <w:top w:w="0" w:type="dxa"/>
            <w:left w:w="108" w:type="dxa"/>
            <w:bottom w:w="0" w:type="dxa"/>
            <w:right w:w="108" w:type="dxa"/>
          </w:tblCellMar>
        </w:tblPrEx>
        <w:trPr>
          <w:gridAfter w:val="1"/>
          <w:wAfter w:w="344" w:type="dxa"/>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r>
      <w:tr>
        <w:tblPrEx>
          <w:tblCellMar>
            <w:top w:w="0" w:type="dxa"/>
            <w:left w:w="108" w:type="dxa"/>
            <w:bottom w:w="0" w:type="dxa"/>
            <w:right w:w="108" w:type="dxa"/>
          </w:tblCellMar>
        </w:tblPrEx>
        <w:trPr>
          <w:gridAfter w:val="1"/>
          <w:wAfter w:w="344" w:type="dxa"/>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22"/>
              </w:rPr>
            </w:pPr>
          </w:p>
        </w:tc>
      </w:tr>
      <w:tr>
        <w:tblPrEx>
          <w:tblCellMar>
            <w:top w:w="0" w:type="dxa"/>
            <w:left w:w="108" w:type="dxa"/>
            <w:bottom w:w="0" w:type="dxa"/>
            <w:right w:w="108" w:type="dxa"/>
          </w:tblCellMar>
        </w:tblPrEx>
        <w:trPr>
          <w:gridAfter w:val="1"/>
          <w:wAfter w:w="344" w:type="dxa"/>
          <w:trHeight w:val="540" w:hRule="atLeast"/>
        </w:trPr>
        <w:tc>
          <w:tcPr>
            <w:tcW w:w="0" w:type="auto"/>
            <w:gridSpan w:val="10"/>
            <w:tcBorders>
              <w:top w:val="single" w:color="000000"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注：无国有资本经营预算，空表列示。</w:t>
            </w:r>
          </w:p>
        </w:tc>
      </w:tr>
      <w:tr>
        <w:tblPrEx>
          <w:tblCellMar>
            <w:top w:w="0" w:type="dxa"/>
            <w:left w:w="108" w:type="dxa"/>
            <w:bottom w:w="0" w:type="dxa"/>
            <w:right w:w="108" w:type="dxa"/>
          </w:tblCellMar>
        </w:tblPrEx>
        <w:trPr>
          <w:trHeight w:val="750" w:hRule="atLeast"/>
        </w:trPr>
        <w:tc>
          <w:tcPr>
            <w:tcW w:w="0" w:type="auto"/>
            <w:gridSpan w:val="11"/>
            <w:tcBorders>
              <w:top w:val="nil"/>
              <w:left w:val="nil"/>
              <w:bottom w:val="nil"/>
              <w:right w:val="nil"/>
            </w:tcBorders>
            <w:shd w:val="clear" w:color="auto" w:fill="FFFFFF"/>
            <w:vAlign w:val="center"/>
          </w:tcPr>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仿宋_GB2312" w:hAnsi="黑体" w:eastAsia="仿宋_GB2312" w:cs="黑体"/>
                <w:color w:val="000000"/>
                <w:sz w:val="32"/>
              </w:rPr>
            </w:pPr>
          </w:p>
          <w:p>
            <w:pPr>
              <w:spacing w:line="580" w:lineRule="exact"/>
              <w:jc w:val="center"/>
              <w:rPr>
                <w:rFonts w:ascii="宋体" w:hAnsi="宋体" w:eastAsia="宋体" w:cs="宋体"/>
                <w:b/>
                <w:bCs/>
                <w:color w:val="000000"/>
                <w:sz w:val="43"/>
                <w:szCs w:val="43"/>
              </w:rPr>
            </w:pPr>
            <w:r>
              <w:rPr>
                <w:rFonts w:hint="eastAsia" w:ascii="仿宋_GB2312" w:hAnsi="黑体" w:eastAsia="仿宋_GB2312" w:cs="黑体"/>
                <w:color w:val="000000"/>
                <w:sz w:val="32"/>
              </w:rPr>
              <w:t>（九）单位预算财政拨款“三公”经费支出表</w:t>
            </w:r>
          </w:p>
        </w:tc>
      </w:tr>
      <w:tr>
        <w:tblPrEx>
          <w:tblCellMar>
            <w:top w:w="0" w:type="dxa"/>
            <w:left w:w="108" w:type="dxa"/>
            <w:bottom w:w="0" w:type="dxa"/>
            <w:right w:w="108" w:type="dxa"/>
          </w:tblCellMar>
        </w:tblPrEx>
        <w:trPr>
          <w:trHeight w:val="300" w:hRule="atLeast"/>
        </w:trPr>
        <w:tc>
          <w:tcPr>
            <w:tcW w:w="0" w:type="auto"/>
            <w:gridSpan w:val="5"/>
            <w:tcBorders>
              <w:top w:val="nil"/>
              <w:left w:val="nil"/>
              <w:bottom w:val="nil"/>
              <w:right w:val="nil"/>
            </w:tcBorders>
            <w:shd w:val="clear" w:color="auto" w:fill="FFFFFF"/>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预算单位编码及名称：[712001]团委单位</w:t>
            </w:r>
          </w:p>
        </w:tc>
        <w:tc>
          <w:tcPr>
            <w:tcW w:w="0" w:type="auto"/>
            <w:gridSpan w:val="4"/>
            <w:tcBorders>
              <w:top w:val="nil"/>
              <w:left w:val="nil"/>
              <w:bottom w:val="nil"/>
              <w:right w:val="nil"/>
            </w:tcBorders>
            <w:shd w:val="clear" w:color="auto" w:fill="FFFFFF"/>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预算年度：2021</w:t>
            </w:r>
          </w:p>
        </w:tc>
        <w:tc>
          <w:tcPr>
            <w:tcW w:w="0" w:type="auto"/>
            <w:gridSpan w:val="2"/>
            <w:tcBorders>
              <w:top w:val="nil"/>
              <w:left w:val="nil"/>
              <w:bottom w:val="nil"/>
              <w:right w:val="nil"/>
            </w:tcBorders>
            <w:shd w:val="clear" w:color="auto" w:fill="FFFFFF"/>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金额单位：元</w:t>
            </w:r>
          </w:p>
        </w:tc>
      </w:tr>
      <w:tr>
        <w:tblPrEx>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单位代码（单位代码）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单位名称（单位名称）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“三公”经费合计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因公出国（境）费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公务接待费</w:t>
            </w:r>
          </w:p>
        </w:tc>
      </w:tr>
      <w:tr>
        <w:tblPrEx>
          <w:tblCellMar>
            <w:top w:w="0" w:type="dxa"/>
            <w:left w:w="108" w:type="dxa"/>
            <w:bottom w:w="0" w:type="dxa"/>
            <w:right w:w="108" w:type="dxa"/>
          </w:tblCellMar>
        </w:tblPrEx>
        <w:trPr>
          <w:trHeight w:val="7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712002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团委单位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712002001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中国共产主义青年团秦皇岛市山海关区委员会本级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18"/>
                <w:szCs w:val="18"/>
              </w:rPr>
            </w:pPr>
          </w:p>
        </w:tc>
      </w:tr>
      <w:tr>
        <w:tblPrEx>
          <w:tblCellMar>
            <w:top w:w="0" w:type="dxa"/>
            <w:left w:w="108" w:type="dxa"/>
            <w:bottom w:w="0" w:type="dxa"/>
            <w:right w:w="108" w:type="dxa"/>
          </w:tblCellMar>
        </w:tblPrEx>
        <w:trPr>
          <w:trHeight w:val="225" w:hRule="atLeast"/>
        </w:trPr>
        <w:tc>
          <w:tcPr>
            <w:tcW w:w="0" w:type="auto"/>
            <w:tcBorders>
              <w:top w:val="nil"/>
              <w:left w:val="nil"/>
              <w:bottom w:val="nil"/>
              <w:right w:val="nil"/>
            </w:tcBorders>
            <w:shd w:val="clear" w:color="auto" w:fill="auto"/>
            <w:noWrap/>
            <w:vAlign w:val="bottom"/>
          </w:tcPr>
          <w:p>
            <w:pPr>
              <w:rPr>
                <w:rFonts w:ascii="宋体" w:hAnsi="宋体" w:eastAsia="宋体" w:cs="宋体"/>
                <w:color w:val="000000"/>
                <w:sz w:val="18"/>
                <w:szCs w:val="18"/>
              </w:rPr>
            </w:pPr>
          </w:p>
        </w:tc>
        <w:tc>
          <w:tcPr>
            <w:tcW w:w="0" w:type="auto"/>
            <w:tcBorders>
              <w:top w:val="nil"/>
              <w:left w:val="nil"/>
              <w:bottom w:val="nil"/>
              <w:right w:val="nil"/>
            </w:tcBorders>
            <w:shd w:val="clear" w:color="auto" w:fill="auto"/>
            <w:noWrap/>
          </w:tcPr>
          <w:p>
            <w:pPr>
              <w:rPr>
                <w:rFonts w:ascii="宋体" w:hAnsi="宋体" w:eastAsia="宋体" w:cs="宋体"/>
                <w:color w:val="000000"/>
                <w:sz w:val="18"/>
                <w:szCs w:val="18"/>
              </w:rPr>
            </w:pPr>
          </w:p>
        </w:tc>
        <w:tc>
          <w:tcPr>
            <w:tcW w:w="0" w:type="auto"/>
            <w:tcBorders>
              <w:top w:val="nil"/>
              <w:left w:val="nil"/>
              <w:bottom w:val="nil"/>
              <w:right w:val="nil"/>
            </w:tcBorders>
            <w:shd w:val="clear" w:color="auto" w:fill="auto"/>
            <w:noWrap/>
          </w:tcPr>
          <w:p>
            <w:pPr>
              <w:rPr>
                <w:rFonts w:ascii="宋体" w:hAnsi="宋体" w:eastAsia="宋体" w:cs="宋体"/>
                <w:color w:val="000000"/>
                <w:sz w:val="18"/>
                <w:szCs w:val="18"/>
              </w:rPr>
            </w:pPr>
          </w:p>
        </w:tc>
        <w:tc>
          <w:tcPr>
            <w:tcW w:w="0" w:type="auto"/>
            <w:tcBorders>
              <w:top w:val="nil"/>
              <w:left w:val="nil"/>
              <w:bottom w:val="nil"/>
              <w:right w:val="nil"/>
            </w:tcBorders>
            <w:shd w:val="clear" w:color="auto" w:fill="auto"/>
            <w:noWrap/>
          </w:tcPr>
          <w:p>
            <w:pPr>
              <w:rPr>
                <w:rFonts w:ascii="宋体" w:hAnsi="宋体" w:eastAsia="宋体" w:cs="宋体"/>
                <w:color w:val="000000"/>
                <w:sz w:val="18"/>
                <w:szCs w:val="18"/>
              </w:rPr>
            </w:pPr>
          </w:p>
        </w:tc>
        <w:tc>
          <w:tcPr>
            <w:tcW w:w="0" w:type="auto"/>
            <w:tcBorders>
              <w:top w:val="nil"/>
              <w:left w:val="nil"/>
              <w:bottom w:val="nil"/>
              <w:right w:val="nil"/>
            </w:tcBorders>
            <w:shd w:val="clear" w:color="auto" w:fill="auto"/>
            <w:noWrap/>
          </w:tcPr>
          <w:p>
            <w:pPr>
              <w:rPr>
                <w:rFonts w:ascii="宋体" w:hAnsi="宋体" w:eastAsia="宋体" w:cs="宋体"/>
                <w:color w:val="000000"/>
                <w:sz w:val="18"/>
                <w:szCs w:val="18"/>
              </w:rPr>
            </w:pPr>
          </w:p>
        </w:tc>
        <w:tc>
          <w:tcPr>
            <w:tcW w:w="0" w:type="auto"/>
            <w:gridSpan w:val="3"/>
            <w:tcBorders>
              <w:top w:val="nil"/>
              <w:left w:val="nil"/>
              <w:bottom w:val="nil"/>
              <w:right w:val="nil"/>
            </w:tcBorders>
            <w:shd w:val="clear" w:color="auto" w:fill="auto"/>
            <w:noWrap/>
            <w:vAlign w:val="bottom"/>
          </w:tcPr>
          <w:p>
            <w:pPr>
              <w:rPr>
                <w:rFonts w:ascii="宋体" w:hAnsi="宋体" w:eastAsia="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eastAsia="宋体" w:cs="宋体"/>
                <w:color w:val="000000"/>
                <w:sz w:val="18"/>
                <w:szCs w:val="18"/>
              </w:rPr>
            </w:pPr>
          </w:p>
        </w:tc>
        <w:tc>
          <w:tcPr>
            <w:tcW w:w="0" w:type="auto"/>
            <w:tcBorders>
              <w:top w:val="nil"/>
              <w:left w:val="nil"/>
              <w:bottom w:val="nil"/>
              <w:right w:val="nil"/>
            </w:tcBorders>
            <w:shd w:val="clear" w:color="auto" w:fill="auto"/>
            <w:noWrap/>
            <w:vAlign w:val="bottom"/>
          </w:tcPr>
          <w:p>
            <w:pPr>
              <w:rPr>
                <w:rFonts w:ascii="宋体" w:hAnsi="宋体" w:eastAsia="宋体" w:cs="宋体"/>
                <w:color w:val="000000"/>
                <w:sz w:val="18"/>
                <w:szCs w:val="18"/>
              </w:rPr>
            </w:pPr>
          </w:p>
        </w:tc>
        <w:tc>
          <w:tcPr>
            <w:tcW w:w="0" w:type="auto"/>
            <w:tcBorders>
              <w:top w:val="nil"/>
              <w:left w:val="nil"/>
              <w:bottom w:val="nil"/>
              <w:right w:val="nil"/>
            </w:tcBorders>
            <w:shd w:val="clear" w:color="auto" w:fill="auto"/>
            <w:noWrap/>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pPr>
              <w:rPr>
                <w:rFonts w:ascii="宋体" w:hAnsi="宋体" w:eastAsia="宋体" w:cs="宋体"/>
                <w:color w:val="000000"/>
                <w:sz w:val="18"/>
                <w:szCs w:val="18"/>
              </w:rPr>
            </w:pPr>
          </w:p>
        </w:tc>
        <w:tc>
          <w:tcPr>
            <w:tcW w:w="0" w:type="auto"/>
            <w:gridSpan w:val="8"/>
            <w:tcBorders>
              <w:top w:val="single" w:color="000000"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注：无“三公”经费预算，空表列示。</w:t>
            </w:r>
          </w:p>
        </w:tc>
        <w:tc>
          <w:tcPr>
            <w:tcW w:w="0" w:type="auto"/>
            <w:tcBorders>
              <w:top w:val="nil"/>
              <w:left w:val="nil"/>
              <w:bottom w:val="nil"/>
              <w:right w:val="nil"/>
            </w:tcBorders>
            <w:shd w:val="clear" w:color="auto" w:fill="auto"/>
            <w:noWrap/>
            <w:vAlign w:val="bottom"/>
          </w:tcPr>
          <w:p>
            <w:pPr>
              <w:rPr>
                <w:rFonts w:ascii="宋体" w:hAnsi="宋体" w:eastAsia="宋体" w:cs="宋体"/>
                <w:color w:val="000000"/>
                <w:sz w:val="18"/>
                <w:szCs w:val="18"/>
              </w:rPr>
            </w:pPr>
          </w:p>
        </w:tc>
        <w:tc>
          <w:tcPr>
            <w:tcW w:w="0" w:type="auto"/>
            <w:tcBorders>
              <w:top w:val="nil"/>
              <w:left w:val="nil"/>
              <w:bottom w:val="nil"/>
              <w:right w:val="nil"/>
            </w:tcBorders>
            <w:shd w:val="clear" w:color="auto" w:fill="auto"/>
            <w:noWrap/>
          </w:tcPr>
          <w:p>
            <w:pPr>
              <w:rPr>
                <w:rFonts w:ascii="宋体" w:hAnsi="宋体" w:eastAsia="宋体" w:cs="宋体"/>
                <w:color w:val="000000"/>
                <w:sz w:val="18"/>
                <w:szCs w:val="18"/>
              </w:rPr>
            </w:pPr>
          </w:p>
        </w:tc>
      </w:tr>
    </w:tbl>
    <w:p>
      <w:pPr>
        <w:jc w:val="center"/>
        <w:rPr>
          <w:rFonts w:ascii="宋体" w:hAnsi="宋体" w:cs="黑体"/>
          <w:b/>
          <w:color w:val="000000"/>
          <w:sz w:val="44"/>
        </w:rPr>
      </w:pPr>
    </w:p>
    <w:p>
      <w:pPr>
        <w:jc w:val="center"/>
        <w:rPr>
          <w:rFonts w:ascii="宋体" w:hAnsi="宋体" w:cs="黑体"/>
          <w:b/>
          <w:color w:val="000000"/>
          <w:sz w:val="44"/>
        </w:rPr>
      </w:pPr>
    </w:p>
    <w:p>
      <w:pPr>
        <w:jc w:val="center"/>
        <w:rPr>
          <w:rFonts w:ascii="宋体" w:hAnsi="宋体" w:cs="黑体"/>
          <w:b/>
          <w:color w:val="000000"/>
          <w:sz w:val="44"/>
        </w:rPr>
      </w:pPr>
    </w:p>
    <w:p>
      <w:pPr>
        <w:jc w:val="center"/>
        <w:rPr>
          <w:rFonts w:ascii="宋体" w:hAnsi="宋体" w:cs="黑体"/>
          <w:b/>
          <w:color w:val="000000"/>
          <w:sz w:val="44"/>
        </w:rPr>
      </w:pPr>
    </w:p>
    <w:p>
      <w:pPr>
        <w:jc w:val="center"/>
        <w:rPr>
          <w:rFonts w:ascii="宋体" w:hAnsi="宋体" w:cs="黑体"/>
          <w:b/>
          <w:color w:val="000000"/>
          <w:sz w:val="44"/>
        </w:rPr>
      </w:pPr>
    </w:p>
    <w:p>
      <w:pPr>
        <w:jc w:val="center"/>
        <w:rPr>
          <w:rFonts w:ascii="宋体" w:hAnsi="宋体" w:cs="黑体"/>
          <w:b/>
          <w:color w:val="000000"/>
          <w:sz w:val="44"/>
        </w:rPr>
      </w:pPr>
    </w:p>
    <w:p>
      <w:pPr>
        <w:jc w:val="center"/>
        <w:rPr>
          <w:rFonts w:ascii="宋体" w:hAnsi="宋体" w:cs="黑体"/>
          <w:b/>
          <w:color w:val="000000"/>
          <w:sz w:val="44"/>
        </w:rPr>
      </w:pPr>
    </w:p>
    <w:p>
      <w:pPr>
        <w:jc w:val="center"/>
        <w:rPr>
          <w:rFonts w:ascii="宋体" w:hAnsi="宋体" w:cs="黑体"/>
          <w:b/>
          <w:color w:val="000000"/>
          <w:sz w:val="44"/>
        </w:rPr>
      </w:pPr>
      <w:r>
        <w:rPr>
          <w:rFonts w:hint="eastAsia" w:ascii="宋体" w:hAnsi="宋体" w:cs="黑体"/>
          <w:b/>
          <w:color w:val="000000"/>
          <w:sz w:val="44"/>
        </w:rPr>
        <w:t>山海关区团委2022年单位预算公开说明</w:t>
      </w:r>
    </w:p>
    <w:p>
      <w:pPr>
        <w:jc w:val="center"/>
        <w:rPr>
          <w:rFonts w:ascii="黑体" w:hAnsi="黑体" w:eastAsia="黑体" w:cs="黑体"/>
          <w:color w:val="000000"/>
          <w:sz w:val="44"/>
        </w:rPr>
      </w:pPr>
    </w:p>
    <w:p>
      <w:pPr>
        <w:jc w:val="left"/>
        <w:rPr>
          <w:rFonts w:ascii="仿宋_GB2312" w:eastAsia="仿宋_GB2312"/>
          <w:sz w:val="32"/>
          <w:szCs w:val="32"/>
        </w:rPr>
      </w:pPr>
      <w:r>
        <w:rPr>
          <w:rFonts w:hint="eastAsia" w:ascii="仿宋" w:hAnsi="仿宋" w:eastAsia="仿宋" w:cs="仿宋"/>
          <w:color w:val="000000"/>
          <w:sz w:val="32"/>
        </w:rPr>
        <w:t xml:space="preserve">    </w:t>
      </w:r>
      <w:r>
        <w:rPr>
          <w:rFonts w:hint="eastAsia" w:ascii="仿宋_GB2312" w:eastAsia="仿宋_GB2312"/>
          <w:sz w:val="32"/>
          <w:szCs w:val="32"/>
        </w:rPr>
        <w:t>按照《</w:t>
      </w:r>
      <w:r>
        <w:rPr>
          <w:rFonts w:hint="eastAsia" w:ascii="仿宋_GB2312" w:eastAsia="仿宋_GB2312"/>
          <w:sz w:val="32"/>
          <w:szCs w:val="32"/>
          <w:lang w:eastAsia="zh-CN"/>
        </w:rPr>
        <w:t>中华人民共和国预算法</w:t>
      </w:r>
      <w:r>
        <w:rPr>
          <w:rFonts w:hint="eastAsia" w:ascii="仿宋_GB2312" w:eastAsia="仿宋_GB2312"/>
          <w:sz w:val="32"/>
          <w:szCs w:val="32"/>
        </w:rPr>
        <w:t>》、《地方预决算公开操作规程》和《河北省省级预算公开办法》规定，现将山海关区团委单位2022年单位预算公开如下：</w:t>
      </w:r>
    </w:p>
    <w:p>
      <w:pPr>
        <w:jc w:val="left"/>
        <w:rPr>
          <w:rFonts w:ascii="黑体" w:hAnsi="黑体" w:eastAsia="黑体" w:cs="黑体"/>
          <w:color w:val="000000"/>
          <w:sz w:val="32"/>
        </w:rPr>
      </w:pPr>
      <w:r>
        <w:rPr>
          <w:rFonts w:hint="eastAsia" w:ascii="仿宋" w:hAnsi="仿宋" w:eastAsia="仿宋" w:cs="仿宋"/>
          <w:color w:val="000000"/>
          <w:sz w:val="32"/>
        </w:rPr>
        <w:t xml:space="preserve">   </w:t>
      </w:r>
      <w:r>
        <w:rPr>
          <w:rFonts w:hint="eastAsia" w:ascii="黑体" w:hAnsi="黑体" w:eastAsia="黑体" w:cs="黑体"/>
          <w:color w:val="000000"/>
          <w:sz w:val="32"/>
        </w:rPr>
        <w:t xml:space="preserve"> 一、单位职责及机构设置情况</w:t>
      </w:r>
    </w:p>
    <w:p>
      <w:pPr>
        <w:outlineLvl w:val="1"/>
        <w:rPr>
          <w:rFonts w:ascii="Times New Roman" w:hAnsi="宋体"/>
          <w:sz w:val="36"/>
        </w:rPr>
      </w:pPr>
      <w:r>
        <w:rPr>
          <w:rFonts w:hint="eastAsia" w:ascii="楷体_GB2312" w:hAnsi="楷体" w:eastAsia="楷体_GB2312" w:cs="楷体"/>
          <w:b/>
          <w:color w:val="000000"/>
          <w:sz w:val="32"/>
        </w:rPr>
        <w:t>单位职责：</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根据《团委单位职能配置、内设机构和人员编制规定》， 团委单位的主要职责是：</w:t>
      </w:r>
    </w:p>
    <w:p>
      <w:pPr>
        <w:spacing w:line="500" w:lineRule="exact"/>
        <w:jc w:val="left"/>
        <w:rPr>
          <w:rFonts w:ascii="仿宋_GB2312" w:hAnsi="楷体" w:eastAsia="仿宋_GB2312" w:cs="楷体"/>
          <w:color w:val="000000"/>
          <w:sz w:val="32"/>
        </w:rPr>
      </w:pPr>
      <w:r>
        <w:rPr>
          <w:rFonts w:hint="eastAsia" w:ascii="仿宋_GB2312" w:hAnsi="仿宋_GB2312" w:eastAsia="仿宋_GB2312" w:cs="仿宋_GB2312"/>
          <w:sz w:val="32"/>
          <w:szCs w:val="32"/>
        </w:rPr>
        <w:t xml:space="preserve">       领导全区共青团工作，坚持党建带团建，加强基层团组织建设，提升团干部及青少年综合素能，丰富青少年活动，服务强年现实需求，引领青年服务经济建设，负责团区委综合业务管理。</w:t>
      </w:r>
    </w:p>
    <w:p>
      <w:pPr>
        <w:ind w:firstLine="640"/>
        <w:jc w:val="left"/>
        <w:rPr>
          <w:rFonts w:ascii="楷体_GB2312" w:hAnsi="楷体" w:eastAsia="楷体_GB2312" w:cs="楷体"/>
          <w:b/>
          <w:color w:val="000000"/>
          <w:sz w:val="32"/>
        </w:rPr>
      </w:pPr>
      <w:r>
        <w:rPr>
          <w:rFonts w:hint="eastAsia" w:ascii="楷体_GB2312" w:hAnsi="楷体" w:eastAsia="楷体_GB2312" w:cs="楷体"/>
          <w:b/>
          <w:color w:val="000000"/>
          <w:sz w:val="32"/>
        </w:rPr>
        <w:t>机构设置：</w:t>
      </w:r>
    </w:p>
    <w:p>
      <w:pPr>
        <w:ind w:firstLine="640"/>
        <w:jc w:val="center"/>
        <w:rPr>
          <w:rFonts w:ascii="楷体_GB2312" w:hAnsi="楷体" w:eastAsia="楷体_GB2312" w:cs="楷体"/>
          <w:b/>
          <w:color w:val="000000"/>
          <w:sz w:val="32"/>
        </w:rPr>
      </w:pPr>
      <w:r>
        <w:rPr>
          <w:rFonts w:hint="eastAsia" w:ascii="楷体_GB2312" w:hAnsi="楷体" w:eastAsia="楷体_GB2312" w:cs="楷体"/>
          <w:b/>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616"/>
        <w:gridCol w:w="1341"/>
        <w:gridCol w:w="1341"/>
        <w:gridCol w:w="19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0" w:type="auto"/>
            <w:vMerge w:val="restart"/>
            <w:vAlign w:val="center"/>
          </w:tcPr>
          <w:p>
            <w:pPr>
              <w:spacing w:line="300" w:lineRule="exact"/>
              <w:jc w:val="center"/>
              <w:rPr>
                <w:rFonts w:ascii="仿宋_GB2312" w:hAnsi="仿宋" w:eastAsia="仿宋_GB2312" w:cs="仿宋"/>
                <w:b/>
                <w:sz w:val="28"/>
                <w:szCs w:val="28"/>
              </w:rPr>
            </w:pPr>
            <w:r>
              <w:rPr>
                <w:rFonts w:hint="eastAsia" w:ascii="仿宋_GB2312" w:hAnsi="仿宋" w:eastAsia="仿宋_GB2312" w:cs="仿宋"/>
                <w:b/>
                <w:sz w:val="28"/>
                <w:szCs w:val="28"/>
              </w:rPr>
              <w:t>单位名称</w:t>
            </w:r>
          </w:p>
        </w:tc>
        <w:tc>
          <w:tcPr>
            <w:tcW w:w="0" w:type="auto"/>
            <w:vMerge w:val="restart"/>
            <w:vAlign w:val="center"/>
          </w:tcPr>
          <w:p>
            <w:pPr>
              <w:spacing w:line="300" w:lineRule="exact"/>
              <w:jc w:val="center"/>
              <w:rPr>
                <w:rFonts w:ascii="仿宋_GB2312" w:hAnsi="仿宋" w:eastAsia="仿宋_GB2312" w:cs="仿宋"/>
                <w:b/>
                <w:sz w:val="28"/>
                <w:szCs w:val="28"/>
              </w:rPr>
            </w:pPr>
            <w:r>
              <w:rPr>
                <w:rFonts w:hint="eastAsia" w:ascii="仿宋_GB2312" w:hAnsi="仿宋" w:eastAsia="仿宋_GB2312" w:cs="仿宋"/>
                <w:b/>
                <w:sz w:val="28"/>
                <w:szCs w:val="28"/>
              </w:rPr>
              <w:t>单位性质</w:t>
            </w:r>
          </w:p>
        </w:tc>
        <w:tc>
          <w:tcPr>
            <w:tcW w:w="0" w:type="auto"/>
            <w:vMerge w:val="restart"/>
            <w:vAlign w:val="center"/>
          </w:tcPr>
          <w:p>
            <w:pPr>
              <w:spacing w:line="300" w:lineRule="exact"/>
              <w:jc w:val="center"/>
              <w:rPr>
                <w:rFonts w:ascii="仿宋_GB2312" w:hAnsi="仿宋" w:eastAsia="仿宋_GB2312" w:cs="仿宋"/>
                <w:b/>
                <w:sz w:val="28"/>
                <w:szCs w:val="28"/>
              </w:rPr>
            </w:pPr>
            <w:r>
              <w:rPr>
                <w:rFonts w:hint="eastAsia" w:ascii="仿宋_GB2312" w:hAnsi="仿宋" w:eastAsia="仿宋_GB2312" w:cs="仿宋"/>
                <w:b/>
                <w:sz w:val="28"/>
                <w:szCs w:val="28"/>
              </w:rPr>
              <w:t>单位规格</w:t>
            </w:r>
          </w:p>
        </w:tc>
        <w:tc>
          <w:tcPr>
            <w:tcW w:w="0" w:type="auto"/>
            <w:vMerge w:val="restart"/>
            <w:vAlign w:val="center"/>
          </w:tcPr>
          <w:p>
            <w:pPr>
              <w:spacing w:line="300" w:lineRule="exact"/>
              <w:jc w:val="center"/>
              <w:rPr>
                <w:rFonts w:ascii="仿宋_GB2312" w:hAnsi="仿宋" w:eastAsia="仿宋_GB2312" w:cs="仿宋"/>
                <w:b/>
                <w:sz w:val="28"/>
                <w:szCs w:val="28"/>
              </w:rPr>
            </w:pPr>
            <w:r>
              <w:rPr>
                <w:rFonts w:hint="eastAsia" w:ascii="仿宋_GB2312" w:hAnsi="仿宋" w:eastAsia="仿宋_GB2312" w:cs="仿宋"/>
                <w:b/>
                <w:sz w:val="28"/>
                <w:szCs w:val="28"/>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0" w:type="auto"/>
            <w:vMerge w:val="continue"/>
            <w:vAlign w:val="center"/>
          </w:tcPr>
          <w:p>
            <w:pPr>
              <w:spacing w:line="300" w:lineRule="exact"/>
              <w:jc w:val="left"/>
              <w:outlineLvl w:val="0"/>
              <w:rPr>
                <w:rFonts w:ascii="仿宋" w:hAnsi="仿宋" w:eastAsia="仿宋" w:cs="仿宋"/>
                <w:sz w:val="28"/>
                <w:szCs w:val="28"/>
              </w:rPr>
            </w:pPr>
          </w:p>
        </w:tc>
        <w:tc>
          <w:tcPr>
            <w:tcW w:w="0" w:type="auto"/>
            <w:vMerge w:val="continue"/>
            <w:vAlign w:val="center"/>
          </w:tcPr>
          <w:p>
            <w:pPr>
              <w:spacing w:line="300" w:lineRule="exact"/>
              <w:jc w:val="left"/>
              <w:outlineLvl w:val="0"/>
              <w:rPr>
                <w:rFonts w:ascii="仿宋" w:hAnsi="仿宋" w:eastAsia="仿宋" w:cs="仿宋"/>
                <w:sz w:val="28"/>
                <w:szCs w:val="28"/>
              </w:rPr>
            </w:pPr>
          </w:p>
        </w:tc>
        <w:tc>
          <w:tcPr>
            <w:tcW w:w="0" w:type="auto"/>
            <w:vMerge w:val="continue"/>
            <w:vAlign w:val="center"/>
          </w:tcPr>
          <w:p>
            <w:pPr>
              <w:spacing w:line="300" w:lineRule="exact"/>
              <w:jc w:val="left"/>
              <w:outlineLvl w:val="0"/>
              <w:rPr>
                <w:rFonts w:ascii="仿宋" w:hAnsi="仿宋" w:eastAsia="仿宋" w:cs="仿宋"/>
                <w:sz w:val="28"/>
                <w:szCs w:val="28"/>
              </w:rPr>
            </w:pPr>
          </w:p>
        </w:tc>
        <w:tc>
          <w:tcPr>
            <w:tcW w:w="0" w:type="auto"/>
            <w:vMerge w:val="continue"/>
            <w:vAlign w:val="center"/>
          </w:tcPr>
          <w:p>
            <w:pPr>
              <w:spacing w:line="300" w:lineRule="exact"/>
              <w:jc w:val="left"/>
              <w:outlineLvl w:val="0"/>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3" w:hRule="atLeast"/>
          <w:jc w:val="center"/>
        </w:trPr>
        <w:tc>
          <w:tcPr>
            <w:tcW w:w="0" w:type="auto"/>
            <w:vAlign w:val="center"/>
          </w:tcPr>
          <w:p>
            <w:pPr>
              <w:spacing w:line="300" w:lineRule="exact"/>
              <w:jc w:val="center"/>
              <w:rPr>
                <w:rFonts w:ascii="仿宋_GB2312" w:eastAsia="仿宋_GB2312"/>
                <w:sz w:val="28"/>
                <w:szCs w:val="28"/>
              </w:rPr>
            </w:pPr>
            <w:r>
              <w:rPr>
                <w:rStyle w:val="5"/>
                <w:rFonts w:hint="eastAsia" w:ascii="仿宋" w:hAnsi="仿宋" w:eastAsia="仿宋" w:cs="仿宋"/>
                <w:color w:val="auto"/>
                <w:sz w:val="32"/>
                <w:szCs w:val="32"/>
                <w:u w:val="none"/>
              </w:rPr>
              <w:t>中国共产主义青年团秦皇岛市山海关区委员会</w:t>
            </w:r>
          </w:p>
        </w:tc>
        <w:tc>
          <w:tcPr>
            <w:tcW w:w="0" w:type="auto"/>
            <w:vAlign w:val="center"/>
          </w:tcPr>
          <w:p>
            <w:pPr>
              <w:spacing w:line="300" w:lineRule="exact"/>
              <w:jc w:val="center"/>
              <w:rPr>
                <w:rFonts w:ascii="仿宋_GB2312" w:eastAsia="仿宋_GB2312"/>
                <w:sz w:val="28"/>
                <w:szCs w:val="28"/>
              </w:rPr>
            </w:pPr>
            <w:r>
              <w:rPr>
                <w:rFonts w:hint="eastAsia" w:ascii="仿宋_GB2312" w:eastAsia="仿宋_GB2312"/>
                <w:sz w:val="28"/>
                <w:szCs w:val="28"/>
              </w:rPr>
              <w:t>行政</w:t>
            </w:r>
          </w:p>
        </w:tc>
        <w:tc>
          <w:tcPr>
            <w:tcW w:w="0" w:type="auto"/>
            <w:vAlign w:val="center"/>
          </w:tcPr>
          <w:p>
            <w:pPr>
              <w:spacing w:line="300" w:lineRule="exact"/>
              <w:jc w:val="center"/>
              <w:rPr>
                <w:rFonts w:ascii="仿宋_GB2312" w:eastAsia="仿宋_GB2312"/>
                <w:sz w:val="28"/>
                <w:szCs w:val="28"/>
              </w:rPr>
            </w:pPr>
            <w:r>
              <w:rPr>
                <w:rFonts w:hint="eastAsia" w:ascii="仿宋_GB2312" w:eastAsia="仿宋_GB2312"/>
                <w:sz w:val="28"/>
                <w:szCs w:val="28"/>
              </w:rPr>
              <w:t>正科级</w:t>
            </w:r>
          </w:p>
        </w:tc>
        <w:tc>
          <w:tcPr>
            <w:tcW w:w="0" w:type="auto"/>
            <w:vAlign w:val="center"/>
          </w:tcPr>
          <w:p>
            <w:pPr>
              <w:spacing w:line="300" w:lineRule="exact"/>
              <w:jc w:val="center"/>
              <w:rPr>
                <w:rFonts w:ascii="仿宋_GB2312" w:eastAsia="仿宋_GB2312"/>
                <w:sz w:val="28"/>
                <w:szCs w:val="28"/>
              </w:rPr>
            </w:pPr>
            <w:r>
              <w:rPr>
                <w:rFonts w:hint="eastAsia" w:ascii="仿宋_GB2312" w:eastAsia="仿宋_GB2312"/>
                <w:sz w:val="28"/>
                <w:szCs w:val="28"/>
              </w:rPr>
              <w:t>财政拨款</w:t>
            </w:r>
          </w:p>
        </w:tc>
      </w:tr>
    </w:tbl>
    <w:p>
      <w:pPr>
        <w:widowControl/>
        <w:ind w:firstLine="640" w:firstLineChars="200"/>
        <w:jc w:val="left"/>
        <w:rPr>
          <w:rFonts w:ascii="黑体" w:hAnsi="黑体" w:eastAsia="黑体"/>
          <w:color w:val="000000"/>
          <w:sz w:val="32"/>
        </w:rPr>
      </w:pPr>
      <w:r>
        <w:rPr>
          <w:rFonts w:ascii="仿宋_GB2312" w:hAnsi="仿宋" w:eastAsia="仿宋_GB2312" w:cs="仿宋"/>
          <w:color w:val="000000"/>
          <w:sz w:val="32"/>
        </w:rPr>
        <w:t>本</w:t>
      </w:r>
      <w:r>
        <w:rPr>
          <w:rFonts w:hint="eastAsia" w:ascii="仿宋_GB2312" w:hAnsi="仿宋" w:eastAsia="仿宋_GB2312" w:cs="仿宋"/>
          <w:color w:val="000000"/>
          <w:sz w:val="32"/>
        </w:rPr>
        <w:t>单位</w:t>
      </w:r>
      <w:r>
        <w:rPr>
          <w:rFonts w:ascii="仿宋_GB2312" w:hAnsi="仿宋" w:eastAsia="仿宋_GB2312" w:cs="仿宋"/>
          <w:color w:val="000000"/>
          <w:sz w:val="32"/>
        </w:rPr>
        <w:t>属于全额拨款的</w:t>
      </w:r>
      <w:r>
        <w:rPr>
          <w:rFonts w:hint="eastAsia" w:ascii="仿宋_GB2312" w:hAnsi="仿宋" w:eastAsia="仿宋_GB2312" w:cs="仿宋"/>
          <w:color w:val="000000"/>
          <w:sz w:val="32"/>
        </w:rPr>
        <w:t>行政</w:t>
      </w:r>
      <w:r>
        <w:rPr>
          <w:rFonts w:ascii="仿宋_GB2312" w:hAnsi="仿宋" w:eastAsia="仿宋_GB2312" w:cs="仿宋"/>
          <w:color w:val="000000"/>
          <w:sz w:val="32"/>
        </w:rPr>
        <w:t>单位，机构规格为正科级，</w:t>
      </w:r>
      <w:r>
        <w:rPr>
          <w:rFonts w:hint="eastAsia" w:ascii="仿宋_GB2312" w:hAnsi="仿宋" w:eastAsia="仿宋_GB2312" w:cs="仿宋"/>
          <w:color w:val="000000"/>
          <w:sz w:val="32"/>
        </w:rPr>
        <w:t>行政</w:t>
      </w:r>
      <w:r>
        <w:rPr>
          <w:rFonts w:ascii="仿宋_GB2312" w:hAnsi="仿宋" w:eastAsia="仿宋_GB2312" w:cs="仿宋"/>
          <w:color w:val="000000"/>
          <w:sz w:val="32"/>
        </w:rPr>
        <w:t>编制为</w:t>
      </w:r>
      <w:r>
        <w:rPr>
          <w:rFonts w:hint="eastAsia" w:ascii="仿宋_GB2312" w:hAnsi="仿宋" w:eastAsia="仿宋_GB2312" w:cs="仿宋"/>
          <w:color w:val="000000"/>
          <w:sz w:val="32"/>
        </w:rPr>
        <w:t>３</w:t>
      </w:r>
      <w:r>
        <w:rPr>
          <w:rFonts w:ascii="仿宋_GB2312" w:hAnsi="仿宋" w:eastAsia="仿宋_GB2312" w:cs="仿宋"/>
          <w:color w:val="000000"/>
          <w:sz w:val="32"/>
        </w:rPr>
        <w:t>人，年末实际在职人员为</w:t>
      </w:r>
      <w:r>
        <w:rPr>
          <w:rFonts w:hint="eastAsia" w:ascii="仿宋_GB2312" w:hAnsi="仿宋" w:eastAsia="仿宋_GB2312" w:cs="仿宋"/>
          <w:color w:val="000000"/>
          <w:sz w:val="32"/>
        </w:rPr>
        <w:t>2</w:t>
      </w:r>
      <w:r>
        <w:rPr>
          <w:rFonts w:ascii="仿宋_GB2312" w:hAnsi="仿宋" w:eastAsia="仿宋_GB2312" w:cs="仿宋"/>
          <w:color w:val="000000"/>
          <w:sz w:val="32"/>
        </w:rPr>
        <w:t>人。下设</w:t>
      </w:r>
      <w:r>
        <w:rPr>
          <w:rFonts w:hint="eastAsia" w:ascii="仿宋_GB2312" w:hAnsi="仿宋" w:eastAsia="仿宋_GB2312" w:cs="仿宋"/>
          <w:color w:val="000000"/>
          <w:sz w:val="32"/>
        </w:rPr>
        <w:t>１个</w:t>
      </w:r>
      <w:r>
        <w:rPr>
          <w:rFonts w:ascii="仿宋_GB2312" w:hAnsi="仿宋" w:eastAsia="仿宋_GB2312" w:cs="仿宋"/>
          <w:color w:val="000000"/>
          <w:sz w:val="32"/>
        </w:rPr>
        <w:t>职能股室，即办公室。本</w:t>
      </w:r>
      <w:r>
        <w:rPr>
          <w:rFonts w:hint="eastAsia" w:ascii="仿宋_GB2312" w:hAnsi="仿宋" w:eastAsia="仿宋_GB2312" w:cs="仿宋"/>
          <w:color w:val="000000"/>
          <w:sz w:val="32"/>
        </w:rPr>
        <w:t>单位</w:t>
      </w:r>
      <w:r>
        <w:rPr>
          <w:rFonts w:ascii="仿宋_GB2312" w:hAnsi="仿宋" w:eastAsia="仿宋_GB2312" w:cs="仿宋"/>
          <w:color w:val="000000"/>
          <w:sz w:val="32"/>
        </w:rPr>
        <w:t>执行</w:t>
      </w:r>
      <w:r>
        <w:rPr>
          <w:rFonts w:hint="eastAsia" w:ascii="仿宋_GB2312" w:hAnsi="仿宋" w:eastAsia="仿宋_GB2312" w:cs="仿宋"/>
          <w:color w:val="000000"/>
          <w:sz w:val="32"/>
        </w:rPr>
        <w:t>政府</w:t>
      </w:r>
      <w:r>
        <w:rPr>
          <w:rFonts w:ascii="仿宋_GB2312" w:hAnsi="仿宋" w:eastAsia="仿宋_GB2312" w:cs="仿宋"/>
          <w:color w:val="000000"/>
          <w:sz w:val="32"/>
        </w:rPr>
        <w:t>会计制度，单位预算级次为一级预算单位,无下级预算单位。</w:t>
      </w:r>
    </w:p>
    <w:p>
      <w:pPr>
        <w:jc w:val="left"/>
        <w:rPr>
          <w:rFonts w:ascii="黑体" w:hAnsi="黑体" w:eastAsia="黑体"/>
          <w:color w:val="000000"/>
          <w:sz w:val="32"/>
        </w:rPr>
      </w:pPr>
      <w:r>
        <w:rPr>
          <w:rFonts w:hint="eastAsia" w:ascii="黑体" w:hAnsi="黑体" w:eastAsia="黑体"/>
          <w:color w:val="000000"/>
          <w:sz w:val="32"/>
        </w:rPr>
        <w:t xml:space="preserve">    </w:t>
      </w:r>
      <w:r>
        <w:rPr>
          <w:rFonts w:ascii="黑体" w:hAnsi="黑体" w:eastAsia="黑体"/>
          <w:color w:val="000000"/>
          <w:sz w:val="32"/>
        </w:rPr>
        <w:t>二、</w:t>
      </w:r>
      <w:r>
        <w:rPr>
          <w:rFonts w:hint="eastAsia" w:ascii="黑体" w:hAnsi="黑体" w:eastAsia="黑体"/>
          <w:color w:val="000000"/>
          <w:sz w:val="32"/>
        </w:rPr>
        <w:t>单位</w:t>
      </w:r>
      <w:r>
        <w:rPr>
          <w:rFonts w:ascii="黑体" w:hAnsi="黑体" w:eastAsia="黑体"/>
          <w:color w:val="000000"/>
          <w:sz w:val="32"/>
        </w:rPr>
        <w:t>预算安排的总体情况</w:t>
      </w:r>
    </w:p>
    <w:p>
      <w:pPr>
        <w:jc w:val="left"/>
        <w:rPr>
          <w:rFonts w:ascii="仿宋_GB2312" w:hAnsi="仿宋" w:eastAsia="仿宋_GB2312" w:cs="仿宋"/>
          <w:color w:val="000000"/>
          <w:sz w:val="32"/>
        </w:rPr>
      </w:pPr>
      <w:r>
        <w:rPr>
          <w:rFonts w:hint="eastAsia" w:ascii="仿宋" w:hAnsi="仿宋" w:eastAsia="仿宋" w:cs="仿宋"/>
          <w:color w:val="000000"/>
          <w:sz w:val="32"/>
        </w:rPr>
        <w:t xml:space="preserve">    </w:t>
      </w:r>
      <w:r>
        <w:rPr>
          <w:rFonts w:hint="eastAsia" w:ascii="仿宋_GB2312" w:hAnsi="仿宋" w:eastAsia="仿宋_GB2312" w:cs="仿宋"/>
          <w:color w:val="000000"/>
          <w:sz w:val="32"/>
        </w:rPr>
        <w:t>按照预算管理有关规定，目前我区单位预算的编制实行综合预算制度，即全部收入和支出都反映在预算中。山海关区团委机关及所属事业单位的收支包含在单位预算中。</w:t>
      </w:r>
    </w:p>
    <w:p>
      <w:pPr>
        <w:jc w:val="left"/>
        <w:rPr>
          <w:rFonts w:ascii="楷体" w:hAnsi="楷体" w:eastAsia="楷体" w:cs="楷体"/>
          <w:color w:val="000000"/>
          <w:sz w:val="32"/>
        </w:rPr>
      </w:pPr>
      <w:r>
        <w:rPr>
          <w:rFonts w:hint="eastAsia" w:ascii="楷体" w:hAnsi="楷体" w:eastAsia="楷体" w:cs="楷体"/>
          <w:color w:val="FF0000"/>
          <w:sz w:val="32"/>
        </w:rPr>
        <w:t xml:space="preserve">    </w:t>
      </w:r>
      <w:r>
        <w:rPr>
          <w:rFonts w:hint="eastAsia" w:ascii="楷体_GB2312" w:hAnsi="楷体" w:eastAsia="楷体_GB2312" w:cs="楷体"/>
          <w:b/>
          <w:color w:val="000000"/>
          <w:sz w:val="32"/>
        </w:rPr>
        <w:t>1、收入说明</w:t>
      </w:r>
    </w:p>
    <w:p>
      <w:pPr>
        <w:spacing w:after="156" w:afterLines="50"/>
        <w:ind w:firstLine="640" w:firstLineChars="200"/>
        <w:rPr>
          <w:rFonts w:ascii="仿宋_GB2312" w:eastAsia="仿宋_GB2312"/>
          <w:sz w:val="32"/>
          <w:szCs w:val="32"/>
        </w:rPr>
      </w:pPr>
      <w:r>
        <w:rPr>
          <w:rFonts w:hint="eastAsia" w:ascii="仿宋" w:hAnsi="仿宋" w:eastAsia="仿宋" w:cs="仿宋"/>
          <w:color w:val="000000"/>
          <w:sz w:val="32"/>
        </w:rPr>
        <w:t>反映本单位当年全部收入。</w:t>
      </w:r>
      <w:r>
        <w:rPr>
          <w:rFonts w:hint="eastAsia" w:ascii="仿宋_GB2312" w:eastAsia="仿宋_GB2312"/>
          <w:sz w:val="32"/>
          <w:szCs w:val="32"/>
        </w:rPr>
        <w:t>2022年预算收入为32.31万元，其中：一般公共预算收入32.31万元，基金预算收入0元，财政专户核拨收入0元，其他来源收入0元。</w:t>
      </w:r>
    </w:p>
    <w:p>
      <w:pPr>
        <w:jc w:val="left"/>
        <w:rPr>
          <w:rFonts w:ascii="楷体_GB2312" w:hAnsi="仿宋" w:eastAsia="楷体_GB2312" w:cs="仿宋"/>
          <w:b/>
          <w:color w:val="000000"/>
          <w:sz w:val="32"/>
        </w:rPr>
      </w:pPr>
      <w:r>
        <w:rPr>
          <w:rFonts w:hint="eastAsia" w:ascii="仿宋" w:hAnsi="仿宋" w:eastAsia="仿宋" w:cs="仿宋"/>
          <w:color w:val="000000"/>
          <w:sz w:val="32"/>
        </w:rPr>
        <w:t xml:space="preserve">  </w:t>
      </w:r>
      <w:r>
        <w:rPr>
          <w:rFonts w:hint="eastAsia" w:ascii="仿宋" w:hAnsi="仿宋" w:eastAsia="仿宋" w:cs="仿宋"/>
          <w:b/>
          <w:color w:val="000000"/>
          <w:sz w:val="32"/>
        </w:rPr>
        <w:t xml:space="preserve"> </w:t>
      </w:r>
      <w:r>
        <w:rPr>
          <w:rFonts w:hint="eastAsia" w:ascii="楷体_GB2312" w:hAnsi="仿宋" w:eastAsia="楷体_GB2312" w:cs="仿宋"/>
          <w:b/>
          <w:color w:val="000000"/>
          <w:sz w:val="32"/>
        </w:rPr>
        <w:t xml:space="preserve"> </w:t>
      </w:r>
      <w:r>
        <w:rPr>
          <w:rFonts w:hint="eastAsia" w:ascii="楷体_GB2312" w:hAnsi="楷体" w:eastAsia="楷体_GB2312" w:cs="楷体"/>
          <w:b/>
          <w:color w:val="000000"/>
          <w:sz w:val="32"/>
        </w:rPr>
        <w:t>2、支出说明</w:t>
      </w:r>
    </w:p>
    <w:p>
      <w:pPr>
        <w:ind w:firstLine="640"/>
        <w:jc w:val="left"/>
        <w:rPr>
          <w:rFonts w:ascii="仿宋_GB2312" w:hAnsi="仿宋" w:eastAsia="仿宋_GB2312" w:cs="仿宋"/>
          <w:b/>
          <w:color w:val="000000"/>
          <w:sz w:val="32"/>
        </w:rPr>
      </w:pPr>
      <w:r>
        <w:rPr>
          <w:rFonts w:hint="eastAsia" w:ascii="仿宋_GB2312" w:hAnsi="仿宋" w:eastAsia="仿宋_GB2312" w:cs="仿宋"/>
          <w:b/>
          <w:color w:val="000000"/>
          <w:sz w:val="32"/>
        </w:rPr>
        <w:t>收支预算总表支出栏、基本支出表、项目支出表按经济分类和支出功能分类科目编制，反映山海关区2022年度单位预算中支出预算的总体情况。</w:t>
      </w:r>
    </w:p>
    <w:p>
      <w:pPr>
        <w:ind w:firstLine="640"/>
        <w:jc w:val="left"/>
        <w:rPr>
          <w:rFonts w:ascii="仿宋_GB2312" w:eastAsia="仿宋_GB2312"/>
          <w:sz w:val="32"/>
          <w:szCs w:val="32"/>
        </w:rPr>
      </w:pPr>
      <w:r>
        <w:rPr>
          <w:rFonts w:hint="eastAsia" w:ascii="仿宋_GB2312" w:eastAsia="仿宋_GB2312"/>
          <w:sz w:val="32"/>
          <w:szCs w:val="32"/>
        </w:rPr>
        <w:t>2022年预算支出为32.31万元，其中：基本支出22.31万元，主要是人员经费20.17万元和日常公用经费2.17万元；项目支出10万元，团委活动经费、业务经费费（含青年发展经费元）7万元，少先队工作经费3万元。</w:t>
      </w:r>
    </w:p>
    <w:p>
      <w:pPr>
        <w:jc w:val="left"/>
        <w:rPr>
          <w:rFonts w:ascii="楷体_GB2312" w:hAnsi="楷体" w:eastAsia="楷体_GB2312" w:cs="楷体"/>
          <w:b/>
          <w:color w:val="000000"/>
          <w:sz w:val="32"/>
        </w:rPr>
      </w:pPr>
      <w:r>
        <w:rPr>
          <w:rFonts w:hint="eastAsia" w:ascii="楷体" w:hAnsi="楷体" w:eastAsia="楷体" w:cs="楷体"/>
          <w:color w:val="000000"/>
          <w:sz w:val="32"/>
        </w:rPr>
        <w:t xml:space="preserve">   </w:t>
      </w:r>
      <w:r>
        <w:rPr>
          <w:rFonts w:hint="eastAsia" w:ascii="楷体_GB2312" w:hAnsi="楷体" w:eastAsia="楷体_GB2312" w:cs="楷体"/>
          <w:b/>
          <w:color w:val="000000"/>
          <w:sz w:val="32"/>
        </w:rPr>
        <w:t xml:space="preserve"> 3、比上年增减情况</w:t>
      </w:r>
    </w:p>
    <w:p>
      <w:pPr>
        <w:jc w:val="left"/>
        <w:rPr>
          <w:rFonts w:ascii="仿宋" w:hAnsi="仿宋" w:eastAsia="仿宋_GB2312" w:cs="仿宋"/>
          <w:bCs/>
          <w:color w:val="000000"/>
          <w:sz w:val="32"/>
        </w:rPr>
      </w:pPr>
      <w:r>
        <w:rPr>
          <w:rFonts w:hint="eastAsia" w:ascii="Times New Roman" w:hAnsi="Times New Roman"/>
          <w:color w:val="000000"/>
          <w:sz w:val="32"/>
        </w:rPr>
        <w:t xml:space="preserve">   </w:t>
      </w:r>
      <w:r>
        <w:rPr>
          <w:rFonts w:hint="eastAsia" w:ascii="仿宋_GB2312" w:eastAsia="仿宋_GB2312"/>
          <w:sz w:val="32"/>
          <w:szCs w:val="32"/>
        </w:rPr>
        <w:t xml:space="preserve"> 2022年预算支出安排32.31万元，较2021年预算减少7.39万元，其中：基本支出减少12.39万元，主要为人员经费支出减少11.11万元和日常公用经费支出减少1.27万元；项目支出10万元，主要为团委活动经费、业务经费支出增加2万元，少先队工作经费增加3万元，总计项目经费增加5万元。</w:t>
      </w:r>
    </w:p>
    <w:p>
      <w:pPr>
        <w:ind w:firstLine="320" w:firstLineChars="100"/>
        <w:jc w:val="left"/>
        <w:rPr>
          <w:rFonts w:ascii="黑体" w:hAnsi="黑体" w:eastAsia="黑体"/>
          <w:color w:val="000000"/>
          <w:sz w:val="32"/>
        </w:rPr>
      </w:pPr>
      <w:r>
        <w:rPr>
          <w:rFonts w:hint="eastAsia" w:ascii="黑体" w:hAnsi="黑体" w:eastAsia="黑体"/>
          <w:color w:val="000000"/>
          <w:sz w:val="32"/>
        </w:rPr>
        <w:t xml:space="preserve">  </w:t>
      </w:r>
      <w:r>
        <w:rPr>
          <w:rFonts w:ascii="黑体" w:hAnsi="黑体" w:eastAsia="黑体"/>
          <w:color w:val="000000"/>
          <w:sz w:val="32"/>
        </w:rPr>
        <w:t>三、机关运行经费安排情况</w:t>
      </w:r>
    </w:p>
    <w:p>
      <w:pPr>
        <w:ind w:firstLine="636"/>
        <w:rPr>
          <w:rFonts w:ascii="仿宋_GB2312" w:eastAsia="仿宋_GB2312"/>
          <w:sz w:val="32"/>
          <w:szCs w:val="32"/>
          <w:highlight w:val="yellow"/>
        </w:rPr>
      </w:pPr>
      <w:r>
        <w:rPr>
          <w:rFonts w:hint="eastAsia" w:ascii="仿宋_GB2312" w:eastAsia="仿宋_GB2312"/>
          <w:sz w:val="32"/>
          <w:szCs w:val="32"/>
        </w:rPr>
        <w:t>机关运行经费共计安排2.17万元，主要用于办公费0.40万元、邮电费0.10万元、差旅费0万元、会议费0万元、工会会费0.26万元、福利费0.15万元、日常维修费0万元、专用材料及一般设备购置费0万元、办公用房水电费0万元、办公用房取暖费0万元、办公用房物业管理费0万元、网络运行维护费0.15万元，其他交通费用1.08万元等日常运行支出。</w:t>
      </w:r>
    </w:p>
    <w:p>
      <w:pPr>
        <w:ind w:firstLine="640"/>
        <w:jc w:val="left"/>
        <w:rPr>
          <w:rFonts w:ascii="黑体" w:hAnsi="黑体" w:eastAsia="黑体"/>
          <w:color w:val="000000"/>
          <w:sz w:val="32"/>
        </w:rPr>
      </w:pPr>
      <w:r>
        <w:rPr>
          <w:rFonts w:ascii="黑体" w:hAnsi="黑体" w:eastAsia="黑体"/>
          <w:color w:val="000000"/>
          <w:sz w:val="32"/>
        </w:rPr>
        <w:t>四、财政拨款“三公”经费预算情况及增减变化原因</w:t>
      </w:r>
    </w:p>
    <w:p>
      <w:pPr>
        <w:ind w:firstLine="640"/>
        <w:rPr>
          <w:rFonts w:ascii="仿宋_GB2312" w:eastAsia="仿宋_GB2312"/>
          <w:sz w:val="32"/>
          <w:szCs w:val="32"/>
        </w:rPr>
      </w:pPr>
      <w:r>
        <w:rPr>
          <w:rFonts w:hint="eastAsia" w:ascii="仿宋_GB2312" w:eastAsia="仿宋_GB2312"/>
          <w:sz w:val="32"/>
          <w:szCs w:val="32"/>
        </w:rPr>
        <w:t>2022年，我单位财政拨款“三公”经费预算安排0元，与上年持平，无增减变化。其中：因公出国（境）费0元，与上年持平，无增减变化；公务用车购置费0元，与上年持平，无增减变化；公务用车运行维护费0元，与上年持平，无增减变化；公务接待费0元，与上年持平，无增减变化。</w:t>
      </w:r>
    </w:p>
    <w:p>
      <w:pPr>
        <w:ind w:firstLine="640" w:firstLineChars="200"/>
        <w:jc w:val="left"/>
        <w:rPr>
          <w:rFonts w:ascii="黑体" w:hAnsi="黑体" w:eastAsia="黑体"/>
          <w:color w:val="000000"/>
          <w:sz w:val="32"/>
        </w:rPr>
      </w:pPr>
    </w:p>
    <w:p>
      <w:pPr>
        <w:ind w:firstLine="640" w:firstLineChars="200"/>
        <w:jc w:val="left"/>
        <w:rPr>
          <w:rFonts w:ascii="黑体" w:hAnsi="黑体" w:eastAsia="黑体"/>
          <w:color w:val="000000"/>
          <w:sz w:val="32"/>
        </w:rPr>
      </w:pPr>
    </w:p>
    <w:p>
      <w:pPr>
        <w:ind w:firstLine="640" w:firstLineChars="200"/>
        <w:jc w:val="left"/>
        <w:rPr>
          <w:rFonts w:ascii="黑体" w:hAnsi="黑体" w:eastAsia="黑体"/>
          <w:color w:val="000000"/>
          <w:sz w:val="32"/>
        </w:rPr>
      </w:pPr>
    </w:p>
    <w:p>
      <w:pPr>
        <w:ind w:firstLine="640" w:firstLineChars="200"/>
        <w:jc w:val="left"/>
        <w:rPr>
          <w:rFonts w:ascii="黑体" w:hAnsi="黑体" w:eastAsia="黑体"/>
          <w:color w:val="000000"/>
          <w:sz w:val="32"/>
        </w:rPr>
      </w:pPr>
    </w:p>
    <w:p>
      <w:pPr>
        <w:ind w:firstLine="640" w:firstLineChars="200"/>
        <w:jc w:val="left"/>
        <w:rPr>
          <w:rFonts w:ascii="黑体" w:hAnsi="黑体" w:eastAsia="黑体"/>
          <w:color w:val="000000"/>
          <w:sz w:val="32"/>
        </w:rPr>
      </w:pPr>
    </w:p>
    <w:p>
      <w:pPr>
        <w:ind w:firstLine="640" w:firstLineChars="200"/>
        <w:jc w:val="left"/>
        <w:rPr>
          <w:rFonts w:ascii="楷体_GB2312" w:eastAsia="楷体_GB2312"/>
          <w:b/>
          <w:sz w:val="32"/>
          <w:szCs w:val="32"/>
        </w:rPr>
      </w:pPr>
      <w:r>
        <w:rPr>
          <w:rFonts w:ascii="黑体" w:hAnsi="黑体" w:eastAsia="黑体"/>
          <w:color w:val="000000"/>
          <w:sz w:val="32"/>
        </w:rPr>
        <w:t>五、政府采购预算情况</w:t>
      </w:r>
    </w:p>
    <w:p>
      <w:pPr>
        <w:ind w:firstLine="640"/>
        <w:jc w:val="left"/>
        <w:rPr>
          <w:rFonts w:ascii="仿宋_GB2312" w:eastAsia="仿宋_GB2312"/>
          <w:sz w:val="32"/>
          <w:szCs w:val="32"/>
        </w:rPr>
      </w:pPr>
      <w:r>
        <w:rPr>
          <w:rFonts w:hint="eastAsia" w:ascii="仿宋_GB2312" w:eastAsia="仿宋_GB2312"/>
          <w:sz w:val="32"/>
          <w:szCs w:val="32"/>
        </w:rPr>
        <w:t>2022年，我单位安排政府采购预算具体内容见下表。</w:t>
      </w:r>
    </w:p>
    <w:p>
      <w:pPr>
        <w:jc w:val="center"/>
        <w:outlineLvl w:val="0"/>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单位政府采购预算</w:t>
      </w:r>
    </w:p>
    <w:tbl>
      <w:tblPr>
        <w:tblStyle w:val="3"/>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5"/>
        <w:gridCol w:w="833"/>
        <w:gridCol w:w="941"/>
        <w:gridCol w:w="1029"/>
        <w:gridCol w:w="938"/>
        <w:gridCol w:w="566"/>
        <w:gridCol w:w="975"/>
        <w:gridCol w:w="830"/>
        <w:gridCol w:w="938"/>
        <w:gridCol w:w="938"/>
        <w:gridCol w:w="938"/>
        <w:gridCol w:w="938"/>
        <w:gridCol w:w="954"/>
        <w:gridCol w:w="8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39" w:type="pct"/>
            <w:gridSpan w:val="7"/>
            <w:tcBorders>
              <w:top w:val="single" w:color="FFFFFF" w:sz="6" w:space="0"/>
              <w:left w:val="single" w:color="FFFFFF" w:sz="6" w:space="0"/>
              <w:right w:val="single" w:color="FFFFFF" w:sz="6" w:space="0"/>
            </w:tcBorders>
            <w:vAlign w:val="center"/>
          </w:tcPr>
          <w:p>
            <w:pPr>
              <w:spacing w:line="300" w:lineRule="exact"/>
              <w:jc w:val="left"/>
              <w:rPr>
                <w:rFonts w:ascii="仿宋" w:hAnsi="仿宋" w:eastAsia="仿宋" w:cs="仿宋"/>
                <w:sz w:val="24"/>
              </w:rPr>
            </w:pPr>
          </w:p>
        </w:tc>
        <w:tc>
          <w:tcPr>
            <w:tcW w:w="2260" w:type="pct"/>
            <w:gridSpan w:val="7"/>
            <w:tcBorders>
              <w:top w:val="single" w:color="FFFFFF" w:sz="6" w:space="0"/>
              <w:left w:val="single" w:color="FFFFFF" w:sz="6" w:space="0"/>
              <w:right w:val="single" w:color="FFFFFF" w:sz="6" w:space="0"/>
            </w:tcBorders>
            <w:vAlign w:val="center"/>
          </w:tcPr>
          <w:p>
            <w:pPr>
              <w:spacing w:line="300" w:lineRule="exact"/>
              <w:jc w:val="right"/>
              <w:rPr>
                <w:rFonts w:ascii="仿宋" w:hAnsi="仿宋" w:eastAsia="仿宋" w:cs="仿宋"/>
                <w:sz w:val="24"/>
              </w:rPr>
            </w:pPr>
            <w:r>
              <w:rPr>
                <w:rFonts w:hint="eastAsia" w:ascii="仿宋" w:hAnsi="仿宋" w:eastAsia="仿宋" w:cs="仿宋"/>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174" w:type="pct"/>
            <w:gridSpan w:val="2"/>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政府采购项目来源</w:t>
            </w:r>
          </w:p>
        </w:tc>
        <w:tc>
          <w:tcPr>
            <w:tcW w:w="331" w:type="pct"/>
            <w:vMerge w:val="restar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采购物品名称</w:t>
            </w:r>
          </w:p>
        </w:tc>
        <w:tc>
          <w:tcPr>
            <w:tcW w:w="362" w:type="pct"/>
            <w:vMerge w:val="restar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政府采购目录序号</w:t>
            </w:r>
          </w:p>
        </w:tc>
        <w:tc>
          <w:tcPr>
            <w:tcW w:w="330" w:type="pct"/>
            <w:vMerge w:val="restar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数量  单位</w:t>
            </w:r>
          </w:p>
        </w:tc>
        <w:tc>
          <w:tcPr>
            <w:tcW w:w="199" w:type="pct"/>
            <w:vMerge w:val="restar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数量</w:t>
            </w:r>
          </w:p>
        </w:tc>
        <w:tc>
          <w:tcPr>
            <w:tcW w:w="341" w:type="pct"/>
            <w:vMerge w:val="restar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单价</w:t>
            </w:r>
          </w:p>
        </w:tc>
        <w:tc>
          <w:tcPr>
            <w:tcW w:w="2260" w:type="pct"/>
            <w:gridSpan w:val="7"/>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81" w:type="pct"/>
            <w:vMerge w:val="restar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项目名称</w:t>
            </w:r>
          </w:p>
        </w:tc>
        <w:tc>
          <w:tcPr>
            <w:tcW w:w="292" w:type="pct"/>
            <w:vMerge w:val="restar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预算资金</w:t>
            </w:r>
          </w:p>
        </w:tc>
        <w:tc>
          <w:tcPr>
            <w:tcW w:w="331" w:type="pct"/>
            <w:vMerge w:val="continue"/>
            <w:vAlign w:val="center"/>
          </w:tcPr>
          <w:p>
            <w:pPr>
              <w:spacing w:line="300" w:lineRule="exact"/>
              <w:jc w:val="left"/>
              <w:outlineLvl w:val="0"/>
              <w:rPr>
                <w:rFonts w:ascii="仿宋_GB2312" w:hAnsi="仿宋" w:eastAsia="仿宋_GB2312" w:cs="仿宋"/>
              </w:rPr>
            </w:pPr>
          </w:p>
        </w:tc>
        <w:tc>
          <w:tcPr>
            <w:tcW w:w="362" w:type="pct"/>
            <w:vMerge w:val="continue"/>
            <w:vAlign w:val="center"/>
          </w:tcPr>
          <w:p>
            <w:pPr>
              <w:spacing w:line="300" w:lineRule="exact"/>
              <w:jc w:val="left"/>
              <w:outlineLvl w:val="0"/>
              <w:rPr>
                <w:rFonts w:ascii="仿宋_GB2312" w:hAnsi="仿宋" w:eastAsia="仿宋_GB2312" w:cs="仿宋"/>
              </w:rPr>
            </w:pPr>
          </w:p>
        </w:tc>
        <w:tc>
          <w:tcPr>
            <w:tcW w:w="330" w:type="pct"/>
            <w:vMerge w:val="continue"/>
            <w:vAlign w:val="center"/>
          </w:tcPr>
          <w:p>
            <w:pPr>
              <w:spacing w:line="300" w:lineRule="exact"/>
              <w:jc w:val="left"/>
              <w:outlineLvl w:val="0"/>
              <w:rPr>
                <w:rFonts w:ascii="仿宋_GB2312" w:hAnsi="仿宋" w:eastAsia="仿宋_GB2312" w:cs="仿宋"/>
              </w:rPr>
            </w:pPr>
          </w:p>
        </w:tc>
        <w:tc>
          <w:tcPr>
            <w:tcW w:w="199" w:type="pct"/>
            <w:vMerge w:val="continue"/>
            <w:vAlign w:val="center"/>
          </w:tcPr>
          <w:p>
            <w:pPr>
              <w:spacing w:line="300" w:lineRule="exact"/>
              <w:jc w:val="left"/>
              <w:outlineLvl w:val="0"/>
              <w:rPr>
                <w:rFonts w:ascii="仿宋_GB2312" w:hAnsi="仿宋" w:eastAsia="仿宋_GB2312" w:cs="仿宋"/>
              </w:rPr>
            </w:pPr>
          </w:p>
        </w:tc>
        <w:tc>
          <w:tcPr>
            <w:tcW w:w="341" w:type="pct"/>
            <w:vMerge w:val="continue"/>
            <w:vAlign w:val="center"/>
          </w:tcPr>
          <w:p>
            <w:pPr>
              <w:spacing w:line="300" w:lineRule="exact"/>
              <w:jc w:val="left"/>
              <w:outlineLvl w:val="0"/>
              <w:rPr>
                <w:rFonts w:ascii="仿宋_GB2312" w:hAnsi="仿宋" w:eastAsia="仿宋_GB2312" w:cs="仿宋"/>
              </w:rPr>
            </w:pPr>
          </w:p>
        </w:tc>
        <w:tc>
          <w:tcPr>
            <w:tcW w:w="292" w:type="pct"/>
            <w:vMerge w:val="restar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总计</w:t>
            </w:r>
          </w:p>
        </w:tc>
        <w:tc>
          <w:tcPr>
            <w:tcW w:w="1655" w:type="pct"/>
            <w:gridSpan w:val="5"/>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当年单位预算安排资金</w:t>
            </w:r>
          </w:p>
        </w:tc>
        <w:tc>
          <w:tcPr>
            <w:tcW w:w="312" w:type="pct"/>
            <w:vMerge w:val="restar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81" w:type="pct"/>
            <w:vMerge w:val="continue"/>
            <w:vAlign w:val="center"/>
          </w:tcPr>
          <w:p>
            <w:pPr>
              <w:spacing w:line="300" w:lineRule="exact"/>
              <w:jc w:val="left"/>
              <w:outlineLvl w:val="0"/>
              <w:rPr>
                <w:rFonts w:ascii="仿宋_GB2312" w:hAnsi="仿宋" w:eastAsia="仿宋_GB2312" w:cs="仿宋"/>
              </w:rPr>
            </w:pPr>
          </w:p>
        </w:tc>
        <w:tc>
          <w:tcPr>
            <w:tcW w:w="292" w:type="pct"/>
            <w:vMerge w:val="continue"/>
            <w:vAlign w:val="center"/>
          </w:tcPr>
          <w:p>
            <w:pPr>
              <w:spacing w:line="300" w:lineRule="exact"/>
              <w:jc w:val="left"/>
              <w:outlineLvl w:val="0"/>
              <w:rPr>
                <w:rFonts w:ascii="仿宋_GB2312" w:hAnsi="仿宋" w:eastAsia="仿宋_GB2312" w:cs="仿宋"/>
              </w:rPr>
            </w:pPr>
          </w:p>
        </w:tc>
        <w:tc>
          <w:tcPr>
            <w:tcW w:w="331" w:type="pct"/>
            <w:vMerge w:val="continue"/>
            <w:vAlign w:val="center"/>
          </w:tcPr>
          <w:p>
            <w:pPr>
              <w:spacing w:line="300" w:lineRule="exact"/>
              <w:jc w:val="left"/>
              <w:outlineLvl w:val="0"/>
              <w:rPr>
                <w:rFonts w:ascii="仿宋_GB2312" w:hAnsi="仿宋" w:eastAsia="仿宋_GB2312" w:cs="仿宋"/>
              </w:rPr>
            </w:pPr>
          </w:p>
        </w:tc>
        <w:tc>
          <w:tcPr>
            <w:tcW w:w="362" w:type="pct"/>
            <w:vMerge w:val="continue"/>
            <w:vAlign w:val="center"/>
          </w:tcPr>
          <w:p>
            <w:pPr>
              <w:spacing w:line="300" w:lineRule="exact"/>
              <w:jc w:val="left"/>
              <w:outlineLvl w:val="0"/>
              <w:rPr>
                <w:rFonts w:ascii="仿宋_GB2312" w:hAnsi="仿宋" w:eastAsia="仿宋_GB2312" w:cs="仿宋"/>
              </w:rPr>
            </w:pPr>
          </w:p>
        </w:tc>
        <w:tc>
          <w:tcPr>
            <w:tcW w:w="330" w:type="pct"/>
            <w:vMerge w:val="continue"/>
            <w:vAlign w:val="center"/>
          </w:tcPr>
          <w:p>
            <w:pPr>
              <w:spacing w:line="300" w:lineRule="exact"/>
              <w:jc w:val="left"/>
              <w:outlineLvl w:val="0"/>
              <w:rPr>
                <w:rFonts w:ascii="仿宋_GB2312" w:hAnsi="仿宋" w:eastAsia="仿宋_GB2312" w:cs="仿宋"/>
              </w:rPr>
            </w:pPr>
          </w:p>
        </w:tc>
        <w:tc>
          <w:tcPr>
            <w:tcW w:w="199" w:type="pct"/>
            <w:vMerge w:val="continue"/>
            <w:vAlign w:val="center"/>
          </w:tcPr>
          <w:p>
            <w:pPr>
              <w:spacing w:line="300" w:lineRule="exact"/>
              <w:jc w:val="left"/>
              <w:outlineLvl w:val="0"/>
              <w:rPr>
                <w:rFonts w:ascii="仿宋_GB2312" w:hAnsi="仿宋" w:eastAsia="仿宋_GB2312" w:cs="仿宋"/>
              </w:rPr>
            </w:pPr>
          </w:p>
        </w:tc>
        <w:tc>
          <w:tcPr>
            <w:tcW w:w="341" w:type="pct"/>
            <w:vMerge w:val="continue"/>
            <w:vAlign w:val="center"/>
          </w:tcPr>
          <w:p>
            <w:pPr>
              <w:spacing w:line="300" w:lineRule="exact"/>
              <w:jc w:val="left"/>
              <w:outlineLvl w:val="0"/>
              <w:rPr>
                <w:rFonts w:ascii="仿宋_GB2312" w:hAnsi="仿宋" w:eastAsia="仿宋_GB2312" w:cs="仿宋"/>
              </w:rPr>
            </w:pPr>
          </w:p>
        </w:tc>
        <w:tc>
          <w:tcPr>
            <w:tcW w:w="292" w:type="pct"/>
            <w:vMerge w:val="continue"/>
            <w:vAlign w:val="center"/>
          </w:tcPr>
          <w:p>
            <w:pPr>
              <w:spacing w:line="300" w:lineRule="exact"/>
              <w:jc w:val="left"/>
              <w:outlineLvl w:val="0"/>
              <w:rPr>
                <w:rFonts w:ascii="仿宋_GB2312" w:hAnsi="仿宋" w:eastAsia="仿宋_GB2312" w:cs="仿宋"/>
              </w:rPr>
            </w:pPr>
          </w:p>
        </w:tc>
        <w:tc>
          <w:tcPr>
            <w:tcW w:w="330" w:type="pc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合计</w:t>
            </w:r>
          </w:p>
        </w:tc>
        <w:tc>
          <w:tcPr>
            <w:tcW w:w="330" w:type="pc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一般公共预算拨款</w:t>
            </w:r>
          </w:p>
        </w:tc>
        <w:tc>
          <w:tcPr>
            <w:tcW w:w="330" w:type="pc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基金预算拨款</w:t>
            </w:r>
          </w:p>
        </w:tc>
        <w:tc>
          <w:tcPr>
            <w:tcW w:w="330" w:type="pc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财政专户核拨</w:t>
            </w:r>
          </w:p>
        </w:tc>
        <w:tc>
          <w:tcPr>
            <w:tcW w:w="332" w:type="pct"/>
            <w:vAlign w:val="center"/>
          </w:tcPr>
          <w:p>
            <w:pPr>
              <w:spacing w:line="300" w:lineRule="exact"/>
              <w:jc w:val="center"/>
              <w:rPr>
                <w:rFonts w:ascii="仿宋_GB2312" w:hAnsi="仿宋" w:eastAsia="仿宋_GB2312" w:cs="仿宋"/>
                <w:b/>
              </w:rPr>
            </w:pPr>
            <w:r>
              <w:rPr>
                <w:rFonts w:hint="eastAsia" w:ascii="仿宋_GB2312" w:hAnsi="仿宋" w:eastAsia="仿宋_GB2312" w:cs="仿宋"/>
                <w:b/>
              </w:rPr>
              <w:t>其他来源收入</w:t>
            </w:r>
          </w:p>
        </w:tc>
        <w:tc>
          <w:tcPr>
            <w:tcW w:w="312" w:type="pct"/>
            <w:vMerge w:val="continue"/>
            <w:vAlign w:val="center"/>
          </w:tcPr>
          <w:p>
            <w:pPr>
              <w:spacing w:line="300" w:lineRule="exact"/>
              <w:jc w:val="left"/>
              <w:outlineLvl w:val="0"/>
              <w:rPr>
                <w:rFonts w:ascii="仿宋_GB2312" w:hAnsi="仿宋" w:eastAsia="仿宋_GB2312"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81" w:type="pct"/>
            <w:vAlign w:val="center"/>
          </w:tcPr>
          <w:p>
            <w:pPr>
              <w:spacing w:line="300" w:lineRule="exact"/>
              <w:jc w:val="center"/>
              <w:rPr>
                <w:rFonts w:ascii="仿宋_GB2312" w:hAnsi="仿宋" w:eastAsia="仿宋_GB2312" w:cs="仿宋"/>
                <w:b/>
              </w:rPr>
            </w:pPr>
          </w:p>
        </w:tc>
        <w:tc>
          <w:tcPr>
            <w:tcW w:w="292" w:type="pct"/>
            <w:vAlign w:val="center"/>
          </w:tcPr>
          <w:p>
            <w:pPr>
              <w:spacing w:line="300" w:lineRule="exact"/>
              <w:jc w:val="right"/>
              <w:rPr>
                <w:rFonts w:ascii="仿宋_GB2312" w:hAnsi="仿宋" w:eastAsia="仿宋_GB2312" w:cs="仿宋"/>
                <w:b/>
              </w:rPr>
            </w:pPr>
          </w:p>
        </w:tc>
        <w:tc>
          <w:tcPr>
            <w:tcW w:w="331" w:type="pct"/>
            <w:vAlign w:val="center"/>
          </w:tcPr>
          <w:p>
            <w:pPr>
              <w:spacing w:line="300" w:lineRule="exact"/>
              <w:jc w:val="left"/>
              <w:rPr>
                <w:rFonts w:ascii="仿宋_GB2312" w:hAnsi="仿宋" w:eastAsia="仿宋_GB2312" w:cs="仿宋"/>
                <w:b/>
              </w:rPr>
            </w:pPr>
          </w:p>
        </w:tc>
        <w:tc>
          <w:tcPr>
            <w:tcW w:w="362" w:type="pct"/>
            <w:vAlign w:val="center"/>
          </w:tcPr>
          <w:p>
            <w:pPr>
              <w:spacing w:line="300" w:lineRule="exact"/>
              <w:jc w:val="left"/>
              <w:rPr>
                <w:rFonts w:ascii="仿宋_GB2312" w:hAnsi="仿宋" w:eastAsia="仿宋_GB2312" w:cs="仿宋"/>
                <w:b/>
              </w:rPr>
            </w:pPr>
          </w:p>
        </w:tc>
        <w:tc>
          <w:tcPr>
            <w:tcW w:w="330" w:type="pct"/>
            <w:vAlign w:val="center"/>
          </w:tcPr>
          <w:p>
            <w:pPr>
              <w:spacing w:line="300" w:lineRule="exact"/>
              <w:jc w:val="left"/>
              <w:rPr>
                <w:rFonts w:ascii="仿宋_GB2312" w:hAnsi="仿宋" w:eastAsia="仿宋_GB2312" w:cs="仿宋"/>
                <w:b/>
              </w:rPr>
            </w:pPr>
          </w:p>
        </w:tc>
        <w:tc>
          <w:tcPr>
            <w:tcW w:w="199" w:type="pct"/>
            <w:vAlign w:val="center"/>
          </w:tcPr>
          <w:p>
            <w:pPr>
              <w:spacing w:line="300" w:lineRule="exact"/>
              <w:jc w:val="right"/>
              <w:rPr>
                <w:rFonts w:ascii="仿宋_GB2312" w:hAnsi="仿宋" w:eastAsia="仿宋_GB2312" w:cs="仿宋"/>
                <w:b/>
              </w:rPr>
            </w:pPr>
          </w:p>
        </w:tc>
        <w:tc>
          <w:tcPr>
            <w:tcW w:w="341" w:type="pct"/>
            <w:vAlign w:val="center"/>
          </w:tcPr>
          <w:p>
            <w:pPr>
              <w:spacing w:line="300" w:lineRule="exact"/>
              <w:jc w:val="right"/>
              <w:rPr>
                <w:rFonts w:ascii="仿宋_GB2312" w:hAnsi="仿宋" w:eastAsia="仿宋_GB2312" w:cs="仿宋"/>
                <w:b/>
              </w:rPr>
            </w:pPr>
          </w:p>
        </w:tc>
        <w:tc>
          <w:tcPr>
            <w:tcW w:w="292" w:type="pct"/>
            <w:vAlign w:val="center"/>
          </w:tcPr>
          <w:p>
            <w:pPr>
              <w:spacing w:line="300" w:lineRule="exact"/>
              <w:jc w:val="right"/>
              <w:rPr>
                <w:rFonts w:ascii="仿宋_GB2312" w:hAnsi="仿宋" w:eastAsia="仿宋_GB2312" w:cs="仿宋"/>
                <w:b/>
              </w:rPr>
            </w:pPr>
          </w:p>
        </w:tc>
        <w:tc>
          <w:tcPr>
            <w:tcW w:w="330" w:type="pct"/>
            <w:vAlign w:val="center"/>
          </w:tcPr>
          <w:p>
            <w:pPr>
              <w:spacing w:line="300" w:lineRule="exact"/>
              <w:jc w:val="right"/>
              <w:rPr>
                <w:rFonts w:ascii="仿宋_GB2312" w:hAnsi="仿宋" w:eastAsia="仿宋_GB2312" w:cs="仿宋"/>
                <w:b/>
              </w:rPr>
            </w:pPr>
          </w:p>
        </w:tc>
        <w:tc>
          <w:tcPr>
            <w:tcW w:w="330" w:type="pct"/>
            <w:vAlign w:val="center"/>
          </w:tcPr>
          <w:p>
            <w:pPr>
              <w:spacing w:line="300" w:lineRule="exact"/>
              <w:jc w:val="right"/>
              <w:rPr>
                <w:rFonts w:ascii="仿宋_GB2312" w:hAnsi="仿宋" w:eastAsia="仿宋_GB2312" w:cs="仿宋"/>
                <w:b/>
              </w:rPr>
            </w:pPr>
          </w:p>
        </w:tc>
        <w:tc>
          <w:tcPr>
            <w:tcW w:w="330" w:type="pct"/>
            <w:vAlign w:val="center"/>
          </w:tcPr>
          <w:p>
            <w:pPr>
              <w:spacing w:line="300" w:lineRule="exact"/>
              <w:jc w:val="right"/>
              <w:rPr>
                <w:rFonts w:ascii="仿宋_GB2312" w:hAnsi="仿宋" w:eastAsia="仿宋_GB2312" w:cs="仿宋"/>
                <w:b/>
              </w:rPr>
            </w:pPr>
          </w:p>
        </w:tc>
        <w:tc>
          <w:tcPr>
            <w:tcW w:w="330" w:type="pct"/>
            <w:vAlign w:val="center"/>
          </w:tcPr>
          <w:p>
            <w:pPr>
              <w:spacing w:line="300" w:lineRule="exact"/>
              <w:jc w:val="right"/>
              <w:rPr>
                <w:rFonts w:ascii="仿宋_GB2312" w:hAnsi="仿宋" w:eastAsia="仿宋_GB2312" w:cs="仿宋"/>
                <w:b/>
              </w:rPr>
            </w:pPr>
          </w:p>
        </w:tc>
        <w:tc>
          <w:tcPr>
            <w:tcW w:w="332" w:type="pct"/>
            <w:vAlign w:val="center"/>
          </w:tcPr>
          <w:p>
            <w:pPr>
              <w:spacing w:line="300" w:lineRule="exact"/>
              <w:jc w:val="right"/>
              <w:rPr>
                <w:rFonts w:ascii="仿宋_GB2312" w:hAnsi="仿宋" w:eastAsia="仿宋_GB2312" w:cs="仿宋"/>
                <w:b/>
              </w:rPr>
            </w:pPr>
          </w:p>
        </w:tc>
        <w:tc>
          <w:tcPr>
            <w:tcW w:w="312" w:type="pct"/>
            <w:vAlign w:val="center"/>
          </w:tcPr>
          <w:p>
            <w:pPr>
              <w:spacing w:line="300" w:lineRule="exact"/>
              <w:jc w:val="right"/>
              <w:rPr>
                <w:rFonts w:ascii="仿宋_GB2312" w:hAnsi="仿宋" w:eastAsia="仿宋_GB2312" w:cs="仿宋"/>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81" w:type="pct"/>
            <w:vAlign w:val="center"/>
          </w:tcPr>
          <w:p>
            <w:pPr>
              <w:spacing w:line="300" w:lineRule="exact"/>
              <w:jc w:val="left"/>
              <w:rPr>
                <w:rFonts w:ascii="仿宋" w:hAnsi="仿宋" w:eastAsia="仿宋" w:cs="仿宋"/>
              </w:rPr>
            </w:pPr>
          </w:p>
        </w:tc>
        <w:tc>
          <w:tcPr>
            <w:tcW w:w="292" w:type="pct"/>
            <w:vAlign w:val="center"/>
          </w:tcPr>
          <w:p>
            <w:pPr>
              <w:spacing w:line="300" w:lineRule="exact"/>
              <w:jc w:val="right"/>
              <w:rPr>
                <w:rFonts w:ascii="仿宋" w:hAnsi="仿宋" w:eastAsia="仿宋" w:cs="仿宋"/>
              </w:rPr>
            </w:pPr>
          </w:p>
        </w:tc>
        <w:tc>
          <w:tcPr>
            <w:tcW w:w="331" w:type="pct"/>
            <w:vAlign w:val="center"/>
          </w:tcPr>
          <w:p>
            <w:pPr>
              <w:spacing w:line="300" w:lineRule="exact"/>
              <w:jc w:val="left"/>
              <w:rPr>
                <w:rFonts w:ascii="仿宋" w:hAnsi="仿宋" w:eastAsia="仿宋" w:cs="仿宋"/>
              </w:rPr>
            </w:pPr>
          </w:p>
        </w:tc>
        <w:tc>
          <w:tcPr>
            <w:tcW w:w="362" w:type="pct"/>
            <w:vAlign w:val="center"/>
          </w:tcPr>
          <w:p>
            <w:pPr>
              <w:spacing w:line="300" w:lineRule="exact"/>
              <w:jc w:val="left"/>
              <w:rPr>
                <w:rFonts w:ascii="仿宋" w:hAnsi="仿宋" w:eastAsia="仿宋" w:cs="仿宋"/>
              </w:rPr>
            </w:pPr>
          </w:p>
        </w:tc>
        <w:tc>
          <w:tcPr>
            <w:tcW w:w="330" w:type="pct"/>
            <w:vAlign w:val="center"/>
          </w:tcPr>
          <w:p>
            <w:pPr>
              <w:spacing w:line="300" w:lineRule="exact"/>
              <w:jc w:val="left"/>
              <w:rPr>
                <w:rFonts w:ascii="仿宋" w:hAnsi="仿宋" w:eastAsia="仿宋" w:cs="仿宋"/>
              </w:rPr>
            </w:pPr>
          </w:p>
        </w:tc>
        <w:tc>
          <w:tcPr>
            <w:tcW w:w="199" w:type="pct"/>
            <w:vAlign w:val="center"/>
          </w:tcPr>
          <w:p>
            <w:pPr>
              <w:spacing w:line="300" w:lineRule="exact"/>
              <w:jc w:val="right"/>
              <w:rPr>
                <w:rFonts w:ascii="仿宋" w:hAnsi="仿宋" w:eastAsia="仿宋" w:cs="仿宋"/>
              </w:rPr>
            </w:pPr>
          </w:p>
        </w:tc>
        <w:tc>
          <w:tcPr>
            <w:tcW w:w="341" w:type="pct"/>
            <w:vAlign w:val="center"/>
          </w:tcPr>
          <w:p>
            <w:pPr>
              <w:spacing w:line="300" w:lineRule="exact"/>
              <w:jc w:val="right"/>
              <w:rPr>
                <w:rFonts w:ascii="仿宋" w:hAnsi="仿宋" w:eastAsia="仿宋" w:cs="仿宋"/>
              </w:rPr>
            </w:pPr>
          </w:p>
        </w:tc>
        <w:tc>
          <w:tcPr>
            <w:tcW w:w="292" w:type="pct"/>
            <w:vAlign w:val="center"/>
          </w:tcPr>
          <w:p>
            <w:pPr>
              <w:spacing w:line="300" w:lineRule="exact"/>
              <w:jc w:val="right"/>
              <w:rPr>
                <w:rFonts w:ascii="仿宋" w:hAnsi="仿宋" w:eastAsia="仿宋" w:cs="仿宋"/>
              </w:rPr>
            </w:pPr>
          </w:p>
        </w:tc>
        <w:tc>
          <w:tcPr>
            <w:tcW w:w="330" w:type="pct"/>
            <w:vAlign w:val="center"/>
          </w:tcPr>
          <w:p>
            <w:pPr>
              <w:spacing w:line="300" w:lineRule="exact"/>
              <w:jc w:val="right"/>
              <w:rPr>
                <w:rFonts w:ascii="仿宋" w:hAnsi="仿宋" w:eastAsia="仿宋" w:cs="仿宋"/>
              </w:rPr>
            </w:pPr>
          </w:p>
        </w:tc>
        <w:tc>
          <w:tcPr>
            <w:tcW w:w="330" w:type="pct"/>
            <w:vAlign w:val="center"/>
          </w:tcPr>
          <w:p>
            <w:pPr>
              <w:spacing w:line="300" w:lineRule="exact"/>
              <w:jc w:val="right"/>
              <w:rPr>
                <w:rFonts w:ascii="仿宋" w:hAnsi="仿宋" w:eastAsia="仿宋" w:cs="仿宋"/>
              </w:rPr>
            </w:pPr>
          </w:p>
        </w:tc>
        <w:tc>
          <w:tcPr>
            <w:tcW w:w="330" w:type="pct"/>
            <w:vAlign w:val="center"/>
          </w:tcPr>
          <w:p>
            <w:pPr>
              <w:spacing w:line="300" w:lineRule="exact"/>
              <w:jc w:val="right"/>
              <w:rPr>
                <w:rFonts w:ascii="仿宋" w:hAnsi="仿宋" w:eastAsia="仿宋" w:cs="仿宋"/>
              </w:rPr>
            </w:pPr>
          </w:p>
        </w:tc>
        <w:tc>
          <w:tcPr>
            <w:tcW w:w="330" w:type="pct"/>
            <w:vAlign w:val="center"/>
          </w:tcPr>
          <w:p>
            <w:pPr>
              <w:spacing w:line="300" w:lineRule="exact"/>
              <w:jc w:val="right"/>
              <w:rPr>
                <w:rFonts w:ascii="仿宋" w:hAnsi="仿宋" w:eastAsia="仿宋" w:cs="仿宋"/>
              </w:rPr>
            </w:pPr>
          </w:p>
        </w:tc>
        <w:tc>
          <w:tcPr>
            <w:tcW w:w="332" w:type="pct"/>
            <w:vAlign w:val="center"/>
          </w:tcPr>
          <w:p>
            <w:pPr>
              <w:spacing w:line="300" w:lineRule="exact"/>
              <w:jc w:val="right"/>
              <w:rPr>
                <w:rFonts w:ascii="仿宋" w:hAnsi="仿宋" w:eastAsia="仿宋" w:cs="仿宋"/>
              </w:rPr>
            </w:pPr>
          </w:p>
        </w:tc>
        <w:tc>
          <w:tcPr>
            <w:tcW w:w="312" w:type="pct"/>
            <w:vAlign w:val="center"/>
          </w:tcPr>
          <w:p>
            <w:pPr>
              <w:spacing w:line="300" w:lineRule="exact"/>
              <w:jc w:val="right"/>
              <w:rPr>
                <w:rFonts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81" w:type="pct"/>
            <w:vAlign w:val="center"/>
          </w:tcPr>
          <w:p>
            <w:pPr>
              <w:spacing w:line="300" w:lineRule="exact"/>
              <w:jc w:val="left"/>
              <w:rPr>
                <w:rFonts w:ascii="仿宋" w:hAnsi="仿宋" w:eastAsia="仿宋" w:cs="仿宋"/>
              </w:rPr>
            </w:pPr>
          </w:p>
        </w:tc>
        <w:tc>
          <w:tcPr>
            <w:tcW w:w="292" w:type="pct"/>
            <w:vAlign w:val="center"/>
          </w:tcPr>
          <w:p>
            <w:pPr>
              <w:spacing w:line="300" w:lineRule="exact"/>
              <w:jc w:val="right"/>
              <w:rPr>
                <w:rFonts w:ascii="仿宋" w:hAnsi="仿宋" w:eastAsia="仿宋" w:cs="仿宋"/>
              </w:rPr>
            </w:pPr>
          </w:p>
        </w:tc>
        <w:tc>
          <w:tcPr>
            <w:tcW w:w="331" w:type="pct"/>
            <w:vAlign w:val="center"/>
          </w:tcPr>
          <w:p>
            <w:pPr>
              <w:spacing w:line="300" w:lineRule="exact"/>
              <w:jc w:val="left"/>
              <w:rPr>
                <w:rFonts w:ascii="仿宋" w:hAnsi="仿宋" w:eastAsia="仿宋" w:cs="仿宋"/>
              </w:rPr>
            </w:pPr>
          </w:p>
        </w:tc>
        <w:tc>
          <w:tcPr>
            <w:tcW w:w="362" w:type="pct"/>
            <w:vAlign w:val="center"/>
          </w:tcPr>
          <w:p>
            <w:pPr>
              <w:spacing w:line="300" w:lineRule="exact"/>
              <w:jc w:val="left"/>
              <w:rPr>
                <w:rFonts w:ascii="仿宋" w:hAnsi="仿宋" w:eastAsia="仿宋" w:cs="仿宋"/>
              </w:rPr>
            </w:pPr>
          </w:p>
        </w:tc>
        <w:tc>
          <w:tcPr>
            <w:tcW w:w="330" w:type="pct"/>
            <w:vAlign w:val="center"/>
          </w:tcPr>
          <w:p>
            <w:pPr>
              <w:spacing w:line="300" w:lineRule="exact"/>
              <w:jc w:val="left"/>
              <w:rPr>
                <w:rFonts w:ascii="仿宋" w:hAnsi="仿宋" w:eastAsia="仿宋" w:cs="仿宋"/>
              </w:rPr>
            </w:pPr>
          </w:p>
        </w:tc>
        <w:tc>
          <w:tcPr>
            <w:tcW w:w="199" w:type="pct"/>
            <w:vAlign w:val="center"/>
          </w:tcPr>
          <w:p>
            <w:pPr>
              <w:spacing w:line="300" w:lineRule="exact"/>
              <w:jc w:val="right"/>
              <w:rPr>
                <w:rFonts w:ascii="仿宋" w:hAnsi="仿宋" w:eastAsia="仿宋" w:cs="仿宋"/>
              </w:rPr>
            </w:pPr>
          </w:p>
        </w:tc>
        <w:tc>
          <w:tcPr>
            <w:tcW w:w="341" w:type="pct"/>
            <w:vAlign w:val="center"/>
          </w:tcPr>
          <w:p>
            <w:pPr>
              <w:spacing w:line="300" w:lineRule="exact"/>
              <w:jc w:val="right"/>
              <w:rPr>
                <w:rFonts w:ascii="仿宋" w:hAnsi="仿宋" w:eastAsia="仿宋" w:cs="仿宋"/>
              </w:rPr>
            </w:pPr>
          </w:p>
        </w:tc>
        <w:tc>
          <w:tcPr>
            <w:tcW w:w="292" w:type="pct"/>
            <w:vAlign w:val="center"/>
          </w:tcPr>
          <w:p>
            <w:pPr>
              <w:spacing w:line="300" w:lineRule="exact"/>
              <w:jc w:val="right"/>
              <w:rPr>
                <w:rFonts w:ascii="仿宋" w:hAnsi="仿宋" w:eastAsia="仿宋" w:cs="仿宋"/>
              </w:rPr>
            </w:pPr>
          </w:p>
        </w:tc>
        <w:tc>
          <w:tcPr>
            <w:tcW w:w="330" w:type="pct"/>
            <w:vAlign w:val="center"/>
          </w:tcPr>
          <w:p>
            <w:pPr>
              <w:spacing w:line="300" w:lineRule="exact"/>
              <w:jc w:val="right"/>
              <w:rPr>
                <w:rFonts w:ascii="仿宋" w:hAnsi="仿宋" w:eastAsia="仿宋" w:cs="仿宋"/>
              </w:rPr>
            </w:pPr>
          </w:p>
        </w:tc>
        <w:tc>
          <w:tcPr>
            <w:tcW w:w="330" w:type="pct"/>
            <w:vAlign w:val="center"/>
          </w:tcPr>
          <w:p>
            <w:pPr>
              <w:spacing w:line="300" w:lineRule="exact"/>
              <w:jc w:val="right"/>
              <w:rPr>
                <w:rFonts w:ascii="仿宋" w:hAnsi="仿宋" w:eastAsia="仿宋" w:cs="仿宋"/>
              </w:rPr>
            </w:pPr>
          </w:p>
        </w:tc>
        <w:tc>
          <w:tcPr>
            <w:tcW w:w="330" w:type="pct"/>
            <w:vAlign w:val="center"/>
          </w:tcPr>
          <w:p>
            <w:pPr>
              <w:spacing w:line="300" w:lineRule="exact"/>
              <w:jc w:val="right"/>
              <w:rPr>
                <w:rFonts w:ascii="仿宋" w:hAnsi="仿宋" w:eastAsia="仿宋" w:cs="仿宋"/>
              </w:rPr>
            </w:pPr>
          </w:p>
        </w:tc>
        <w:tc>
          <w:tcPr>
            <w:tcW w:w="330" w:type="pct"/>
            <w:vAlign w:val="center"/>
          </w:tcPr>
          <w:p>
            <w:pPr>
              <w:spacing w:line="300" w:lineRule="exact"/>
              <w:jc w:val="right"/>
              <w:rPr>
                <w:rFonts w:ascii="仿宋" w:hAnsi="仿宋" w:eastAsia="仿宋" w:cs="仿宋"/>
              </w:rPr>
            </w:pPr>
          </w:p>
        </w:tc>
        <w:tc>
          <w:tcPr>
            <w:tcW w:w="332" w:type="pct"/>
            <w:vAlign w:val="center"/>
          </w:tcPr>
          <w:p>
            <w:pPr>
              <w:spacing w:line="300" w:lineRule="exact"/>
              <w:jc w:val="right"/>
              <w:rPr>
                <w:rFonts w:ascii="仿宋" w:hAnsi="仿宋" w:eastAsia="仿宋" w:cs="仿宋"/>
              </w:rPr>
            </w:pPr>
          </w:p>
        </w:tc>
        <w:tc>
          <w:tcPr>
            <w:tcW w:w="312" w:type="pct"/>
            <w:vAlign w:val="center"/>
          </w:tcPr>
          <w:p>
            <w:pPr>
              <w:spacing w:line="300" w:lineRule="exact"/>
              <w:jc w:val="right"/>
              <w:rPr>
                <w:rFonts w:ascii="仿宋" w:hAnsi="仿宋" w:eastAsia="仿宋" w:cs="仿宋"/>
              </w:rPr>
            </w:pPr>
          </w:p>
        </w:tc>
      </w:tr>
    </w:tbl>
    <w:p>
      <w:pPr>
        <w:jc w:val="left"/>
        <w:rPr>
          <w:rFonts w:ascii="仿宋_GB2312" w:eastAsia="仿宋_GB2312"/>
          <w:sz w:val="32"/>
          <w:szCs w:val="32"/>
        </w:rPr>
      </w:pPr>
      <w:r>
        <w:rPr>
          <w:rFonts w:hint="eastAsia" w:ascii="仿宋_GB2312" w:eastAsia="仿宋_GB2312"/>
          <w:sz w:val="32"/>
          <w:szCs w:val="32"/>
        </w:rPr>
        <w:t>如果无政府采购预算则注明：（无此项公开内容，空表列示。）</w:t>
      </w:r>
    </w:p>
    <w:p>
      <w:pPr>
        <w:jc w:val="left"/>
        <w:rPr>
          <w:rFonts w:ascii="黑体" w:hAnsi="黑体" w:eastAsia="黑体"/>
          <w:color w:val="000000"/>
          <w:sz w:val="32"/>
        </w:rPr>
      </w:pPr>
    </w:p>
    <w:p>
      <w:pPr>
        <w:jc w:val="left"/>
        <w:rPr>
          <w:rFonts w:ascii="黑体" w:hAnsi="黑体" w:eastAsia="黑体"/>
          <w:color w:val="000000"/>
          <w:sz w:val="32"/>
        </w:rPr>
      </w:pPr>
      <w:r>
        <w:rPr>
          <w:rFonts w:hint="eastAsia" w:ascii="黑体" w:hAnsi="黑体" w:eastAsia="黑体"/>
          <w:color w:val="000000"/>
          <w:sz w:val="32"/>
        </w:rPr>
        <w:t xml:space="preserve">    </w:t>
      </w:r>
    </w:p>
    <w:p>
      <w:pPr>
        <w:jc w:val="left"/>
        <w:rPr>
          <w:rFonts w:ascii="黑体" w:hAnsi="黑体" w:eastAsia="黑体"/>
          <w:color w:val="000000"/>
          <w:sz w:val="32"/>
        </w:rPr>
      </w:pPr>
    </w:p>
    <w:p>
      <w:pPr>
        <w:jc w:val="left"/>
        <w:rPr>
          <w:rFonts w:ascii="黑体" w:hAnsi="黑体" w:eastAsia="黑体"/>
          <w:color w:val="000000"/>
          <w:sz w:val="32"/>
        </w:rPr>
      </w:pPr>
    </w:p>
    <w:p>
      <w:pPr>
        <w:jc w:val="left"/>
        <w:rPr>
          <w:rFonts w:ascii="黑体" w:hAnsi="黑体" w:eastAsia="黑体"/>
          <w:color w:val="000000"/>
          <w:sz w:val="32"/>
        </w:rPr>
      </w:pPr>
    </w:p>
    <w:p>
      <w:pPr>
        <w:jc w:val="left"/>
        <w:rPr>
          <w:rFonts w:ascii="黑体" w:hAnsi="黑体" w:eastAsia="黑体"/>
          <w:color w:val="000000"/>
          <w:sz w:val="32"/>
        </w:rPr>
      </w:pPr>
    </w:p>
    <w:p>
      <w:pPr>
        <w:ind w:firstLine="640" w:firstLineChars="200"/>
        <w:jc w:val="left"/>
        <w:rPr>
          <w:rFonts w:ascii="黑体" w:hAnsi="黑体" w:eastAsia="黑体"/>
          <w:color w:val="000000"/>
          <w:sz w:val="32"/>
        </w:rPr>
      </w:pPr>
      <w:r>
        <w:rPr>
          <w:rFonts w:hint="eastAsia" w:ascii="黑体" w:hAnsi="黑体" w:eastAsia="黑体"/>
          <w:color w:val="000000"/>
          <w:sz w:val="32"/>
        </w:rPr>
        <w:t>六</w:t>
      </w:r>
      <w:r>
        <w:rPr>
          <w:rFonts w:ascii="黑体" w:hAnsi="黑体" w:eastAsia="黑体"/>
          <w:color w:val="000000"/>
          <w:sz w:val="32"/>
        </w:rPr>
        <w:t>、国有资产信息</w:t>
      </w:r>
    </w:p>
    <w:p>
      <w:pPr>
        <w:spacing w:after="156" w:afterLines="50" w:line="360" w:lineRule="auto"/>
        <w:ind w:firstLine="640" w:firstLineChars="200"/>
        <w:rPr>
          <w:rFonts w:ascii="仿宋_GB2312" w:eastAsia="仿宋_GB2312"/>
          <w:sz w:val="32"/>
          <w:szCs w:val="32"/>
        </w:rPr>
      </w:pPr>
      <w:r>
        <w:rPr>
          <w:rFonts w:hint="eastAsia" w:ascii="仿宋_GB2312" w:eastAsia="仿宋_GB2312"/>
          <w:sz w:val="32"/>
          <w:szCs w:val="32"/>
        </w:rPr>
        <w:t>截至上年末，我单位固定资产总额7.14万元，本年度无新增固定资产预算。本年度拟购置固定资产总额为0元，具体情况如下：</w:t>
      </w:r>
    </w:p>
    <w:tbl>
      <w:tblPr>
        <w:tblStyle w:val="3"/>
        <w:tblW w:w="14190" w:type="dxa"/>
        <w:tblInd w:w="93" w:type="dxa"/>
        <w:tblLayout w:type="autofit"/>
        <w:tblCellMar>
          <w:top w:w="0" w:type="dxa"/>
          <w:left w:w="108" w:type="dxa"/>
          <w:bottom w:w="0" w:type="dxa"/>
          <w:right w:w="108" w:type="dxa"/>
        </w:tblCellMar>
      </w:tblPr>
      <w:tblGrid>
        <w:gridCol w:w="4126"/>
        <w:gridCol w:w="2552"/>
        <w:gridCol w:w="7512"/>
      </w:tblGrid>
      <w:tr>
        <w:tblPrEx>
          <w:tblCellMar>
            <w:top w:w="0" w:type="dxa"/>
            <w:left w:w="108" w:type="dxa"/>
            <w:bottom w:w="0" w:type="dxa"/>
            <w:right w:w="108" w:type="dxa"/>
          </w:tblCellMar>
        </w:tblPrEx>
        <w:trPr>
          <w:trHeight w:val="705" w:hRule="atLeast"/>
        </w:trPr>
        <w:tc>
          <w:tcPr>
            <w:tcW w:w="14190" w:type="dxa"/>
            <w:gridSpan w:val="3"/>
            <w:tcBorders>
              <w:top w:val="nil"/>
              <w:left w:val="nil"/>
              <w:bottom w:val="nil"/>
              <w:right w:val="nil"/>
            </w:tcBorders>
            <w:vAlign w:val="center"/>
          </w:tcPr>
          <w:p>
            <w:pPr>
              <w:jc w:val="center"/>
              <w:rPr>
                <w:rFonts w:ascii="仿宋_GB2312" w:eastAsia="仿宋_GB2312"/>
                <w:sz w:val="32"/>
                <w:szCs w:val="32"/>
              </w:rPr>
            </w:pPr>
            <w:r>
              <w:rPr>
                <w:rFonts w:hint="eastAsia" w:ascii="仿宋_GB2312" w:eastAsia="仿宋_GB2312"/>
                <w:sz w:val="32"/>
                <w:szCs w:val="32"/>
              </w:rPr>
              <w:t>单位固定资产占用情况表</w:t>
            </w:r>
          </w:p>
        </w:tc>
      </w:tr>
      <w:tr>
        <w:tblPrEx>
          <w:tblCellMar>
            <w:top w:w="0" w:type="dxa"/>
            <w:left w:w="108" w:type="dxa"/>
            <w:bottom w:w="0" w:type="dxa"/>
            <w:right w:w="108" w:type="dxa"/>
          </w:tblCellMar>
        </w:tblPrEx>
        <w:trPr>
          <w:trHeight w:val="510" w:hRule="atLeast"/>
        </w:trPr>
        <w:tc>
          <w:tcPr>
            <w:tcW w:w="6678" w:type="dxa"/>
            <w:gridSpan w:val="2"/>
            <w:tcBorders>
              <w:top w:val="nil"/>
              <w:left w:val="nil"/>
              <w:bottom w:val="nil"/>
              <w:right w:val="nil"/>
            </w:tcBorders>
            <w:vAlign w:val="center"/>
          </w:tcPr>
          <w:p>
            <w:pPr>
              <w:jc w:val="left"/>
              <w:rPr>
                <w:rFonts w:ascii="宋体" w:hAnsi="宋体" w:cs="宋体"/>
                <w:kern w:val="0"/>
                <w:sz w:val="22"/>
              </w:rPr>
            </w:pPr>
            <w:r>
              <w:rPr>
                <w:rFonts w:hint="eastAsia" w:ascii="宋体" w:hAnsi="宋体" w:cs="宋体"/>
                <w:kern w:val="0"/>
                <w:sz w:val="22"/>
              </w:rPr>
              <w:t>编制单位：区团委</w:t>
            </w:r>
          </w:p>
        </w:tc>
        <w:tc>
          <w:tcPr>
            <w:tcW w:w="7512" w:type="dxa"/>
            <w:tcBorders>
              <w:top w:val="nil"/>
              <w:left w:val="nil"/>
              <w:bottom w:val="nil"/>
              <w:right w:val="nil"/>
            </w:tcBorders>
            <w:vAlign w:val="center"/>
          </w:tcPr>
          <w:p>
            <w:pPr>
              <w:ind w:firstLine="1760" w:firstLineChars="800"/>
              <w:jc w:val="left"/>
              <w:rPr>
                <w:rFonts w:ascii="宋体" w:hAnsi="宋体" w:cs="宋体"/>
                <w:kern w:val="0"/>
                <w:sz w:val="22"/>
              </w:rPr>
            </w:pPr>
            <w:r>
              <w:rPr>
                <w:rFonts w:hint="eastAsia" w:ascii="宋体" w:hAnsi="宋体" w:cs="宋体"/>
                <w:kern w:val="0"/>
                <w:sz w:val="22"/>
              </w:rPr>
              <w:t xml:space="preserve">截止时间：2021年12月31日  </w:t>
            </w:r>
          </w:p>
        </w:tc>
      </w:tr>
      <w:tr>
        <w:tblPrEx>
          <w:tblCellMar>
            <w:top w:w="0" w:type="dxa"/>
            <w:left w:w="108" w:type="dxa"/>
            <w:bottom w:w="0" w:type="dxa"/>
            <w:right w:w="108" w:type="dxa"/>
          </w:tblCellMar>
        </w:tblPrEx>
        <w:trPr>
          <w:trHeight w:val="645" w:hRule="atLeast"/>
        </w:trPr>
        <w:tc>
          <w:tcPr>
            <w:tcW w:w="4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2"/>
              </w:rPr>
            </w:pPr>
            <w:r>
              <w:rPr>
                <w:rFonts w:hint="eastAsia" w:ascii="宋体" w:hAnsi="宋体" w:cs="宋体"/>
                <w:b/>
                <w:bCs/>
                <w:kern w:val="0"/>
                <w:sz w:val="22"/>
              </w:rPr>
              <w:t>项   目</w:t>
            </w:r>
          </w:p>
        </w:tc>
        <w:tc>
          <w:tcPr>
            <w:tcW w:w="2552" w:type="dxa"/>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2"/>
              </w:rPr>
            </w:pPr>
            <w:r>
              <w:rPr>
                <w:rFonts w:hint="eastAsia" w:ascii="宋体" w:hAnsi="宋体" w:cs="宋体"/>
                <w:b/>
                <w:bCs/>
                <w:kern w:val="0"/>
                <w:sz w:val="22"/>
              </w:rPr>
              <w:t>数量</w:t>
            </w:r>
          </w:p>
        </w:tc>
        <w:tc>
          <w:tcPr>
            <w:tcW w:w="7512" w:type="dxa"/>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2"/>
              </w:rPr>
            </w:pPr>
            <w:r>
              <w:rPr>
                <w:rFonts w:hint="eastAsia" w:ascii="宋体" w:hAnsi="宋体" w:cs="宋体"/>
                <w:b/>
                <w:bCs/>
                <w:kern w:val="0"/>
                <w:sz w:val="22"/>
              </w:rPr>
              <w:t>价值（金额单位：万元）</w:t>
            </w:r>
          </w:p>
        </w:tc>
      </w:tr>
      <w:tr>
        <w:tblPrEx>
          <w:tblCellMar>
            <w:top w:w="0" w:type="dxa"/>
            <w:left w:w="108" w:type="dxa"/>
            <w:bottom w:w="0" w:type="dxa"/>
            <w:right w:w="108" w:type="dxa"/>
          </w:tblCellMar>
        </w:tblPrEx>
        <w:trPr>
          <w:trHeight w:val="645" w:hRule="atLeast"/>
        </w:trPr>
        <w:tc>
          <w:tcPr>
            <w:tcW w:w="4126"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资产总额</w:t>
            </w:r>
          </w:p>
        </w:tc>
        <w:tc>
          <w:tcPr>
            <w:tcW w:w="2552" w:type="dxa"/>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7512" w:type="dxa"/>
            <w:tcBorders>
              <w:top w:val="nil"/>
              <w:left w:val="nil"/>
              <w:bottom w:val="single" w:color="auto" w:sz="4" w:space="0"/>
              <w:right w:val="single" w:color="auto" w:sz="4" w:space="0"/>
            </w:tcBorders>
            <w:vAlign w:val="center"/>
          </w:tcPr>
          <w:p>
            <w:pPr>
              <w:jc w:val="center"/>
              <w:rPr>
                <w:rFonts w:ascii="宋体" w:hAnsi="宋体" w:cs="宋体"/>
                <w:kern w:val="0"/>
                <w:sz w:val="22"/>
              </w:rPr>
            </w:pPr>
          </w:p>
        </w:tc>
      </w:tr>
      <w:tr>
        <w:tblPrEx>
          <w:tblCellMar>
            <w:top w:w="0" w:type="dxa"/>
            <w:left w:w="108" w:type="dxa"/>
            <w:bottom w:w="0" w:type="dxa"/>
            <w:right w:w="108" w:type="dxa"/>
          </w:tblCellMar>
        </w:tblPrEx>
        <w:trPr>
          <w:trHeight w:val="645" w:hRule="atLeast"/>
        </w:trPr>
        <w:tc>
          <w:tcPr>
            <w:tcW w:w="4126" w:type="dxa"/>
            <w:tcBorders>
              <w:top w:val="nil"/>
              <w:left w:val="single" w:color="auto" w:sz="4" w:space="0"/>
              <w:bottom w:val="single" w:color="auto" w:sz="4" w:space="0"/>
              <w:right w:val="single" w:color="auto" w:sz="4" w:space="0"/>
            </w:tcBorders>
            <w:vAlign w:val="center"/>
          </w:tcPr>
          <w:p>
            <w:pPr>
              <w:jc w:val="left"/>
              <w:rPr>
                <w:rFonts w:ascii="宋体" w:hAnsi="宋体" w:cs="宋体"/>
                <w:kern w:val="0"/>
                <w:sz w:val="22"/>
              </w:rPr>
            </w:pPr>
            <w:r>
              <w:rPr>
                <w:rFonts w:hint="eastAsia" w:ascii="宋体" w:hAnsi="宋体" w:cs="宋体"/>
                <w:kern w:val="0"/>
                <w:sz w:val="22"/>
              </w:rPr>
              <w:t>1、房屋（平方米）</w:t>
            </w:r>
          </w:p>
        </w:tc>
        <w:tc>
          <w:tcPr>
            <w:tcW w:w="2552" w:type="dxa"/>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7512" w:type="dxa"/>
            <w:tcBorders>
              <w:top w:val="nil"/>
              <w:left w:val="nil"/>
              <w:bottom w:val="single" w:color="auto" w:sz="4" w:space="0"/>
              <w:right w:val="single" w:color="auto" w:sz="4" w:space="0"/>
            </w:tcBorders>
            <w:vAlign w:val="center"/>
          </w:tcPr>
          <w:p>
            <w:pPr>
              <w:jc w:val="center"/>
              <w:rPr>
                <w:rFonts w:ascii="宋体" w:hAnsi="宋体" w:cs="宋体"/>
                <w:kern w:val="0"/>
                <w:sz w:val="22"/>
              </w:rPr>
            </w:pPr>
          </w:p>
        </w:tc>
      </w:tr>
      <w:tr>
        <w:tblPrEx>
          <w:tblCellMar>
            <w:top w:w="0" w:type="dxa"/>
            <w:left w:w="108" w:type="dxa"/>
            <w:bottom w:w="0" w:type="dxa"/>
            <w:right w:w="108" w:type="dxa"/>
          </w:tblCellMar>
        </w:tblPrEx>
        <w:trPr>
          <w:trHeight w:val="645" w:hRule="atLeast"/>
        </w:trPr>
        <w:tc>
          <w:tcPr>
            <w:tcW w:w="4126" w:type="dxa"/>
            <w:tcBorders>
              <w:top w:val="nil"/>
              <w:left w:val="single" w:color="auto" w:sz="4" w:space="0"/>
              <w:bottom w:val="single" w:color="auto" w:sz="4" w:space="0"/>
              <w:right w:val="single" w:color="auto" w:sz="4" w:space="0"/>
            </w:tcBorders>
            <w:vAlign w:val="center"/>
          </w:tcPr>
          <w:p>
            <w:pPr>
              <w:jc w:val="left"/>
              <w:rPr>
                <w:rFonts w:ascii="宋体" w:hAnsi="宋体" w:cs="宋体"/>
                <w:kern w:val="0"/>
                <w:sz w:val="22"/>
              </w:rPr>
            </w:pPr>
            <w:r>
              <w:rPr>
                <w:rFonts w:hint="eastAsia" w:ascii="宋体" w:hAnsi="宋体" w:cs="宋体"/>
                <w:kern w:val="0"/>
                <w:sz w:val="22"/>
              </w:rPr>
              <w:t>2、车辆（台、辆）</w:t>
            </w:r>
          </w:p>
        </w:tc>
        <w:tc>
          <w:tcPr>
            <w:tcW w:w="2552" w:type="dxa"/>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7512" w:type="dxa"/>
            <w:tcBorders>
              <w:top w:val="nil"/>
              <w:left w:val="nil"/>
              <w:bottom w:val="single" w:color="auto" w:sz="4" w:space="0"/>
              <w:right w:val="single" w:color="auto" w:sz="4" w:space="0"/>
            </w:tcBorders>
            <w:vAlign w:val="center"/>
          </w:tcPr>
          <w:p>
            <w:pPr>
              <w:jc w:val="center"/>
              <w:rPr>
                <w:rFonts w:ascii="宋体" w:hAnsi="宋体" w:cs="宋体"/>
                <w:kern w:val="0"/>
                <w:sz w:val="22"/>
              </w:rPr>
            </w:pPr>
          </w:p>
        </w:tc>
      </w:tr>
      <w:tr>
        <w:tblPrEx>
          <w:tblCellMar>
            <w:top w:w="0" w:type="dxa"/>
            <w:left w:w="108" w:type="dxa"/>
            <w:bottom w:w="0" w:type="dxa"/>
            <w:right w:w="108" w:type="dxa"/>
          </w:tblCellMar>
        </w:tblPrEx>
        <w:trPr>
          <w:trHeight w:val="645" w:hRule="atLeast"/>
        </w:trPr>
        <w:tc>
          <w:tcPr>
            <w:tcW w:w="4126" w:type="dxa"/>
            <w:tcBorders>
              <w:top w:val="nil"/>
              <w:left w:val="single" w:color="auto" w:sz="4" w:space="0"/>
              <w:bottom w:val="single" w:color="auto" w:sz="4" w:space="0"/>
              <w:right w:val="single" w:color="auto" w:sz="4" w:space="0"/>
            </w:tcBorders>
            <w:vAlign w:val="center"/>
          </w:tcPr>
          <w:p>
            <w:pPr>
              <w:jc w:val="left"/>
              <w:rPr>
                <w:rFonts w:ascii="宋体" w:hAnsi="宋体" w:cs="宋体"/>
                <w:kern w:val="0"/>
                <w:sz w:val="22"/>
              </w:rPr>
            </w:pPr>
            <w:r>
              <w:rPr>
                <w:rFonts w:hint="eastAsia" w:ascii="宋体" w:hAnsi="宋体" w:cs="宋体"/>
                <w:kern w:val="0"/>
                <w:sz w:val="22"/>
              </w:rPr>
              <w:t>3、单价在20元以上设备</w:t>
            </w:r>
          </w:p>
        </w:tc>
        <w:tc>
          <w:tcPr>
            <w:tcW w:w="2552" w:type="dxa"/>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7512" w:type="dxa"/>
            <w:tcBorders>
              <w:top w:val="nil"/>
              <w:left w:val="nil"/>
              <w:bottom w:val="single" w:color="auto" w:sz="4" w:space="0"/>
              <w:right w:val="single" w:color="auto" w:sz="4" w:space="0"/>
            </w:tcBorders>
            <w:vAlign w:val="center"/>
          </w:tcPr>
          <w:p>
            <w:pPr>
              <w:jc w:val="center"/>
              <w:rPr>
                <w:rFonts w:ascii="宋体" w:hAnsi="宋体" w:cs="宋体"/>
                <w:kern w:val="0"/>
                <w:sz w:val="22"/>
              </w:rPr>
            </w:pPr>
          </w:p>
        </w:tc>
      </w:tr>
      <w:tr>
        <w:tblPrEx>
          <w:tblCellMar>
            <w:top w:w="0" w:type="dxa"/>
            <w:left w:w="108" w:type="dxa"/>
            <w:bottom w:w="0" w:type="dxa"/>
            <w:right w:w="108" w:type="dxa"/>
          </w:tblCellMar>
        </w:tblPrEx>
        <w:trPr>
          <w:trHeight w:val="645" w:hRule="atLeast"/>
        </w:trPr>
        <w:tc>
          <w:tcPr>
            <w:tcW w:w="4126" w:type="dxa"/>
            <w:tcBorders>
              <w:top w:val="nil"/>
              <w:left w:val="single" w:color="auto" w:sz="4" w:space="0"/>
              <w:bottom w:val="single" w:color="auto" w:sz="4" w:space="0"/>
              <w:right w:val="single" w:color="auto" w:sz="4" w:space="0"/>
            </w:tcBorders>
            <w:vAlign w:val="center"/>
          </w:tcPr>
          <w:p>
            <w:pPr>
              <w:jc w:val="left"/>
              <w:rPr>
                <w:rFonts w:ascii="宋体" w:hAnsi="宋体" w:cs="宋体"/>
                <w:kern w:val="0"/>
                <w:sz w:val="22"/>
              </w:rPr>
            </w:pPr>
            <w:r>
              <w:rPr>
                <w:rFonts w:hint="eastAsia" w:ascii="宋体" w:hAnsi="宋体" w:cs="宋体"/>
                <w:kern w:val="0"/>
                <w:sz w:val="22"/>
              </w:rPr>
              <w:t>4、</w:t>
            </w:r>
            <w:r>
              <w:rPr>
                <w:rFonts w:ascii="宋体" w:hAnsi="宋体" w:cs="宋体"/>
                <w:kern w:val="0"/>
                <w:sz w:val="22"/>
              </w:rPr>
              <w:t>……………</w:t>
            </w:r>
          </w:p>
        </w:tc>
        <w:tc>
          <w:tcPr>
            <w:tcW w:w="2552" w:type="dxa"/>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7512" w:type="dxa"/>
            <w:tcBorders>
              <w:top w:val="nil"/>
              <w:left w:val="nil"/>
              <w:bottom w:val="single" w:color="auto" w:sz="4" w:space="0"/>
              <w:right w:val="single" w:color="auto" w:sz="4" w:space="0"/>
            </w:tcBorders>
            <w:vAlign w:val="center"/>
          </w:tcPr>
          <w:p>
            <w:pPr>
              <w:jc w:val="center"/>
              <w:rPr>
                <w:rFonts w:ascii="宋体" w:hAnsi="宋体" w:cs="宋体"/>
                <w:kern w:val="0"/>
                <w:sz w:val="22"/>
              </w:rPr>
            </w:pPr>
          </w:p>
        </w:tc>
      </w:tr>
      <w:tr>
        <w:tblPrEx>
          <w:tblCellMar>
            <w:top w:w="0" w:type="dxa"/>
            <w:left w:w="108" w:type="dxa"/>
            <w:bottom w:w="0" w:type="dxa"/>
            <w:right w:w="108" w:type="dxa"/>
          </w:tblCellMar>
        </w:tblPrEx>
        <w:trPr>
          <w:trHeight w:val="645" w:hRule="atLeast"/>
        </w:trPr>
        <w:tc>
          <w:tcPr>
            <w:tcW w:w="4126" w:type="dxa"/>
            <w:tcBorders>
              <w:top w:val="nil"/>
              <w:left w:val="single" w:color="auto" w:sz="4" w:space="0"/>
              <w:bottom w:val="single" w:color="auto" w:sz="4" w:space="0"/>
              <w:right w:val="single" w:color="auto" w:sz="4" w:space="0"/>
            </w:tcBorders>
            <w:vAlign w:val="center"/>
          </w:tcPr>
          <w:p>
            <w:pPr>
              <w:jc w:val="left"/>
              <w:rPr>
                <w:rFonts w:ascii="宋体" w:hAnsi="宋体" w:cs="宋体"/>
                <w:kern w:val="0"/>
                <w:sz w:val="22"/>
              </w:rPr>
            </w:pPr>
            <w:r>
              <w:rPr>
                <w:rFonts w:hint="eastAsia" w:ascii="宋体" w:hAnsi="宋体" w:cs="宋体"/>
                <w:kern w:val="0"/>
                <w:sz w:val="22"/>
              </w:rPr>
              <w:t>5、其他固定资产</w:t>
            </w:r>
          </w:p>
        </w:tc>
        <w:tc>
          <w:tcPr>
            <w:tcW w:w="2552" w:type="dxa"/>
            <w:tcBorders>
              <w:top w:val="nil"/>
              <w:left w:val="nil"/>
              <w:bottom w:val="single" w:color="auto" w:sz="4" w:space="0"/>
              <w:right w:val="single" w:color="auto" w:sz="4" w:space="0"/>
            </w:tcBorders>
            <w:vAlign w:val="center"/>
          </w:tcPr>
          <w:p>
            <w:pPr>
              <w:jc w:val="center"/>
              <w:rPr>
                <w:rFonts w:ascii="宋体" w:hAnsi="宋体" w:eastAsia="宋体" w:cs="宋体"/>
                <w:kern w:val="0"/>
                <w:sz w:val="22"/>
              </w:rPr>
            </w:pPr>
          </w:p>
        </w:tc>
        <w:tc>
          <w:tcPr>
            <w:tcW w:w="7512" w:type="dxa"/>
            <w:tcBorders>
              <w:top w:val="nil"/>
              <w:left w:val="nil"/>
              <w:bottom w:val="single" w:color="auto" w:sz="4" w:space="0"/>
              <w:right w:val="single" w:color="auto" w:sz="4" w:space="0"/>
            </w:tcBorders>
            <w:vAlign w:val="center"/>
          </w:tcPr>
          <w:p>
            <w:pPr>
              <w:jc w:val="center"/>
              <w:rPr>
                <w:rFonts w:ascii="宋体" w:hAnsi="宋体" w:eastAsia="宋体" w:cs="宋体"/>
                <w:kern w:val="0"/>
                <w:sz w:val="22"/>
              </w:rPr>
            </w:pPr>
            <w:r>
              <w:rPr>
                <w:rFonts w:hint="eastAsia" w:ascii="宋体" w:hAnsi="宋体" w:cs="宋体"/>
                <w:kern w:val="0"/>
                <w:sz w:val="22"/>
              </w:rPr>
              <w:t>7.14</w:t>
            </w:r>
          </w:p>
        </w:tc>
      </w:tr>
    </w:tbl>
    <w:p>
      <w:pPr>
        <w:jc w:val="left"/>
        <w:rPr>
          <w:rFonts w:ascii="黑体" w:hAnsi="黑体" w:eastAsia="黑体"/>
          <w:color w:val="000000"/>
          <w:sz w:val="32"/>
        </w:rPr>
      </w:pPr>
      <w:r>
        <w:rPr>
          <w:rFonts w:hint="eastAsia" w:ascii="黑体" w:hAnsi="黑体" w:eastAsia="黑体"/>
          <w:color w:val="000000"/>
          <w:sz w:val="32"/>
        </w:rPr>
        <w:t xml:space="preserve">    </w:t>
      </w:r>
    </w:p>
    <w:p>
      <w:pPr>
        <w:jc w:val="left"/>
        <w:rPr>
          <w:rFonts w:ascii="黑体" w:hAnsi="黑体" w:eastAsia="黑体"/>
          <w:color w:val="000000"/>
          <w:sz w:val="32"/>
        </w:rPr>
      </w:pPr>
    </w:p>
    <w:p>
      <w:pPr>
        <w:ind w:firstLine="640" w:firstLineChars="200"/>
        <w:jc w:val="left"/>
        <w:rPr>
          <w:rFonts w:ascii="黑体" w:hAnsi="黑体" w:eastAsia="黑体"/>
          <w:color w:val="000000"/>
          <w:sz w:val="32"/>
        </w:rPr>
      </w:pPr>
      <w:r>
        <w:rPr>
          <w:rFonts w:hint="eastAsia" w:ascii="黑体" w:hAnsi="黑体" w:eastAsia="黑体"/>
          <w:color w:val="000000"/>
          <w:sz w:val="32"/>
        </w:rPr>
        <w:t>七</w:t>
      </w:r>
      <w:r>
        <w:rPr>
          <w:rFonts w:ascii="黑体" w:hAnsi="黑体" w:eastAsia="黑体"/>
          <w:color w:val="000000"/>
          <w:sz w:val="32"/>
        </w:rPr>
        <w:t>、名词解释</w:t>
      </w:r>
    </w:p>
    <w:p>
      <w:pPr>
        <w:rPr>
          <w:rFonts w:ascii="仿宋_GB2312" w:eastAsia="仿宋_GB2312"/>
          <w:sz w:val="32"/>
          <w:szCs w:val="32"/>
        </w:rPr>
      </w:pPr>
      <w:r>
        <w:rPr>
          <w:rFonts w:hint="eastAsia" w:ascii="Times New Roman" w:hAnsi="Times New Roman"/>
          <w:b/>
          <w:color w:val="000000"/>
          <w:sz w:val="32"/>
        </w:rPr>
        <w:t xml:space="preserve">   </w:t>
      </w:r>
      <w:r>
        <w:rPr>
          <w:rFonts w:hint="eastAsia" w:ascii="仿宋" w:hAnsi="仿宋" w:eastAsia="仿宋" w:cs="仿宋"/>
          <w:b/>
          <w:color w:val="000000"/>
          <w:sz w:val="32"/>
        </w:rPr>
        <w:t xml:space="preserve"> </w:t>
      </w:r>
      <w:r>
        <w:rPr>
          <w:rFonts w:hint="eastAsia" w:ascii="仿宋_GB2312" w:eastAsia="仿宋_GB2312"/>
          <w:sz w:val="32"/>
          <w:szCs w:val="32"/>
        </w:rPr>
        <w:t>1、一般共预算拨款收入：指县级财政当年拨付的资金。</w:t>
      </w:r>
    </w:p>
    <w:p>
      <w:pPr>
        <w:jc w:val="left"/>
        <w:rPr>
          <w:rFonts w:ascii="仿宋_GB2312" w:eastAsia="仿宋_GB2312"/>
          <w:sz w:val="32"/>
          <w:szCs w:val="32"/>
        </w:rPr>
      </w:pPr>
      <w:r>
        <w:rPr>
          <w:rFonts w:hint="eastAsia" w:ascii="仿宋_GB2312" w:eastAsia="仿宋_GB2312"/>
          <w:sz w:val="32"/>
          <w:szCs w:val="32"/>
        </w:rPr>
        <w:t xml:space="preserve">    2、事业收入：指事业单位开展专业业务活动及辅助活动所取得的收入。</w:t>
      </w:r>
    </w:p>
    <w:p>
      <w:pPr>
        <w:jc w:val="left"/>
        <w:rPr>
          <w:rFonts w:ascii="仿宋_GB2312" w:eastAsia="仿宋_GB2312"/>
          <w:sz w:val="32"/>
          <w:szCs w:val="32"/>
        </w:rPr>
      </w:pPr>
      <w:r>
        <w:rPr>
          <w:rFonts w:hint="eastAsia" w:ascii="仿宋_GB2312" w:eastAsia="仿宋_GB2312"/>
          <w:sz w:val="32"/>
          <w:szCs w:val="32"/>
        </w:rPr>
        <w:t xml:space="preserve">    3、其他收入：指除上述“财政拨款收入”、“事业收入”等以外的收入。主要是按规定动用的租房收入、存款利息收入等。</w:t>
      </w:r>
    </w:p>
    <w:p>
      <w:pPr>
        <w:jc w:val="left"/>
        <w:rPr>
          <w:rFonts w:ascii="仿宋_GB2312" w:eastAsia="仿宋_GB2312"/>
          <w:sz w:val="32"/>
          <w:szCs w:val="32"/>
        </w:rPr>
      </w:pPr>
      <w:r>
        <w:rPr>
          <w:rFonts w:hint="eastAsia" w:ascii="仿宋_GB2312" w:eastAsia="仿宋_GB2312"/>
          <w:sz w:val="32"/>
          <w:szCs w:val="32"/>
        </w:rPr>
        <w:t xml:space="preserve">    4、基本支出：指为保障机构正常运转、完成日常工作任务而发生的人员支出和公用支出。</w:t>
      </w:r>
    </w:p>
    <w:p>
      <w:pPr>
        <w:jc w:val="left"/>
        <w:rPr>
          <w:rFonts w:ascii="仿宋_GB2312" w:eastAsia="仿宋_GB2312"/>
          <w:sz w:val="32"/>
          <w:szCs w:val="32"/>
        </w:rPr>
      </w:pPr>
      <w:r>
        <w:rPr>
          <w:rFonts w:hint="eastAsia" w:ascii="仿宋_GB2312" w:eastAsia="仿宋_GB2312"/>
          <w:sz w:val="32"/>
          <w:szCs w:val="32"/>
        </w:rPr>
        <w:t xml:space="preserve">    5、项目支出：指在基本支出之外为完成特定行政任务和事业发展目标所发生的支出。</w:t>
      </w:r>
    </w:p>
    <w:p>
      <w:pPr>
        <w:jc w:val="left"/>
        <w:rPr>
          <w:rFonts w:ascii="仿宋_GB2312" w:eastAsia="仿宋_GB2312"/>
          <w:sz w:val="32"/>
          <w:szCs w:val="32"/>
        </w:rPr>
      </w:pPr>
      <w:r>
        <w:rPr>
          <w:rFonts w:hint="eastAsia" w:ascii="仿宋_GB2312" w:eastAsia="仿宋_GB2312"/>
          <w:sz w:val="32"/>
          <w:szCs w:val="32"/>
        </w:rPr>
        <w:t xml:space="preserve">    6、“三公”经费：纳入县级财政预算管理的“三公”经费，是指县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2"/>
        <w:rPr>
          <w:rFonts w:ascii="仿宋_GB2312" w:eastAsia="仿宋_GB2312"/>
          <w:sz w:val="32"/>
          <w:szCs w:val="32"/>
        </w:rPr>
      </w:pPr>
      <w:r>
        <w:rPr>
          <w:rFonts w:hint="eastAsia" w:ascii="仿宋_GB2312" w:eastAsia="仿宋_GB2312"/>
          <w:sz w:val="32"/>
          <w:szCs w:val="32"/>
        </w:rPr>
        <w:t>7、机关运行费：是指各单位的公用经费，包括办公及印刷费、邮电费、差旅费、会议费、福利费、日常维修费、专用材料及一般设备购置费、办公用房水电费、办公用房取暖费、办公用房物业管理费、公务用车运行维护费以及其他费用。</w:t>
      </w:r>
    </w:p>
    <w:p>
      <w:pPr>
        <w:jc w:val="left"/>
        <w:rPr>
          <w:rFonts w:ascii="黑体" w:hAnsi="黑体" w:eastAsia="黑体"/>
          <w:color w:val="000000"/>
          <w:sz w:val="32"/>
        </w:rPr>
      </w:pPr>
      <w:r>
        <w:rPr>
          <w:rFonts w:hint="eastAsia" w:ascii="黑体" w:hAnsi="黑体" w:eastAsia="黑体"/>
          <w:color w:val="000000"/>
          <w:sz w:val="32"/>
        </w:rPr>
        <w:t xml:space="preserve">    八</w:t>
      </w:r>
      <w:r>
        <w:rPr>
          <w:rFonts w:ascii="黑体" w:hAnsi="黑体" w:eastAsia="黑体"/>
          <w:color w:val="000000"/>
          <w:sz w:val="32"/>
        </w:rPr>
        <w:t>、</w:t>
      </w:r>
      <w:r>
        <w:rPr>
          <w:rFonts w:hint="eastAsia" w:ascii="黑体" w:hAnsi="黑体" w:eastAsia="黑体"/>
          <w:color w:val="000000"/>
          <w:sz w:val="32"/>
        </w:rPr>
        <w:t>其他需要说明的事项</w:t>
      </w:r>
    </w:p>
    <w:p>
      <w:pPr>
        <w:ind w:firstLine="642"/>
        <w:rPr>
          <w:rFonts w:ascii="仿宋_GB2312" w:eastAsia="仿宋_GB2312"/>
          <w:sz w:val="32"/>
          <w:szCs w:val="32"/>
        </w:rPr>
      </w:pPr>
      <w:r>
        <w:rPr>
          <w:rFonts w:hint="eastAsia" w:ascii="仿宋_GB2312" w:eastAsia="仿宋_GB2312"/>
          <w:sz w:val="32"/>
          <w:szCs w:val="32"/>
        </w:rPr>
        <w:t>无其他需要说明的事项。</w:t>
      </w:r>
    </w:p>
    <w:p>
      <w:pPr>
        <w:jc w:val="center"/>
        <w:rPr>
          <w:rFonts w:ascii="方正小标宋_GBK" w:hAnsi="方正小标宋_GBK" w:eastAsia="方正小标宋_GBK" w:cs="方正小标宋_GBK"/>
          <w:color w:val="000000"/>
          <w:sz w:val="48"/>
          <w:szCs w:val="48"/>
        </w:rPr>
      </w:pPr>
    </w:p>
    <w:p>
      <w:pPr>
        <w:jc w:val="center"/>
        <w:rPr>
          <w:rFonts w:ascii="方正小标宋_GBK" w:hAnsi="方正小标宋_GBK" w:eastAsia="方正小标宋_GBK" w:cs="方正小标宋_GBK"/>
          <w:color w:val="000000"/>
          <w:sz w:val="48"/>
          <w:szCs w:val="48"/>
        </w:rPr>
      </w:pPr>
    </w:p>
    <w:p>
      <w:pPr>
        <w:jc w:val="center"/>
        <w:rPr>
          <w:rFonts w:ascii="方正小标宋_GBK" w:hAnsi="方正小标宋_GBK" w:eastAsia="方正小标宋_GBK" w:cs="方正小标宋_GBK"/>
          <w:color w:val="000000"/>
          <w:sz w:val="48"/>
          <w:szCs w:val="48"/>
        </w:rPr>
      </w:pPr>
    </w:p>
    <w:p>
      <w:pPr>
        <w:jc w:val="center"/>
        <w:rPr>
          <w:rFonts w:ascii="方正小标宋_GBK" w:hAnsi="方正小标宋_GBK" w:eastAsia="方正小标宋_GBK" w:cs="方正小标宋_GBK"/>
          <w:color w:val="000000"/>
          <w:sz w:val="48"/>
          <w:szCs w:val="48"/>
        </w:rPr>
      </w:pPr>
      <w:r>
        <w:rPr>
          <w:rFonts w:ascii="方正小标宋_GBK" w:hAnsi="方正小标宋_GBK" w:eastAsia="方正小标宋_GBK" w:cs="方正小标宋_GBK"/>
          <w:color w:val="000000"/>
          <w:sz w:val="48"/>
          <w:szCs w:val="48"/>
        </w:rPr>
        <w:t>2022年</w:t>
      </w:r>
      <w:r>
        <w:rPr>
          <w:rFonts w:hint="eastAsia" w:ascii="方正小标宋_GBK" w:hAnsi="方正小标宋_GBK" w:eastAsia="方正小标宋_GBK" w:cs="方正小标宋_GBK"/>
          <w:color w:val="000000"/>
          <w:sz w:val="48"/>
          <w:szCs w:val="48"/>
          <w:lang w:eastAsia="zh-CN"/>
        </w:rPr>
        <w:t>单位</w:t>
      </w:r>
      <w:r>
        <w:rPr>
          <w:rFonts w:ascii="方正小标宋_GBK" w:hAnsi="方正小标宋_GBK" w:eastAsia="方正小标宋_GBK" w:cs="方正小标宋_GBK"/>
          <w:color w:val="000000"/>
          <w:sz w:val="48"/>
          <w:szCs w:val="48"/>
        </w:rPr>
        <w:t>预算绩效文本</w:t>
      </w:r>
    </w:p>
    <w:p>
      <w:pPr>
        <w:jc w:val="center"/>
      </w:pPr>
      <w:r>
        <w:rPr>
          <w:rFonts w:ascii="方正小标宋_GBK" w:hAnsi="方正小标宋_GBK" w:eastAsia="方正小标宋_GBK" w:cs="方正小标宋_GBK"/>
          <w:color w:val="000000"/>
          <w:sz w:val="44"/>
        </w:rPr>
        <w:t>第一部分</w:t>
      </w:r>
    </w:p>
    <w:p>
      <w:pPr>
        <w:jc w:val="center"/>
        <w:outlineLvl w:val="0"/>
      </w:pP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6"/>
      </w:pPr>
      <w:r>
        <w:t>团区委年度发展规划目标</w:t>
      </w:r>
    </w:p>
    <w:p>
      <w:pPr>
        <w:pStyle w:val="6"/>
      </w:pPr>
      <w:r>
        <w:t>高举新时代中国特色社会主义伟大旗帜，以学习宣传贯彻党的十九大精神为主线，以习近平新时代中国特色社会主义思想为指引，以全面深化改革为方向，以社会主义核心价值观为引领，积极顺应共青团工作改革发展新形势，紧跟时代，推动山海关共青团各项工作走在前列，为建设新时代“沿海强区、美丽关城和国际文化旅游名城”贡献青春力量。</w:t>
      </w:r>
    </w:p>
    <w:p>
      <w:pPr>
        <w:pStyle w:val="6"/>
      </w:pPr>
      <w:r>
        <w:t>一是持续推进共青团改革，提升团组织的凝聚力和战斗力。组织全区各级团组织认真学习贯彻习近平总书记重要指示精神，始终坚持党的领导，把“强三性”“去四化”贯穿改革全过程，以更大力度、更实举措推进基层组织覆盖、推进团员发展改革、推进团干部队伍建设、推进团的工作和活动。</w:t>
      </w:r>
    </w:p>
    <w:p>
      <w:pPr>
        <w:pStyle w:val="6"/>
      </w:pPr>
      <w:r>
        <w:t>二是不断深化思想筑基工程，引领青少年坚定信念跟党走。团结全区各级团组织要紧跟党的步伐，始终把爱党、爱国教育贯穿于共青团工作始终，学习宣传习近平新时代中国特色社会主义思想</w:t>
      </w:r>
      <w:r>
        <w:rPr>
          <w:rFonts w:hint="eastAsia"/>
        </w:rPr>
        <w:t>和党的十九大精神</w:t>
      </w:r>
      <w:r>
        <w:t>，在青少年中积极培育和践行社会主义核心价值观，切实增强工作的针对性和实效性。</w:t>
      </w:r>
    </w:p>
    <w:p>
      <w:pPr>
        <w:pStyle w:val="6"/>
      </w:pPr>
      <w:r>
        <w:t>三是积极开展青春助力行动，全力服务发展大局。带领全区各级团组织以围绕中心、服务大局为工作主线，在党和政府最关心的问题上找准突破口和关键点，带动广大团员青年为新战略定位作贡献，在构建沿海强区中倡导社会新风。</w:t>
      </w:r>
    </w:p>
    <w:p>
      <w:pPr>
        <w:pStyle w:val="6"/>
      </w:pPr>
      <w:r>
        <w:t>四是深入探索青年需求，优化成长成才环境。紧抓青年为本的工作导向，时刻把青年安危冷暖挂在心上，落实在行动上，尽心竭力为青年排忧解难，竭诚服务青少年成长成才，提升青少年健康成长的获得感。</w:t>
      </w:r>
    </w:p>
    <w:p>
      <w:pPr>
        <w:pStyle w:val="6"/>
      </w:pP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7"/>
      </w:pPr>
      <w:r>
        <w:t>团区委职责分类绩效目标情况说明</w:t>
      </w:r>
    </w:p>
    <w:p>
      <w:pPr>
        <w:pStyle w:val="7"/>
      </w:pPr>
      <w:r>
        <w:t>主要职责是领导全区共青团工作，坚持党建带团建，加强基层团组织建设、阵地建设，提升团干部及青少年综合素能；丰富青少年活动，服务青年现实需求，引领青年服务经济建设；负责团区委综合业务管理。</w:t>
      </w:r>
    </w:p>
    <w:p>
      <w:pPr>
        <w:pStyle w:val="7"/>
      </w:pPr>
      <w:r>
        <w:t>职责目标是不断加强团组织自身建设，确保共青团工作有序开展；丰富青少年活动，提升思想道德素养，服务经济发展；圆满完成事务管理和区委、政府及上级团组织交办的各项任务。</w:t>
      </w:r>
    </w:p>
    <w:p>
      <w:pPr>
        <w:pStyle w:val="7"/>
      </w:pPr>
      <w:r>
        <w:t>绩效目标是坚持党建带团建，基层团组织服务能力不断提高。做好青少年思想教育工作，利用重要节点节日、各类阵地、各种形式进行思想引导。圆满完成区委、区政府和上级团委交办的各项任务。</w:t>
      </w:r>
    </w:p>
    <w:p>
      <w:pPr>
        <w:pStyle w:val="7"/>
      </w:pPr>
      <w:r>
        <w:t>绩效指标是志愿服务、培训、表彰、联谊、法律宣传、帮扶等活动及团组织规范化建设的完成率。</w:t>
      </w:r>
    </w:p>
    <w:p>
      <w:pPr>
        <w:pStyle w:val="7"/>
      </w:pPr>
      <w:r>
        <w:t>绩效标准：充分保障活动的完成数占全年的计划数达到90%以上的为优；较好保障活动的完成数占全年的计划数达到85%-90%的为良；基本保障活动的完成数占全年的计划数达到60%-85%的为中；不能保障活动的完成数占全年的计划数的60%的为差。</w:t>
      </w:r>
    </w:p>
    <w:p>
      <w:pPr>
        <w:pStyle w:val="7"/>
      </w:pP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8"/>
      </w:pPr>
      <w:r>
        <w:t>团区委实现本年度发展规划目标的保障措施:</w:t>
      </w:r>
    </w:p>
    <w:p>
      <w:pPr>
        <w:pStyle w:val="8"/>
      </w:pPr>
      <w:r>
        <w:t>在推进共青团改革方面。大力推进党建带团建，逐步强化基层团组织规范化、制度化；积极履行全团带队职责，做好少先队工作。严格入团程序，加强团员意识教育，创新团的组织生活方式，增强团员先进性、荣誉感，防止“团、青不分”现象。把工作重心放在广大普通青年身上，建立完善“1+100”联系青年机制，开展“向基层服务对象报到”工作，与青年面对面、手拉手、心贴心。紧扣时代变化和青年特点，推动老品牌，做强新品牌。</w:t>
      </w:r>
    </w:p>
    <w:p>
      <w:pPr>
        <w:pStyle w:val="8"/>
      </w:pPr>
      <w:r>
        <w:t xml:space="preserve">在深化思想筑基工程方面。组织专题学习，举办主题宣讲，开展网上讨论，引导青年在思想上政治上行动上与党中央保持高度一致。培育和践行社会主义核心价值观，利用重要时间节点，广泛开展主题教育活动。构建新媒体格局，创新“线上+线下”的引导方式，建设集信息发布、服务青年和互动交流的“移动平台”，加强新媒体队伍建设，重点抓好网络评论员、网络宣传员、网络文明志愿者建设，打造“青春关城”专属品牌。 </w:t>
      </w:r>
    </w:p>
    <w:p>
      <w:pPr>
        <w:pStyle w:val="8"/>
      </w:pPr>
      <w:r>
        <w:t>在开展青春助力行动方面。注重整合挖掘内部智力资源，着眼于服务产业转型升级，深化青年创新创业和青年职业技能提升。倡导绿色理念，培育绿色队伍，开展丰富多样、参与性强的生态环境宣传教育活动，着力培育团员青年、中小学少先队员成立环保协会、环保小卫士等各类绿色队伍。加强青年志愿服务队伍的专业化、规范化建设。拓展青年志愿者来源渠道，依托“志愿汇”APP，推行青年志愿者注册管理制度，加强对青年志愿者的培训和管理。</w:t>
      </w:r>
    </w:p>
    <w:p>
      <w:pPr>
        <w:pStyle w:val="8"/>
      </w:pPr>
      <w:r>
        <w:t>在探索青年需求方面。加强青少年法治教育，建立青少年普法宣讲团、普法志愿者队伍，开展全覆盖法制宣传活动；逐步将心理辅导、法律援助、创业指导等服务纳入青年综合服务平台体系中来。 深化关爱农民工子女、农村留守儿童、重点青少年群体等公益服务行动，常态化开展结对帮扶、亲情陪护、自护教育等关爱行动。深化“青年文明号”“青年安全生产示范岗”等品牌项目，联系市内高校搭建创业桥梁，为创业青年提供各类支持。</w:t>
      </w: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r>
        <w:rPr>
          <w:rFonts w:hint="eastAsia" w:ascii="方正小标宋_GBK" w:hAnsi="方正小标宋_GBK" w:eastAsia="方正小标宋_GBK" w:cs="方正小标宋_GBK"/>
          <w:color w:val="000000"/>
          <w:sz w:val="44"/>
        </w:rPr>
        <w:t>第二部分</w:t>
      </w:r>
    </w:p>
    <w:p>
      <w:pPr>
        <w:jc w:val="center"/>
        <w:outlineLvl w:val="0"/>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预算项目绩效目标</w:t>
      </w:r>
    </w:p>
    <w:p>
      <w:pPr>
        <w:jc w:val="center"/>
        <w:outlineLvl w:val="0"/>
        <w:rPr>
          <w:rFonts w:hint="eastAsia"/>
        </w:rPr>
      </w:pPr>
    </w:p>
    <w:p>
      <w:pPr>
        <w:widowControl/>
        <w:ind w:firstLine="560"/>
        <w:jc w:val="left"/>
        <w:outlineLvl w:val="3"/>
        <w:rPr>
          <w:rFonts w:ascii="Times New Roman" w:hAnsi="Times New Roman" w:eastAsia="Times New Roman" w:cs="Times New Roman"/>
          <w:kern w:val="0"/>
          <w:sz w:val="24"/>
          <w:szCs w:val="24"/>
          <w:lang w:eastAsia="uk-UA"/>
        </w:rPr>
      </w:pPr>
      <w:bookmarkStart w:id="3" w:name="_Toc_4_4_0000000004"/>
      <w:r>
        <w:rPr>
          <w:rFonts w:ascii="方正仿宋_GBK" w:hAnsi="方正仿宋_GBK" w:eastAsia="方正仿宋_GBK" w:cs="方正仿宋_GBK"/>
          <w:color w:val="000000"/>
          <w:kern w:val="0"/>
          <w:sz w:val="28"/>
          <w:szCs w:val="24"/>
          <w:lang w:eastAsia="uk-UA"/>
        </w:rPr>
        <w:t>1.少先队工作经费绩效目标表</w:t>
      </w:r>
      <w:bookmarkEnd w:id="3"/>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712001团委部门中国共产主义青年团秦皇岛市山海关区委员会本级</w:t>
            </w:r>
          </w:p>
        </w:tc>
        <w:tc>
          <w:tcPr>
            <w:tcW w:w="1843" w:type="dxa"/>
            <w:tcBorders>
              <w:top w:val="single" w:color="FFFFFF" w:sz="6" w:space="0"/>
              <w:left w:val="single" w:color="FFFFFF" w:sz="6" w:space="0"/>
              <w:right w:val="single" w:color="FFFFFF" w:sz="6" w:space="0"/>
            </w:tcBorders>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项目编码</w:t>
            </w:r>
          </w:p>
        </w:tc>
        <w:tc>
          <w:tcPr>
            <w:tcW w:w="2608" w:type="dxa"/>
            <w:gridSpan w:val="2"/>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13030322P00407510001F</w:t>
            </w:r>
          </w:p>
        </w:tc>
        <w:tc>
          <w:tcPr>
            <w:tcW w:w="1587"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项目名称</w:t>
            </w:r>
          </w:p>
        </w:tc>
        <w:tc>
          <w:tcPr>
            <w:tcW w:w="4422" w:type="dxa"/>
            <w:gridSpan w:val="3"/>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少先队工作经费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预算规模及资金用途</w:t>
            </w: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预算数</w:t>
            </w:r>
          </w:p>
        </w:tc>
        <w:tc>
          <w:tcPr>
            <w:tcW w:w="1332"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3.00</w:t>
            </w:r>
          </w:p>
        </w:tc>
        <w:tc>
          <w:tcPr>
            <w:tcW w:w="1587"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其中：财政    资金</w:t>
            </w:r>
          </w:p>
        </w:tc>
        <w:tc>
          <w:tcPr>
            <w:tcW w:w="1304"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3.00</w:t>
            </w: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其他资金</w:t>
            </w:r>
          </w:p>
        </w:tc>
        <w:tc>
          <w:tcPr>
            <w:tcW w:w="1843"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widowControl/>
              <w:jc w:val="center"/>
              <w:textAlignment w:val="top"/>
              <w:rPr>
                <w:rFonts w:ascii="Calibri" w:hAnsi="Calibri" w:eastAsia="宋体" w:cs="Calibri"/>
                <w:color w:val="000000"/>
                <w:kern w:val="0"/>
                <w:sz w:val="22"/>
                <w:lang w:bidi="ar"/>
              </w:rPr>
            </w:pPr>
          </w:p>
        </w:tc>
        <w:tc>
          <w:tcPr>
            <w:tcW w:w="8617" w:type="dxa"/>
            <w:gridSpan w:val="6"/>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少先队工作经费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资金支出计划（%）</w:t>
            </w:r>
          </w:p>
        </w:tc>
        <w:tc>
          <w:tcPr>
            <w:tcW w:w="2608" w:type="dxa"/>
            <w:gridSpan w:val="2"/>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3月底</w:t>
            </w:r>
          </w:p>
        </w:tc>
        <w:tc>
          <w:tcPr>
            <w:tcW w:w="1587"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6月底</w:t>
            </w:r>
          </w:p>
        </w:tc>
        <w:tc>
          <w:tcPr>
            <w:tcW w:w="1304"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10月底</w:t>
            </w:r>
          </w:p>
        </w:tc>
        <w:tc>
          <w:tcPr>
            <w:tcW w:w="3118" w:type="dxa"/>
            <w:gridSpan w:val="2"/>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widowControl/>
              <w:jc w:val="center"/>
              <w:textAlignment w:val="top"/>
              <w:rPr>
                <w:rFonts w:ascii="Calibri" w:hAnsi="Calibri" w:eastAsia="宋体" w:cs="Calibri"/>
                <w:color w:val="000000"/>
                <w:kern w:val="0"/>
                <w:sz w:val="22"/>
                <w:lang w:bidi="ar"/>
              </w:rPr>
            </w:pPr>
          </w:p>
        </w:tc>
        <w:tc>
          <w:tcPr>
            <w:tcW w:w="2608" w:type="dxa"/>
            <w:gridSpan w:val="2"/>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25%</w:t>
            </w:r>
          </w:p>
        </w:tc>
        <w:tc>
          <w:tcPr>
            <w:tcW w:w="1587"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50%</w:t>
            </w:r>
          </w:p>
        </w:tc>
        <w:tc>
          <w:tcPr>
            <w:tcW w:w="1304"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75%</w:t>
            </w:r>
          </w:p>
        </w:tc>
        <w:tc>
          <w:tcPr>
            <w:tcW w:w="3118" w:type="dxa"/>
            <w:gridSpan w:val="2"/>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绩效目标</w:t>
            </w:r>
          </w:p>
        </w:tc>
        <w:tc>
          <w:tcPr>
            <w:tcW w:w="8617" w:type="dxa"/>
            <w:gridSpan w:val="6"/>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1.加强少先队的基层组织建设，搭建有效服务平台，</w:t>
            </w:r>
          </w:p>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2.落实少先队阶梯式成长激励制度</w:t>
            </w:r>
          </w:p>
        </w:tc>
      </w:tr>
    </w:tbl>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一级指标</w:t>
            </w: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二级指标</w:t>
            </w:r>
          </w:p>
        </w:tc>
        <w:tc>
          <w:tcPr>
            <w:tcW w:w="1332"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三级指标</w:t>
            </w:r>
          </w:p>
        </w:tc>
        <w:tc>
          <w:tcPr>
            <w:tcW w:w="2891"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绩效指标描述</w:t>
            </w: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指标值</w:t>
            </w:r>
          </w:p>
        </w:tc>
        <w:tc>
          <w:tcPr>
            <w:tcW w:w="1843"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产出指标</w:t>
            </w: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质量指标</w:t>
            </w:r>
          </w:p>
        </w:tc>
        <w:tc>
          <w:tcPr>
            <w:tcW w:w="1332"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活动开展次数</w:t>
            </w:r>
          </w:p>
        </w:tc>
        <w:tc>
          <w:tcPr>
            <w:tcW w:w="2891"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开展少先队活动次数</w:t>
            </w: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≥5次</w:t>
            </w:r>
          </w:p>
        </w:tc>
        <w:tc>
          <w:tcPr>
            <w:tcW w:w="1843"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基层少先队组织建设要求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widowControl/>
              <w:jc w:val="center"/>
              <w:textAlignment w:val="top"/>
              <w:rPr>
                <w:rFonts w:ascii="Calibri" w:hAnsi="Calibri" w:eastAsia="宋体" w:cs="Calibri"/>
                <w:color w:val="000000"/>
                <w:kern w:val="0"/>
                <w:sz w:val="22"/>
                <w:lang w:bidi="ar"/>
              </w:rPr>
            </w:pP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时效指标</w:t>
            </w:r>
          </w:p>
        </w:tc>
        <w:tc>
          <w:tcPr>
            <w:tcW w:w="1332"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足额发放</w:t>
            </w:r>
          </w:p>
        </w:tc>
        <w:tc>
          <w:tcPr>
            <w:tcW w:w="2891"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足额发放补助</w:t>
            </w: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3万元</w:t>
            </w:r>
          </w:p>
        </w:tc>
        <w:tc>
          <w:tcPr>
            <w:tcW w:w="1843"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基层少先队组织建设要求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widowControl/>
              <w:jc w:val="center"/>
              <w:textAlignment w:val="top"/>
              <w:rPr>
                <w:rFonts w:ascii="Calibri" w:hAnsi="Calibri" w:eastAsia="宋体" w:cs="Calibri"/>
                <w:color w:val="000000"/>
                <w:kern w:val="0"/>
                <w:sz w:val="22"/>
                <w:lang w:bidi="ar"/>
              </w:rPr>
            </w:pP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成本指标</w:t>
            </w:r>
          </w:p>
        </w:tc>
        <w:tc>
          <w:tcPr>
            <w:tcW w:w="1332"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覆盖人数</w:t>
            </w:r>
          </w:p>
        </w:tc>
        <w:tc>
          <w:tcPr>
            <w:tcW w:w="2891"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活动覆盖人数</w:t>
            </w: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≥8000人</w:t>
            </w:r>
          </w:p>
        </w:tc>
        <w:tc>
          <w:tcPr>
            <w:tcW w:w="1843"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基层少先队组织建设要求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widowControl/>
              <w:jc w:val="center"/>
              <w:textAlignment w:val="top"/>
              <w:rPr>
                <w:rFonts w:ascii="Calibri" w:hAnsi="Calibri" w:eastAsia="宋体" w:cs="Calibri"/>
                <w:color w:val="000000"/>
                <w:kern w:val="0"/>
                <w:sz w:val="22"/>
                <w:lang w:bidi="ar"/>
              </w:rPr>
            </w:pP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数量指标</w:t>
            </w:r>
          </w:p>
        </w:tc>
        <w:tc>
          <w:tcPr>
            <w:tcW w:w="1332"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资助人数</w:t>
            </w:r>
          </w:p>
        </w:tc>
        <w:tc>
          <w:tcPr>
            <w:tcW w:w="2891"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按要求发放补助</w:t>
            </w: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≥1人</w:t>
            </w:r>
          </w:p>
        </w:tc>
        <w:tc>
          <w:tcPr>
            <w:tcW w:w="1843"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基层少先队组织建设要求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效益指标</w:t>
            </w: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经济效益指标</w:t>
            </w:r>
          </w:p>
        </w:tc>
        <w:tc>
          <w:tcPr>
            <w:tcW w:w="1332"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活动开展情况</w:t>
            </w:r>
          </w:p>
        </w:tc>
        <w:tc>
          <w:tcPr>
            <w:tcW w:w="2891"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涉及少先队各类活动次数</w:t>
            </w: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≥5次</w:t>
            </w:r>
          </w:p>
        </w:tc>
        <w:tc>
          <w:tcPr>
            <w:tcW w:w="1843"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基层少先队组织建设要求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widowControl/>
              <w:jc w:val="center"/>
              <w:textAlignment w:val="top"/>
              <w:rPr>
                <w:rFonts w:ascii="Calibri" w:hAnsi="Calibri" w:eastAsia="宋体" w:cs="Calibri"/>
                <w:color w:val="000000"/>
                <w:kern w:val="0"/>
                <w:sz w:val="22"/>
                <w:lang w:bidi="ar"/>
              </w:rPr>
            </w:pP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社会效益指标</w:t>
            </w:r>
          </w:p>
        </w:tc>
        <w:tc>
          <w:tcPr>
            <w:tcW w:w="1332"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补贴发放率</w:t>
            </w:r>
          </w:p>
        </w:tc>
        <w:tc>
          <w:tcPr>
            <w:tcW w:w="2891"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补贴发放率</w:t>
            </w: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≥95百分比</w:t>
            </w:r>
          </w:p>
        </w:tc>
        <w:tc>
          <w:tcPr>
            <w:tcW w:w="1843"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基层少先队组织建设要求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widowControl/>
              <w:jc w:val="center"/>
              <w:textAlignment w:val="top"/>
              <w:rPr>
                <w:rFonts w:ascii="Calibri" w:hAnsi="Calibri" w:eastAsia="宋体" w:cs="Calibri"/>
                <w:color w:val="000000"/>
                <w:kern w:val="0"/>
                <w:sz w:val="22"/>
                <w:lang w:bidi="ar"/>
              </w:rPr>
            </w:pP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生态效益指标</w:t>
            </w:r>
          </w:p>
        </w:tc>
        <w:tc>
          <w:tcPr>
            <w:tcW w:w="1332"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活动覆盖情况</w:t>
            </w:r>
          </w:p>
        </w:tc>
        <w:tc>
          <w:tcPr>
            <w:tcW w:w="2891"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活动参与人数</w:t>
            </w: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≥1000人</w:t>
            </w:r>
          </w:p>
        </w:tc>
        <w:tc>
          <w:tcPr>
            <w:tcW w:w="1843"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基层少先队组织建设要求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满意度指标</w:t>
            </w: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服务对象满意度指标</w:t>
            </w:r>
          </w:p>
        </w:tc>
        <w:tc>
          <w:tcPr>
            <w:tcW w:w="1332"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满意度</w:t>
            </w:r>
          </w:p>
        </w:tc>
        <w:tc>
          <w:tcPr>
            <w:tcW w:w="2891"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发放满意度</w:t>
            </w:r>
          </w:p>
        </w:tc>
        <w:tc>
          <w:tcPr>
            <w:tcW w:w="1276"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≥95百分比</w:t>
            </w:r>
          </w:p>
        </w:tc>
        <w:tc>
          <w:tcPr>
            <w:tcW w:w="1843" w:type="dxa"/>
            <w:vAlign w:val="center"/>
          </w:tcPr>
          <w:p>
            <w:pPr>
              <w:widowControl/>
              <w:jc w:val="center"/>
              <w:textAlignment w:val="top"/>
              <w:rPr>
                <w:rFonts w:ascii="Calibri" w:hAnsi="Calibri" w:eastAsia="宋体" w:cs="Calibri"/>
                <w:color w:val="000000"/>
                <w:kern w:val="0"/>
                <w:sz w:val="22"/>
                <w:lang w:bidi="ar"/>
              </w:rPr>
            </w:pPr>
            <w:r>
              <w:rPr>
                <w:rFonts w:ascii="Calibri" w:hAnsi="Calibri" w:eastAsia="宋体" w:cs="Calibri"/>
                <w:color w:val="000000"/>
                <w:kern w:val="0"/>
                <w:sz w:val="22"/>
                <w:lang w:bidi="ar"/>
              </w:rPr>
              <w:t>基层少先队组织建设要求</w:t>
            </w:r>
          </w:p>
        </w:tc>
      </w:tr>
    </w:tbl>
    <w:p>
      <w:pPr>
        <w:jc w:val="center"/>
        <w:rPr>
          <w:sz w:val="48"/>
          <w:szCs w:val="48"/>
        </w:rPr>
      </w:pPr>
    </w:p>
    <w:p>
      <w:pPr>
        <w:jc w:val="center"/>
        <w:rPr>
          <w:sz w:val="48"/>
          <w:szCs w:val="48"/>
        </w:rPr>
      </w:pPr>
    </w:p>
    <w:p>
      <w:pPr>
        <w:jc w:val="center"/>
        <w:rPr>
          <w:sz w:val="48"/>
          <w:szCs w:val="48"/>
        </w:rPr>
      </w:pPr>
    </w:p>
    <w:p>
      <w:pPr>
        <w:jc w:val="center"/>
        <w:rPr>
          <w:sz w:val="48"/>
          <w:szCs w:val="48"/>
        </w:rPr>
      </w:pPr>
    </w:p>
    <w:p>
      <w:pPr>
        <w:jc w:val="center"/>
        <w:rPr>
          <w:sz w:val="48"/>
          <w:szCs w:val="48"/>
        </w:rPr>
      </w:pPr>
    </w:p>
    <w:p>
      <w:pPr>
        <w:jc w:val="center"/>
        <w:rPr>
          <w:sz w:val="48"/>
          <w:szCs w:val="48"/>
        </w:rPr>
      </w:pPr>
    </w:p>
    <w:p>
      <w:pPr>
        <w:jc w:val="center"/>
        <w:rPr>
          <w:sz w:val="48"/>
          <w:szCs w:val="48"/>
        </w:rPr>
      </w:pPr>
    </w:p>
    <w:p>
      <w:pPr>
        <w:jc w:val="center"/>
        <w:rPr>
          <w:sz w:val="48"/>
          <w:szCs w:val="48"/>
        </w:rPr>
      </w:pPr>
    </w:p>
    <w:p>
      <w:pPr>
        <w:ind w:firstLine="560"/>
        <w:outlineLvl w:val="3"/>
      </w:pPr>
      <w:bookmarkStart w:id="4" w:name="_Toc_4_4_0000000005"/>
      <w:r>
        <w:rPr>
          <w:rFonts w:ascii="方正仿宋_GBK" w:hAnsi="方正仿宋_GBK" w:eastAsia="方正仿宋_GBK" w:cs="方正仿宋_GBK"/>
          <w:color w:val="000000"/>
          <w:sz w:val="28"/>
        </w:rPr>
        <w:t>2.团委活动、业务经费（含青年发展经费）绩效目标表</w:t>
      </w:r>
      <w:bookmarkEnd w:id="4"/>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712001团委部门中国共产主义青年团秦皇岛市山海关区委员会本级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2"/>
            </w:pPr>
            <w:r>
              <w:t>13030322P00407710001T</w:t>
            </w:r>
          </w:p>
        </w:tc>
        <w:tc>
          <w:tcPr>
            <w:tcW w:w="1587" w:type="dxa"/>
            <w:vAlign w:val="center"/>
          </w:tcPr>
          <w:p>
            <w:pPr>
              <w:pStyle w:val="11"/>
            </w:pPr>
            <w:r>
              <w:t>项目名称</w:t>
            </w:r>
          </w:p>
        </w:tc>
        <w:tc>
          <w:tcPr>
            <w:tcW w:w="4422" w:type="dxa"/>
            <w:gridSpan w:val="3"/>
            <w:vAlign w:val="center"/>
          </w:tcPr>
          <w:p>
            <w:pPr>
              <w:pStyle w:val="12"/>
            </w:pPr>
            <w:r>
              <w:t>团委活动、业务经费（含青年发展经费）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2"/>
            </w:pPr>
            <w:r>
              <w:t>7.00</w:t>
            </w:r>
          </w:p>
        </w:tc>
        <w:tc>
          <w:tcPr>
            <w:tcW w:w="1587" w:type="dxa"/>
            <w:vAlign w:val="center"/>
          </w:tcPr>
          <w:p>
            <w:pPr>
              <w:pStyle w:val="11"/>
            </w:pPr>
            <w:r>
              <w:t>其中：财政    资金</w:t>
            </w:r>
          </w:p>
        </w:tc>
        <w:tc>
          <w:tcPr>
            <w:tcW w:w="1304" w:type="dxa"/>
            <w:vAlign w:val="center"/>
          </w:tcPr>
          <w:p>
            <w:pPr>
              <w:pStyle w:val="12"/>
            </w:pPr>
            <w:r>
              <w:t>7.00</w:t>
            </w:r>
          </w:p>
        </w:tc>
        <w:tc>
          <w:tcPr>
            <w:tcW w:w="1276" w:type="dxa"/>
            <w:vAlign w:val="center"/>
          </w:tcPr>
          <w:p>
            <w:pPr>
              <w:pStyle w:val="11"/>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团委活动工作经费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2"/>
            </w:pPr>
            <w:r>
              <w:t>1.搭建联系服务团员青年的公益性、专业化工作平台</w:t>
            </w:r>
            <w:r>
              <w:tab/>
            </w:r>
            <w:r>
              <w:t>按计划完成“青少年之家”基础建设</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产出指标</w:t>
            </w:r>
          </w:p>
        </w:tc>
        <w:tc>
          <w:tcPr>
            <w:tcW w:w="1276" w:type="dxa"/>
            <w:vAlign w:val="center"/>
          </w:tcPr>
          <w:p>
            <w:pPr>
              <w:pStyle w:val="12"/>
            </w:pPr>
            <w:r>
              <w:t>质量指标</w:t>
            </w:r>
          </w:p>
        </w:tc>
        <w:tc>
          <w:tcPr>
            <w:tcW w:w="1332" w:type="dxa"/>
            <w:vAlign w:val="center"/>
          </w:tcPr>
          <w:p>
            <w:pPr>
              <w:pStyle w:val="12"/>
            </w:pPr>
            <w:r>
              <w:t>活动开展次数</w:t>
            </w:r>
          </w:p>
        </w:tc>
        <w:tc>
          <w:tcPr>
            <w:tcW w:w="2891" w:type="dxa"/>
            <w:vAlign w:val="center"/>
          </w:tcPr>
          <w:p>
            <w:pPr>
              <w:pStyle w:val="12"/>
            </w:pPr>
            <w:r>
              <w:t>开展青少年活动次数</w:t>
            </w:r>
          </w:p>
        </w:tc>
        <w:tc>
          <w:tcPr>
            <w:tcW w:w="1276" w:type="dxa"/>
            <w:vAlign w:val="center"/>
          </w:tcPr>
          <w:p>
            <w:pPr>
              <w:pStyle w:val="12"/>
            </w:pPr>
            <w:r>
              <w:t>≥5次</w:t>
            </w:r>
          </w:p>
        </w:tc>
        <w:tc>
          <w:tcPr>
            <w:tcW w:w="1843" w:type="dxa"/>
            <w:vAlign w:val="center"/>
          </w:tcPr>
          <w:p>
            <w:pPr>
              <w:pStyle w:val="12"/>
            </w:pPr>
            <w:r>
              <w:t>基层团组织建设要求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项目控制预算数</w:t>
            </w:r>
          </w:p>
        </w:tc>
        <w:tc>
          <w:tcPr>
            <w:tcW w:w="2891" w:type="dxa"/>
            <w:vAlign w:val="center"/>
          </w:tcPr>
          <w:p>
            <w:pPr>
              <w:pStyle w:val="12"/>
            </w:pPr>
            <w:r>
              <w:t>不超财政预算经费</w:t>
            </w:r>
          </w:p>
        </w:tc>
        <w:tc>
          <w:tcPr>
            <w:tcW w:w="1276" w:type="dxa"/>
            <w:vAlign w:val="center"/>
          </w:tcPr>
          <w:p>
            <w:pPr>
              <w:pStyle w:val="12"/>
            </w:pPr>
            <w:r>
              <w:t>≤7万元</w:t>
            </w:r>
          </w:p>
        </w:tc>
        <w:tc>
          <w:tcPr>
            <w:tcW w:w="1843" w:type="dxa"/>
            <w:vAlign w:val="center"/>
          </w:tcPr>
          <w:p>
            <w:pPr>
              <w:pStyle w:val="12"/>
            </w:pPr>
            <w:r>
              <w:t>基层团组织建设要求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覆盖人数</w:t>
            </w:r>
          </w:p>
        </w:tc>
        <w:tc>
          <w:tcPr>
            <w:tcW w:w="2891" w:type="dxa"/>
            <w:vAlign w:val="center"/>
          </w:tcPr>
          <w:p>
            <w:pPr>
              <w:pStyle w:val="12"/>
            </w:pPr>
            <w:r>
              <w:t>活动覆盖人数</w:t>
            </w:r>
          </w:p>
        </w:tc>
        <w:tc>
          <w:tcPr>
            <w:tcW w:w="1276" w:type="dxa"/>
            <w:vAlign w:val="center"/>
          </w:tcPr>
          <w:p>
            <w:pPr>
              <w:pStyle w:val="12"/>
            </w:pPr>
            <w:r>
              <w:t>≥500人</w:t>
            </w:r>
          </w:p>
        </w:tc>
        <w:tc>
          <w:tcPr>
            <w:tcW w:w="1843" w:type="dxa"/>
            <w:vAlign w:val="center"/>
          </w:tcPr>
          <w:p>
            <w:pPr>
              <w:pStyle w:val="12"/>
            </w:pPr>
            <w:r>
              <w:t>基层团组织建设要求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工作完成率</w:t>
            </w:r>
          </w:p>
        </w:tc>
        <w:tc>
          <w:tcPr>
            <w:tcW w:w="2891" w:type="dxa"/>
            <w:vAlign w:val="center"/>
          </w:tcPr>
          <w:p>
            <w:pPr>
              <w:pStyle w:val="12"/>
            </w:pPr>
            <w:r>
              <w:t>按工作要求完成计划</w:t>
            </w:r>
          </w:p>
        </w:tc>
        <w:tc>
          <w:tcPr>
            <w:tcW w:w="1276" w:type="dxa"/>
            <w:vAlign w:val="center"/>
          </w:tcPr>
          <w:p>
            <w:pPr>
              <w:pStyle w:val="12"/>
            </w:pPr>
            <w:r>
              <w:t>≥95百分比</w:t>
            </w:r>
          </w:p>
        </w:tc>
        <w:tc>
          <w:tcPr>
            <w:tcW w:w="1843" w:type="dxa"/>
            <w:vAlign w:val="center"/>
          </w:tcPr>
          <w:p>
            <w:pPr>
              <w:pStyle w:val="12"/>
            </w:pPr>
            <w:r>
              <w:t>基层团组织建设要求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效益指标</w:t>
            </w:r>
          </w:p>
        </w:tc>
        <w:tc>
          <w:tcPr>
            <w:tcW w:w="1276" w:type="dxa"/>
            <w:vAlign w:val="center"/>
          </w:tcPr>
          <w:p>
            <w:pPr>
              <w:pStyle w:val="12"/>
            </w:pPr>
            <w:r>
              <w:t>经济效益指标</w:t>
            </w:r>
          </w:p>
        </w:tc>
        <w:tc>
          <w:tcPr>
            <w:tcW w:w="1332" w:type="dxa"/>
            <w:vAlign w:val="center"/>
          </w:tcPr>
          <w:p>
            <w:pPr>
              <w:pStyle w:val="12"/>
            </w:pPr>
            <w:r>
              <w:t>长期使用性</w:t>
            </w:r>
          </w:p>
        </w:tc>
        <w:tc>
          <w:tcPr>
            <w:tcW w:w="2891" w:type="dxa"/>
            <w:vAlign w:val="center"/>
          </w:tcPr>
          <w:p>
            <w:pPr>
              <w:pStyle w:val="12"/>
            </w:pPr>
            <w:r>
              <w:t>能够长期较好满足工作需要</w:t>
            </w:r>
          </w:p>
        </w:tc>
        <w:tc>
          <w:tcPr>
            <w:tcW w:w="1276" w:type="dxa"/>
            <w:vAlign w:val="center"/>
          </w:tcPr>
          <w:p>
            <w:pPr>
              <w:pStyle w:val="12"/>
            </w:pPr>
            <w:r>
              <w:t>≥95百分比</w:t>
            </w:r>
          </w:p>
        </w:tc>
        <w:tc>
          <w:tcPr>
            <w:tcW w:w="1843" w:type="dxa"/>
            <w:vAlign w:val="center"/>
          </w:tcPr>
          <w:p>
            <w:pPr>
              <w:pStyle w:val="12"/>
            </w:pPr>
            <w:r>
              <w:t>基层团组织建设要求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提高工作效率</w:t>
            </w:r>
          </w:p>
        </w:tc>
        <w:tc>
          <w:tcPr>
            <w:tcW w:w="2891" w:type="dxa"/>
            <w:vAlign w:val="center"/>
          </w:tcPr>
          <w:p>
            <w:pPr>
              <w:pStyle w:val="12"/>
            </w:pPr>
            <w:r>
              <w:t>是否提高工作效率</w:t>
            </w:r>
          </w:p>
        </w:tc>
        <w:tc>
          <w:tcPr>
            <w:tcW w:w="1276" w:type="dxa"/>
            <w:vAlign w:val="center"/>
          </w:tcPr>
          <w:p>
            <w:pPr>
              <w:pStyle w:val="12"/>
            </w:pPr>
            <w:r>
              <w:t>≥95百分比</w:t>
            </w:r>
          </w:p>
        </w:tc>
        <w:tc>
          <w:tcPr>
            <w:tcW w:w="1843" w:type="dxa"/>
            <w:vAlign w:val="center"/>
          </w:tcPr>
          <w:p>
            <w:pPr>
              <w:pStyle w:val="12"/>
            </w:pPr>
            <w:r>
              <w:t>基层团组织建设要求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生态效益指标</w:t>
            </w:r>
          </w:p>
        </w:tc>
        <w:tc>
          <w:tcPr>
            <w:tcW w:w="1332" w:type="dxa"/>
            <w:vAlign w:val="center"/>
          </w:tcPr>
          <w:p>
            <w:pPr>
              <w:pStyle w:val="12"/>
            </w:pPr>
            <w:r>
              <w:t>活动覆盖情况</w:t>
            </w:r>
          </w:p>
        </w:tc>
        <w:tc>
          <w:tcPr>
            <w:tcW w:w="2891" w:type="dxa"/>
            <w:vAlign w:val="center"/>
          </w:tcPr>
          <w:p>
            <w:pPr>
              <w:pStyle w:val="12"/>
            </w:pPr>
            <w:r>
              <w:t>活动参与人数</w:t>
            </w:r>
          </w:p>
        </w:tc>
        <w:tc>
          <w:tcPr>
            <w:tcW w:w="1276" w:type="dxa"/>
            <w:vAlign w:val="center"/>
          </w:tcPr>
          <w:p>
            <w:pPr>
              <w:pStyle w:val="12"/>
            </w:pPr>
            <w:r>
              <w:t>≥500人</w:t>
            </w:r>
          </w:p>
        </w:tc>
        <w:tc>
          <w:tcPr>
            <w:tcW w:w="1843" w:type="dxa"/>
            <w:vAlign w:val="center"/>
          </w:tcPr>
          <w:p>
            <w:pPr>
              <w:pStyle w:val="12"/>
            </w:pPr>
            <w:r>
              <w:t>基层团组织建设要求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节约成本</w:t>
            </w:r>
          </w:p>
        </w:tc>
        <w:tc>
          <w:tcPr>
            <w:tcW w:w="2891" w:type="dxa"/>
            <w:vAlign w:val="center"/>
          </w:tcPr>
          <w:p>
            <w:pPr>
              <w:pStyle w:val="12"/>
            </w:pPr>
            <w:r>
              <w:t>节约水电气暖成本</w:t>
            </w:r>
          </w:p>
        </w:tc>
        <w:tc>
          <w:tcPr>
            <w:tcW w:w="1276" w:type="dxa"/>
            <w:vAlign w:val="center"/>
          </w:tcPr>
          <w:p>
            <w:pPr>
              <w:pStyle w:val="12"/>
            </w:pPr>
            <w:r>
              <w:t>≥95百分比</w:t>
            </w:r>
          </w:p>
        </w:tc>
        <w:tc>
          <w:tcPr>
            <w:tcW w:w="1843" w:type="dxa"/>
            <w:vAlign w:val="center"/>
          </w:tcPr>
          <w:p>
            <w:pPr>
              <w:pStyle w:val="12"/>
            </w:pPr>
            <w:r>
              <w:t>基层团组织建设要求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满意度指标</w:t>
            </w:r>
          </w:p>
        </w:tc>
        <w:tc>
          <w:tcPr>
            <w:tcW w:w="1276" w:type="dxa"/>
            <w:vAlign w:val="center"/>
          </w:tcPr>
          <w:p>
            <w:pPr>
              <w:pStyle w:val="12"/>
            </w:pPr>
            <w:r>
              <w:t>服务对象满意度指标</w:t>
            </w:r>
          </w:p>
        </w:tc>
        <w:tc>
          <w:tcPr>
            <w:tcW w:w="1332" w:type="dxa"/>
            <w:vAlign w:val="center"/>
          </w:tcPr>
          <w:p>
            <w:pPr>
              <w:pStyle w:val="12"/>
            </w:pPr>
            <w:r>
              <w:t>满意度</w:t>
            </w:r>
          </w:p>
        </w:tc>
        <w:tc>
          <w:tcPr>
            <w:tcW w:w="2891" w:type="dxa"/>
            <w:vAlign w:val="center"/>
          </w:tcPr>
          <w:p>
            <w:pPr>
              <w:pStyle w:val="12"/>
            </w:pPr>
            <w:r>
              <w:t>活动开展满意度</w:t>
            </w:r>
          </w:p>
        </w:tc>
        <w:tc>
          <w:tcPr>
            <w:tcW w:w="1276" w:type="dxa"/>
            <w:vAlign w:val="center"/>
          </w:tcPr>
          <w:p>
            <w:pPr>
              <w:pStyle w:val="12"/>
            </w:pPr>
            <w:r>
              <w:t>≥95百分比</w:t>
            </w:r>
          </w:p>
        </w:tc>
        <w:tc>
          <w:tcPr>
            <w:tcW w:w="1843" w:type="dxa"/>
            <w:vAlign w:val="center"/>
          </w:tcPr>
          <w:p>
            <w:pPr>
              <w:pStyle w:val="12"/>
            </w:pPr>
            <w:r>
              <w:t>基层团组织建设要求</w:t>
            </w:r>
          </w:p>
        </w:tc>
      </w:tr>
    </w:tbl>
    <w:p>
      <w:pPr>
        <w:jc w:val="center"/>
        <w:rPr>
          <w:rFonts w:hint="eastAsia"/>
          <w:sz w:val="48"/>
          <w:szCs w:val="48"/>
        </w:rPr>
      </w:pPr>
    </w:p>
    <w:p>
      <w:pPr>
        <w:ind w:firstLine="642"/>
        <w:rPr>
          <w:rFonts w:hint="eastAsia" w:ascii="宋体" w:hAnsi="宋体" w:cs="黑体"/>
          <w:b/>
          <w:color w:val="000000"/>
          <w:sz w:val="30"/>
          <w:szCs w:val="30"/>
        </w:rPr>
      </w:pPr>
    </w:p>
    <w:sectPr>
      <w:pgSz w:w="16838" w:h="11906" w:orient="landscape"/>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OWVjZDhiYmU5MDk4MzlhNTRiMmRmYTEwZTUxMzEifQ=="/>
  </w:docVars>
  <w:rsids>
    <w:rsidRoot w:val="00DD79F1"/>
    <w:rsid w:val="003F2BB9"/>
    <w:rsid w:val="005C526B"/>
    <w:rsid w:val="00A43717"/>
    <w:rsid w:val="00D01E37"/>
    <w:rsid w:val="00DD79F1"/>
    <w:rsid w:val="037B2620"/>
    <w:rsid w:val="038907AF"/>
    <w:rsid w:val="03A8313C"/>
    <w:rsid w:val="07DC139E"/>
    <w:rsid w:val="0B6F5AAF"/>
    <w:rsid w:val="0DB77A48"/>
    <w:rsid w:val="102F500E"/>
    <w:rsid w:val="122E4837"/>
    <w:rsid w:val="14A75F77"/>
    <w:rsid w:val="17F8415B"/>
    <w:rsid w:val="1B7A36DF"/>
    <w:rsid w:val="1D055800"/>
    <w:rsid w:val="2093277E"/>
    <w:rsid w:val="25AC5561"/>
    <w:rsid w:val="27966A3F"/>
    <w:rsid w:val="27E041B6"/>
    <w:rsid w:val="297C7665"/>
    <w:rsid w:val="2F1E2230"/>
    <w:rsid w:val="320266E5"/>
    <w:rsid w:val="32985C96"/>
    <w:rsid w:val="35EC4291"/>
    <w:rsid w:val="371E6B1A"/>
    <w:rsid w:val="37405B09"/>
    <w:rsid w:val="3C570CAC"/>
    <w:rsid w:val="3C920BB5"/>
    <w:rsid w:val="3D231490"/>
    <w:rsid w:val="3EE002EC"/>
    <w:rsid w:val="3FA63DA1"/>
    <w:rsid w:val="405A435A"/>
    <w:rsid w:val="41B318B2"/>
    <w:rsid w:val="46743B71"/>
    <w:rsid w:val="4AFC1179"/>
    <w:rsid w:val="4B9C443B"/>
    <w:rsid w:val="4CC641A0"/>
    <w:rsid w:val="4EB175C0"/>
    <w:rsid w:val="50036AE0"/>
    <w:rsid w:val="50DD5829"/>
    <w:rsid w:val="5B7A05F1"/>
    <w:rsid w:val="5E08225F"/>
    <w:rsid w:val="617C0FC2"/>
    <w:rsid w:val="667173F8"/>
    <w:rsid w:val="673D03F6"/>
    <w:rsid w:val="68186CD1"/>
    <w:rsid w:val="6A096EB3"/>
    <w:rsid w:val="6FA5577B"/>
    <w:rsid w:val="7D901410"/>
    <w:rsid w:val="7F2C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0"/>
    <w:pPr>
      <w:spacing w:before="120"/>
    </w:pPr>
    <w:rPr>
      <w:rFonts w:ascii="Times New Roman" w:hAnsi="Times New Roman" w:eastAsia="方正仿宋_GBK" w:cs="Times New Roman"/>
      <w:color w:val="000000"/>
      <w:sz w:val="28"/>
    </w:rPr>
  </w:style>
  <w:style w:type="character" w:styleId="5">
    <w:name w:val="Hyperlink"/>
    <w:basedOn w:val="4"/>
    <w:unhideWhenUsed/>
    <w:qFormat/>
    <w:uiPriority w:val="99"/>
    <w:rPr>
      <w:color w:val="0000FF"/>
      <w:u w:val="single"/>
    </w:rPr>
  </w:style>
  <w:style w:type="paragraph" w:customStyle="1" w:styleId="6">
    <w:name w:val="插入文本样式-插入总体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7">
    <w:name w:val="插入文本样式-插入职责分类绩效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8">
    <w:name w:val="插入文本样式-插入实现年度发展规划目标的保障措施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9">
    <w:name w:val="单元格样式5"/>
    <w:basedOn w:val="1"/>
    <w:qFormat/>
    <w:uiPriority w:val="0"/>
    <w:pPr>
      <w:jc w:val="left"/>
    </w:pPr>
    <w:rPr>
      <w:rFonts w:ascii="方正书宋_GBK" w:hAnsi="方正书宋_GBK" w:eastAsia="方正书宋_GBK" w:cs="方正书宋_GBK"/>
      <w:b/>
    </w:rPr>
  </w:style>
  <w:style w:type="paragraph" w:customStyle="1" w:styleId="10">
    <w:name w:val="单元格样式4"/>
    <w:basedOn w:val="1"/>
    <w:qFormat/>
    <w:uiPriority w:val="0"/>
    <w:pPr>
      <w:jc w:val="right"/>
    </w:pPr>
    <w:rPr>
      <w:rFonts w:ascii="方正书宋_GBK" w:hAnsi="方正书宋_GBK" w:eastAsia="方正书宋_GBK" w:cs="方正书宋_GBK"/>
    </w:rPr>
  </w:style>
  <w:style w:type="paragraph" w:customStyle="1" w:styleId="11">
    <w:name w:val="单元格样式1"/>
    <w:basedOn w:val="1"/>
    <w:qFormat/>
    <w:uiPriority w:val="0"/>
    <w:pPr>
      <w:jc w:val="center"/>
    </w:pPr>
    <w:rPr>
      <w:rFonts w:ascii="方正书宋_GBK" w:hAnsi="方正书宋_GBK" w:eastAsia="方正书宋_GBK" w:cs="方正书宋_GBK"/>
      <w:b/>
    </w:rPr>
  </w:style>
  <w:style w:type="paragraph" w:customStyle="1" w:styleId="12">
    <w:name w:val="单元格样式2"/>
    <w:basedOn w:val="1"/>
    <w:qFormat/>
    <w:uiPriority w:val="0"/>
    <w:pPr>
      <w:jc w:val="left"/>
    </w:pPr>
    <w:rPr>
      <w:rFonts w:ascii="方正书宋_GBK" w:hAnsi="方正书宋_GBK" w:eastAsia="方正书宋_GBK" w:cs="方正书宋_GBK"/>
    </w:rPr>
  </w:style>
  <w:style w:type="paragraph" w:customStyle="1" w:styleId="13">
    <w:name w:val="单元格样式3"/>
    <w:basedOn w:val="1"/>
    <w:qFormat/>
    <w:uiPriority w:val="0"/>
    <w:pPr>
      <w:jc w:val="center"/>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36C3DA-94EE-4632-99C0-A1E0E5032FAC}">
  <ds:schemaRefs/>
</ds:datastoreItem>
</file>

<file path=docProps/app.xml><?xml version="1.0" encoding="utf-8"?>
<Properties xmlns="http://schemas.openxmlformats.org/officeDocument/2006/extended-properties" xmlns:vt="http://schemas.openxmlformats.org/officeDocument/2006/docPropsVTypes">
  <Template>Normal</Template>
  <Pages>29</Pages>
  <Words>7563</Words>
  <Characters>8676</Characters>
  <Lines>76</Lines>
  <Paragraphs>21</Paragraphs>
  <TotalTime>24</TotalTime>
  <ScaleCrop>false</ScaleCrop>
  <LinksUpToDate>false</LinksUpToDate>
  <CharactersWithSpaces>8787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2022-06-17T07:10:00Z</dcterms:created>
  <dc:creator>Administrator</dc:creator>
  <cp:lastModifiedBy>Administrator</cp:lastModifiedBy>
  <dcterms:modified xsi:type="dcterms:W3CDTF">2024-01-17T01:30:51Z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61DB3833E6544B459CAE434BCD4E08F2</vt:lpwstr>
  </property>
</Properties>
</file>