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60"/>
        <w:jc w:val="center"/>
        <w:rPr>
          <w:rFonts w:ascii="黑体" w:hAnsi="黑体" w:eastAsia="黑体" w:cs="黑体"/>
          <w:sz w:val="44"/>
          <w:szCs w:val="44"/>
          <w:lang w:eastAsia="zh-CN"/>
        </w:rPr>
      </w:pPr>
      <w:r>
        <w:rPr>
          <w:rFonts w:hint="eastAsia" w:ascii="黑体" w:hAnsi="黑体" w:eastAsia="黑体" w:cs="黑体"/>
          <w:sz w:val="44"/>
          <w:szCs w:val="44"/>
          <w:lang w:eastAsia="zh-CN"/>
        </w:rPr>
        <w:t>秦皇岛市山海关区房屋征收中心</w:t>
      </w:r>
      <w:r>
        <w:rPr>
          <w:rFonts w:ascii="黑体" w:hAnsi="黑体" w:eastAsia="黑体" w:cs="黑体"/>
          <w:sz w:val="44"/>
          <w:szCs w:val="44"/>
          <w:lang w:eastAsia="zh-CN"/>
        </w:rPr>
        <w:t>202</w:t>
      </w:r>
      <w:r>
        <w:rPr>
          <w:rFonts w:hint="eastAsia" w:ascii="黑体" w:hAnsi="黑体" w:eastAsia="黑体" w:cs="黑体"/>
          <w:sz w:val="44"/>
          <w:szCs w:val="44"/>
          <w:lang w:val="en-US" w:eastAsia="zh-CN"/>
        </w:rPr>
        <w:t>1</w:t>
      </w:r>
      <w:r>
        <w:rPr>
          <w:rFonts w:hint="eastAsia" w:ascii="黑体" w:hAnsi="黑体" w:eastAsia="黑体" w:cs="黑体"/>
          <w:sz w:val="44"/>
          <w:szCs w:val="44"/>
          <w:lang w:eastAsia="zh-CN"/>
        </w:rPr>
        <w:t>年单位预算信息公开目录</w:t>
      </w:r>
    </w:p>
    <w:p>
      <w:pPr>
        <w:spacing w:line="500" w:lineRule="exact"/>
        <w:ind w:firstLine="560"/>
        <w:jc w:val="center"/>
        <w:rPr>
          <w:rFonts w:ascii="黑体" w:hAnsi="黑体" w:eastAsia="黑体" w:cs="黑体"/>
          <w:sz w:val="44"/>
          <w:szCs w:val="44"/>
          <w:lang w:eastAsia="zh-CN"/>
        </w:rPr>
      </w:pP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560"/>
        <w:textAlignment w:val="auto"/>
        <w:rPr>
          <w:rFonts w:ascii="宋体" w:cs="宋体"/>
          <w:sz w:val="28"/>
          <w:szCs w:val="28"/>
          <w:lang w:eastAsia="zh-CN"/>
        </w:rPr>
      </w:pPr>
      <w:r>
        <w:rPr>
          <w:rFonts w:hint="eastAsia" w:ascii="宋体" w:hAnsi="宋体" w:cs="宋体"/>
          <w:sz w:val="28"/>
          <w:szCs w:val="28"/>
          <w:lang w:eastAsia="zh-CN"/>
        </w:rPr>
        <w:t>秦皇岛市山海关区房屋征收中心收支预算</w:t>
      </w:r>
    </w:p>
    <w:p>
      <w:pPr>
        <w:keepNext w:val="0"/>
        <w:keepLines w:val="0"/>
        <w:pageBreakBefore w:val="0"/>
        <w:widowControl/>
        <w:numPr>
          <w:ilvl w:val="0"/>
          <w:numId w:val="2"/>
        </w:numPr>
        <w:kinsoku/>
        <w:wordWrap/>
        <w:overflowPunct/>
        <w:topLinePunct w:val="0"/>
        <w:autoSpaceDE/>
        <w:autoSpaceDN/>
        <w:bidi w:val="0"/>
        <w:adjustRightInd/>
        <w:snapToGrid/>
        <w:spacing w:line="360" w:lineRule="auto"/>
        <w:textAlignment w:val="auto"/>
        <w:rPr>
          <w:rFonts w:ascii="宋体" w:cs="宋体"/>
          <w:sz w:val="28"/>
          <w:szCs w:val="28"/>
          <w:lang w:eastAsia="zh-CN"/>
        </w:rPr>
      </w:pPr>
      <w:r>
        <w:rPr>
          <w:rFonts w:hint="eastAsia" w:ascii="宋体" w:hAnsi="宋体" w:cs="宋体"/>
          <w:sz w:val="28"/>
          <w:szCs w:val="28"/>
          <w:lang w:eastAsia="zh-CN"/>
        </w:rPr>
        <w:t>单位预算收支总表</w:t>
      </w:r>
    </w:p>
    <w:p>
      <w:pPr>
        <w:keepNext w:val="0"/>
        <w:keepLines w:val="0"/>
        <w:pageBreakBefore w:val="0"/>
        <w:widowControl/>
        <w:numPr>
          <w:ilvl w:val="0"/>
          <w:numId w:val="2"/>
        </w:numPr>
        <w:kinsoku/>
        <w:wordWrap/>
        <w:overflowPunct/>
        <w:topLinePunct w:val="0"/>
        <w:autoSpaceDE/>
        <w:autoSpaceDN/>
        <w:bidi w:val="0"/>
        <w:adjustRightInd/>
        <w:snapToGrid/>
        <w:spacing w:line="360" w:lineRule="auto"/>
        <w:textAlignment w:val="auto"/>
        <w:rPr>
          <w:rFonts w:ascii="宋体" w:cs="宋体"/>
          <w:sz w:val="28"/>
          <w:szCs w:val="28"/>
          <w:lang w:eastAsia="zh-CN"/>
        </w:rPr>
      </w:pPr>
      <w:r>
        <w:rPr>
          <w:rFonts w:hint="eastAsia" w:ascii="宋体" w:hAnsi="宋体" w:cs="宋体"/>
          <w:sz w:val="28"/>
          <w:szCs w:val="28"/>
          <w:lang w:eastAsia="zh-CN"/>
        </w:rPr>
        <w:t>单位预算收入总表</w:t>
      </w:r>
    </w:p>
    <w:p>
      <w:pPr>
        <w:keepNext w:val="0"/>
        <w:keepLines w:val="0"/>
        <w:pageBreakBefore w:val="0"/>
        <w:widowControl/>
        <w:numPr>
          <w:ilvl w:val="0"/>
          <w:numId w:val="2"/>
        </w:numPr>
        <w:kinsoku/>
        <w:wordWrap/>
        <w:overflowPunct/>
        <w:topLinePunct w:val="0"/>
        <w:autoSpaceDE/>
        <w:autoSpaceDN/>
        <w:bidi w:val="0"/>
        <w:adjustRightInd/>
        <w:snapToGrid/>
        <w:spacing w:line="360" w:lineRule="auto"/>
        <w:textAlignment w:val="auto"/>
        <w:rPr>
          <w:rFonts w:ascii="宋体" w:cs="宋体"/>
          <w:sz w:val="28"/>
          <w:szCs w:val="28"/>
          <w:lang w:eastAsia="zh-CN"/>
        </w:rPr>
      </w:pPr>
      <w:r>
        <w:rPr>
          <w:rFonts w:hint="eastAsia" w:ascii="宋体" w:hAnsi="宋体" w:cs="宋体"/>
          <w:sz w:val="28"/>
          <w:szCs w:val="28"/>
          <w:lang w:eastAsia="zh-CN"/>
        </w:rPr>
        <w:t>单位预算支出总表</w:t>
      </w:r>
    </w:p>
    <w:p>
      <w:pPr>
        <w:keepNext w:val="0"/>
        <w:keepLines w:val="0"/>
        <w:pageBreakBefore w:val="0"/>
        <w:widowControl/>
        <w:numPr>
          <w:ilvl w:val="0"/>
          <w:numId w:val="2"/>
        </w:numPr>
        <w:kinsoku/>
        <w:wordWrap/>
        <w:overflowPunct/>
        <w:topLinePunct w:val="0"/>
        <w:autoSpaceDE/>
        <w:autoSpaceDN/>
        <w:bidi w:val="0"/>
        <w:adjustRightInd/>
        <w:snapToGrid/>
        <w:spacing w:line="360" w:lineRule="auto"/>
        <w:textAlignment w:val="auto"/>
        <w:rPr>
          <w:rFonts w:ascii="宋体" w:cs="宋体"/>
          <w:sz w:val="28"/>
          <w:szCs w:val="28"/>
          <w:lang w:eastAsia="zh-CN"/>
        </w:rPr>
      </w:pPr>
      <w:r>
        <w:rPr>
          <w:rFonts w:hint="eastAsia" w:ascii="宋体" w:hAnsi="宋体" w:cs="宋体"/>
          <w:sz w:val="28"/>
          <w:szCs w:val="28"/>
          <w:lang w:eastAsia="zh-CN"/>
        </w:rPr>
        <w:t>单位预算财政拨款收支总表</w:t>
      </w:r>
    </w:p>
    <w:p>
      <w:pPr>
        <w:keepNext w:val="0"/>
        <w:keepLines w:val="0"/>
        <w:pageBreakBefore w:val="0"/>
        <w:widowControl/>
        <w:numPr>
          <w:ilvl w:val="0"/>
          <w:numId w:val="2"/>
        </w:numPr>
        <w:kinsoku/>
        <w:wordWrap/>
        <w:overflowPunct/>
        <w:topLinePunct w:val="0"/>
        <w:autoSpaceDE/>
        <w:autoSpaceDN/>
        <w:bidi w:val="0"/>
        <w:adjustRightInd/>
        <w:snapToGrid/>
        <w:spacing w:line="360" w:lineRule="auto"/>
        <w:textAlignment w:val="auto"/>
        <w:rPr>
          <w:rFonts w:ascii="宋体" w:cs="宋体"/>
          <w:sz w:val="28"/>
          <w:szCs w:val="28"/>
          <w:lang w:eastAsia="zh-CN"/>
        </w:rPr>
      </w:pPr>
      <w:r>
        <w:rPr>
          <w:rFonts w:hint="eastAsia" w:ascii="宋体" w:hAnsi="宋体" w:cs="宋体"/>
          <w:sz w:val="28"/>
          <w:szCs w:val="28"/>
          <w:lang w:eastAsia="zh-CN"/>
        </w:rPr>
        <w:t>单位预算一般公共预算财政拨款支出表</w:t>
      </w:r>
    </w:p>
    <w:p>
      <w:pPr>
        <w:keepNext w:val="0"/>
        <w:keepLines w:val="0"/>
        <w:pageBreakBefore w:val="0"/>
        <w:widowControl/>
        <w:numPr>
          <w:ilvl w:val="0"/>
          <w:numId w:val="2"/>
        </w:numPr>
        <w:kinsoku/>
        <w:wordWrap/>
        <w:overflowPunct/>
        <w:topLinePunct w:val="0"/>
        <w:autoSpaceDE/>
        <w:autoSpaceDN/>
        <w:bidi w:val="0"/>
        <w:adjustRightInd/>
        <w:snapToGrid/>
        <w:spacing w:line="360" w:lineRule="auto"/>
        <w:textAlignment w:val="auto"/>
        <w:rPr>
          <w:rFonts w:ascii="宋体" w:cs="宋体"/>
          <w:sz w:val="28"/>
          <w:szCs w:val="28"/>
          <w:lang w:eastAsia="zh-CN"/>
        </w:rPr>
      </w:pPr>
      <w:r>
        <w:rPr>
          <w:rFonts w:hint="eastAsia" w:ascii="宋体" w:hAnsi="宋体" w:cs="宋体"/>
          <w:sz w:val="28"/>
          <w:szCs w:val="28"/>
          <w:lang w:eastAsia="zh-CN"/>
        </w:rPr>
        <w:t>单位预算一般公共预算财政拨款基本支出表</w:t>
      </w:r>
    </w:p>
    <w:p>
      <w:pPr>
        <w:keepNext w:val="0"/>
        <w:keepLines w:val="0"/>
        <w:pageBreakBefore w:val="0"/>
        <w:widowControl/>
        <w:numPr>
          <w:ilvl w:val="0"/>
          <w:numId w:val="2"/>
        </w:numPr>
        <w:kinsoku/>
        <w:wordWrap/>
        <w:overflowPunct/>
        <w:topLinePunct w:val="0"/>
        <w:autoSpaceDE/>
        <w:autoSpaceDN/>
        <w:bidi w:val="0"/>
        <w:adjustRightInd/>
        <w:snapToGrid/>
        <w:spacing w:line="360" w:lineRule="auto"/>
        <w:textAlignment w:val="auto"/>
        <w:rPr>
          <w:rFonts w:ascii="宋体" w:cs="宋体"/>
          <w:sz w:val="28"/>
          <w:szCs w:val="28"/>
          <w:lang w:eastAsia="zh-CN"/>
        </w:rPr>
      </w:pPr>
      <w:r>
        <w:rPr>
          <w:rFonts w:hint="eastAsia" w:ascii="宋体" w:hAnsi="宋体" w:cs="宋体"/>
          <w:sz w:val="28"/>
          <w:szCs w:val="28"/>
          <w:lang w:eastAsia="zh-CN"/>
        </w:rPr>
        <w:t>单位预算政府性基金预算财政拨款支出表</w:t>
      </w:r>
    </w:p>
    <w:p>
      <w:pPr>
        <w:keepNext w:val="0"/>
        <w:keepLines w:val="0"/>
        <w:pageBreakBefore w:val="0"/>
        <w:widowControl/>
        <w:numPr>
          <w:ilvl w:val="0"/>
          <w:numId w:val="2"/>
        </w:numPr>
        <w:kinsoku/>
        <w:wordWrap/>
        <w:overflowPunct/>
        <w:topLinePunct w:val="0"/>
        <w:autoSpaceDE/>
        <w:autoSpaceDN/>
        <w:bidi w:val="0"/>
        <w:adjustRightInd/>
        <w:snapToGrid/>
        <w:spacing w:line="360" w:lineRule="auto"/>
        <w:textAlignment w:val="auto"/>
        <w:rPr>
          <w:rFonts w:ascii="宋体" w:cs="宋体"/>
          <w:sz w:val="28"/>
          <w:szCs w:val="28"/>
          <w:lang w:eastAsia="zh-CN"/>
        </w:rPr>
      </w:pPr>
      <w:r>
        <w:rPr>
          <w:rFonts w:hint="eastAsia" w:ascii="宋体" w:hAnsi="宋体" w:cs="宋体"/>
          <w:sz w:val="28"/>
          <w:szCs w:val="28"/>
          <w:lang w:eastAsia="zh-CN"/>
        </w:rPr>
        <w:t>单位预算国有资本经营预算财政拨款支出表</w:t>
      </w:r>
    </w:p>
    <w:p>
      <w:pPr>
        <w:keepNext w:val="0"/>
        <w:keepLines w:val="0"/>
        <w:pageBreakBefore w:val="0"/>
        <w:widowControl/>
        <w:numPr>
          <w:ilvl w:val="0"/>
          <w:numId w:val="2"/>
        </w:numPr>
        <w:kinsoku/>
        <w:wordWrap/>
        <w:overflowPunct/>
        <w:topLinePunct w:val="0"/>
        <w:autoSpaceDE/>
        <w:autoSpaceDN/>
        <w:bidi w:val="0"/>
        <w:adjustRightInd/>
        <w:snapToGrid/>
        <w:spacing w:line="360" w:lineRule="auto"/>
        <w:textAlignment w:val="auto"/>
        <w:rPr>
          <w:rFonts w:ascii="宋体" w:cs="宋体"/>
          <w:sz w:val="28"/>
          <w:szCs w:val="28"/>
          <w:lang w:eastAsia="zh-CN"/>
        </w:rPr>
      </w:pPr>
      <w:r>
        <w:rPr>
          <w:rFonts w:hint="eastAsia" w:ascii="宋体" w:hAnsi="宋体" w:cs="宋体"/>
          <w:sz w:val="28"/>
          <w:szCs w:val="28"/>
          <w:lang w:eastAsia="zh-CN"/>
        </w:rPr>
        <w:t>单位预算财政拨款“三公”经费支出表</w:t>
      </w:r>
    </w:p>
    <w:p>
      <w:pPr>
        <w:keepNext w:val="0"/>
        <w:keepLines w:val="0"/>
        <w:pageBreakBefore w:val="0"/>
        <w:widowControl/>
        <w:kinsoku/>
        <w:wordWrap/>
        <w:overflowPunct/>
        <w:topLinePunct w:val="0"/>
        <w:autoSpaceDE/>
        <w:autoSpaceDN/>
        <w:bidi w:val="0"/>
        <w:adjustRightInd/>
        <w:snapToGrid/>
        <w:spacing w:line="360" w:lineRule="auto"/>
        <w:ind w:firstLine="537" w:firstLineChars="192"/>
        <w:textAlignment w:val="auto"/>
        <w:rPr>
          <w:rFonts w:ascii="宋体" w:cs="宋体"/>
          <w:sz w:val="28"/>
          <w:szCs w:val="28"/>
          <w:lang w:eastAsia="zh-CN"/>
        </w:rPr>
      </w:pPr>
      <w:r>
        <w:rPr>
          <w:rFonts w:hint="eastAsia" w:ascii="宋体" w:hAnsi="宋体" w:cs="宋体"/>
          <w:sz w:val="28"/>
          <w:szCs w:val="28"/>
          <w:lang w:eastAsia="zh-CN"/>
        </w:rPr>
        <w:t>二、</w:t>
      </w:r>
      <w:r>
        <w:rPr>
          <w:rFonts w:ascii="宋体" w:hAnsi="宋体" w:cs="宋体"/>
          <w:sz w:val="28"/>
          <w:szCs w:val="28"/>
          <w:lang w:eastAsia="zh-CN"/>
        </w:rPr>
        <w:t>202</w:t>
      </w:r>
      <w:r>
        <w:rPr>
          <w:rFonts w:hint="eastAsia" w:ascii="宋体" w:hAnsi="宋体" w:cs="宋体"/>
          <w:sz w:val="28"/>
          <w:szCs w:val="28"/>
          <w:lang w:val="en-US" w:eastAsia="zh-CN"/>
        </w:rPr>
        <w:t>1</w:t>
      </w:r>
      <w:r>
        <w:rPr>
          <w:rFonts w:hint="eastAsia" w:ascii="宋体" w:hAnsi="宋体" w:cs="宋体"/>
          <w:sz w:val="28"/>
          <w:szCs w:val="28"/>
          <w:lang w:eastAsia="zh-CN"/>
        </w:rPr>
        <w:t>年单位预算公开情况说明</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260"/>
        <w:textAlignment w:val="auto"/>
        <w:rPr>
          <w:rFonts w:ascii="宋体" w:cs="宋体"/>
          <w:sz w:val="28"/>
          <w:szCs w:val="28"/>
          <w:lang w:eastAsia="zh-CN"/>
        </w:rPr>
      </w:pPr>
      <w:r>
        <w:rPr>
          <w:rFonts w:hint="eastAsia" w:ascii="宋体" w:hAnsi="宋体" w:cs="宋体"/>
          <w:sz w:val="28"/>
          <w:szCs w:val="28"/>
          <w:lang w:eastAsia="zh-CN"/>
        </w:rPr>
        <w:t>单位职责及机构设置情况</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260"/>
        <w:textAlignment w:val="auto"/>
        <w:rPr>
          <w:rFonts w:ascii="宋体" w:cs="宋体"/>
          <w:sz w:val="28"/>
          <w:szCs w:val="28"/>
          <w:lang w:eastAsia="zh-CN"/>
        </w:rPr>
      </w:pPr>
      <w:r>
        <w:rPr>
          <w:rFonts w:hint="eastAsia" w:ascii="宋体" w:hAnsi="宋体" w:cs="宋体"/>
          <w:sz w:val="28"/>
          <w:szCs w:val="28"/>
          <w:lang w:eastAsia="zh-CN"/>
        </w:rPr>
        <w:t>单位预算安排的总体情况</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260"/>
        <w:textAlignment w:val="auto"/>
        <w:rPr>
          <w:rFonts w:ascii="宋体" w:cs="宋体"/>
          <w:sz w:val="28"/>
          <w:szCs w:val="28"/>
          <w:lang w:eastAsia="zh-CN"/>
        </w:rPr>
      </w:pPr>
      <w:r>
        <w:rPr>
          <w:rFonts w:hint="eastAsia" w:ascii="宋体" w:hAnsi="宋体" w:cs="宋体"/>
          <w:sz w:val="28"/>
          <w:szCs w:val="28"/>
          <w:lang w:eastAsia="zh-CN"/>
        </w:rPr>
        <w:t>机关运行经费安排情况</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260"/>
        <w:textAlignment w:val="auto"/>
        <w:rPr>
          <w:rFonts w:ascii="宋体" w:cs="宋体"/>
          <w:sz w:val="28"/>
          <w:szCs w:val="28"/>
          <w:lang w:eastAsia="zh-CN"/>
        </w:rPr>
      </w:pPr>
      <w:r>
        <w:rPr>
          <w:rFonts w:hint="eastAsia" w:ascii="宋体" w:hAnsi="宋体" w:cs="宋体"/>
          <w:sz w:val="28"/>
          <w:szCs w:val="28"/>
          <w:lang w:eastAsia="zh-CN"/>
        </w:rPr>
        <w:t>财政拨款“三公”经费预算情况及增减变化原因</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260"/>
        <w:textAlignment w:val="auto"/>
        <w:rPr>
          <w:rFonts w:ascii="宋体" w:cs="宋体"/>
          <w:sz w:val="28"/>
          <w:szCs w:val="28"/>
          <w:lang w:eastAsia="zh-CN"/>
        </w:rPr>
      </w:pPr>
      <w:r>
        <w:rPr>
          <w:rFonts w:hint="eastAsia" w:ascii="宋体" w:hAnsi="宋体" w:cs="宋体"/>
          <w:sz w:val="28"/>
          <w:szCs w:val="28"/>
          <w:lang w:eastAsia="zh-CN"/>
        </w:rPr>
        <w:t>预算绩效信息</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260"/>
        <w:textAlignment w:val="auto"/>
        <w:rPr>
          <w:rFonts w:ascii="宋体" w:cs="宋体"/>
          <w:sz w:val="28"/>
          <w:szCs w:val="28"/>
          <w:lang w:eastAsia="zh-CN"/>
        </w:rPr>
      </w:pPr>
      <w:r>
        <w:rPr>
          <w:rFonts w:hint="eastAsia" w:ascii="宋体" w:hAnsi="宋体" w:cs="宋体"/>
          <w:sz w:val="28"/>
          <w:szCs w:val="28"/>
          <w:lang w:eastAsia="zh-CN"/>
        </w:rPr>
        <w:t>政府采购预算情况</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260"/>
        <w:textAlignment w:val="auto"/>
        <w:rPr>
          <w:rFonts w:ascii="宋体" w:cs="宋体"/>
          <w:sz w:val="28"/>
          <w:szCs w:val="28"/>
          <w:lang w:eastAsia="zh-CN"/>
        </w:rPr>
      </w:pPr>
      <w:r>
        <w:rPr>
          <w:rFonts w:hint="eastAsia" w:ascii="宋体" w:hAnsi="宋体" w:cs="宋体"/>
          <w:sz w:val="28"/>
          <w:szCs w:val="28"/>
          <w:lang w:eastAsia="zh-CN"/>
        </w:rPr>
        <w:t>国有资产信息</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260"/>
        <w:textAlignment w:val="auto"/>
        <w:rPr>
          <w:rFonts w:ascii="宋体" w:cs="宋体"/>
          <w:sz w:val="28"/>
          <w:szCs w:val="28"/>
          <w:lang w:eastAsia="zh-CN"/>
        </w:rPr>
      </w:pPr>
      <w:r>
        <w:rPr>
          <w:rFonts w:hint="eastAsia" w:ascii="宋体" w:hAnsi="宋体" w:cs="宋体"/>
          <w:sz w:val="28"/>
          <w:szCs w:val="28"/>
          <w:lang w:eastAsia="zh-CN"/>
        </w:rPr>
        <w:t>名词解释</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1260"/>
        <w:textAlignment w:val="auto"/>
        <w:rPr>
          <w:rFonts w:ascii="宋体" w:cs="宋体"/>
          <w:sz w:val="28"/>
          <w:szCs w:val="28"/>
          <w:lang w:eastAsia="zh-CN"/>
        </w:rPr>
      </w:pPr>
      <w:r>
        <w:rPr>
          <w:rFonts w:hint="eastAsia" w:ascii="宋体" w:hAnsi="宋体" w:cs="宋体"/>
          <w:sz w:val="28"/>
          <w:szCs w:val="28"/>
          <w:lang w:eastAsia="zh-CN"/>
        </w:rPr>
        <w:t>其他需要说明的事项</w:t>
      </w:r>
    </w:p>
    <w:p>
      <w:pPr>
        <w:jc w:val="center"/>
        <w:outlineLvl w:val="3"/>
        <w:rPr>
          <w:rFonts w:ascii="方正小标宋_GBK" w:hAnsi="方正小标宋_GBK" w:eastAsia="方正小标宋_GBK" w:cs="方正小标宋_GBK"/>
          <w:color w:val="000000"/>
          <w:sz w:val="44"/>
          <w:lang w:eastAsia="zh-CN"/>
        </w:rPr>
      </w:pPr>
      <w:bookmarkStart w:id="0" w:name="_Toc_4_4_0000000022"/>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center"/>
        <w:outlineLvl w:val="3"/>
        <w:rPr>
          <w:rFonts w:ascii="方正小标宋_GBK" w:hAnsi="方正小标宋_GBK" w:eastAsia="方正小标宋_GBK" w:cs="方正小标宋_GBK"/>
          <w:color w:val="000000"/>
          <w:sz w:val="44"/>
          <w:lang w:eastAsia="zh-CN"/>
        </w:rPr>
      </w:pPr>
    </w:p>
    <w:p>
      <w:pPr>
        <w:jc w:val="both"/>
        <w:outlineLvl w:val="3"/>
        <w:rPr>
          <w:rFonts w:ascii="方正小标宋_GBK" w:hAnsi="方正小标宋_GBK" w:eastAsia="方正小标宋_GBK" w:cs="方正小标宋_GBK"/>
          <w:color w:val="000000"/>
          <w:sz w:val="44"/>
          <w:lang w:eastAsia="zh-CN"/>
        </w:rPr>
      </w:pPr>
    </w:p>
    <w:p>
      <w:pPr>
        <w:jc w:val="center"/>
        <w:outlineLvl w:val="3"/>
        <w:rPr>
          <w:rFonts w:hint="eastAsia" w:ascii="宋体" w:hAnsi="宋体" w:eastAsia="宋体" w:cs="宋体"/>
          <w:sz w:val="44"/>
          <w:szCs w:val="44"/>
        </w:rPr>
      </w:pPr>
      <w:r>
        <w:rPr>
          <w:rFonts w:hint="eastAsia" w:ascii="宋体" w:hAnsi="宋体" w:eastAsia="宋体" w:cs="宋体"/>
          <w:color w:val="000000"/>
          <w:sz w:val="44"/>
          <w:szCs w:val="44"/>
          <w:lang w:eastAsia="zh-CN"/>
        </w:rPr>
        <w:t>秦皇岛市山海关区房屋征收</w:t>
      </w:r>
      <w:r>
        <w:rPr>
          <w:rFonts w:hint="eastAsia" w:ascii="宋体" w:hAnsi="宋体" w:eastAsia="宋体" w:cs="宋体"/>
          <w:color w:val="000000"/>
          <w:sz w:val="44"/>
          <w:szCs w:val="44"/>
        </w:rPr>
        <w:t>中心收支预算</w:t>
      </w:r>
      <w:bookmarkEnd w:id="0"/>
    </w:p>
    <w:p>
      <w:pPr>
        <w:jc w:val="center"/>
        <w:outlineLvl w:val="4"/>
        <w:rPr>
          <w:rFonts w:hint="eastAsia" w:ascii="宋体" w:hAnsi="宋体" w:eastAsia="宋体" w:cs="宋体"/>
          <w:color w:val="000000"/>
          <w:sz w:val="36"/>
        </w:rPr>
      </w:pPr>
      <w:r>
        <w:rPr>
          <w:rFonts w:hint="eastAsia" w:ascii="宋体" w:hAnsi="宋体" w:eastAsia="宋体" w:cs="宋体"/>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rPr>
                <w:rFonts w:hint="eastAsia" w:ascii="宋体" w:hAnsi="宋体" w:eastAsia="宋体" w:cs="宋体"/>
                <w:sz w:val="28"/>
                <w:szCs w:val="28"/>
              </w:rPr>
            </w:pPr>
            <w:r>
              <w:rPr>
                <w:rFonts w:hint="eastAsia" w:ascii="宋体" w:hAnsi="宋体" w:eastAsia="宋体" w:cs="宋体"/>
                <w:sz w:val="28"/>
                <w:szCs w:val="28"/>
                <w:lang w:eastAsia="zh-CN"/>
              </w:rPr>
              <w:t>3</w:t>
            </w:r>
            <w:r>
              <w:rPr>
                <w:rFonts w:hint="eastAsia" w:ascii="宋体" w:hAnsi="宋体" w:eastAsia="宋体" w:cs="宋体"/>
                <w:sz w:val="28"/>
                <w:szCs w:val="28"/>
                <w:lang w:val="en-US" w:eastAsia="zh-CN"/>
              </w:rPr>
              <w:t>33005</w:t>
            </w:r>
            <w:r>
              <w:rPr>
                <w:rFonts w:hint="eastAsia" w:ascii="宋体" w:hAnsi="宋体" w:eastAsia="宋体" w:cs="宋体"/>
                <w:sz w:val="28"/>
                <w:szCs w:val="28"/>
                <w:lang w:eastAsia="zh-CN"/>
              </w:rPr>
              <w:t>秦皇岛市山海关区房屋征收</w:t>
            </w:r>
            <w:r>
              <w:rPr>
                <w:rFonts w:hint="eastAsia" w:ascii="宋体" w:hAnsi="宋体" w:eastAsia="宋体" w:cs="宋体"/>
                <w:sz w:val="28"/>
                <w:szCs w:val="28"/>
              </w:rPr>
              <w:t>中心</w:t>
            </w:r>
          </w:p>
        </w:tc>
        <w:tc>
          <w:tcPr>
            <w:tcW w:w="2126" w:type="dxa"/>
            <w:tcBorders>
              <w:top w:val="single" w:color="FFFFFF" w:sz="6" w:space="0"/>
              <w:left w:val="single" w:color="FFFFFF" w:sz="6" w:space="0"/>
              <w:right w:val="single" w:color="FFFFFF" w:sz="6" w:space="0"/>
            </w:tcBorders>
            <w:vAlign w:val="center"/>
          </w:tcPr>
          <w:p>
            <w:pPr>
              <w:pStyle w:val="17"/>
              <w:rPr>
                <w:rFonts w:hint="eastAsia" w:ascii="宋体" w:hAnsi="宋体" w:eastAsia="宋体" w:cs="宋体"/>
                <w:sz w:val="28"/>
                <w:szCs w:val="28"/>
                <w:lang w:val="en-US" w:eastAsia="zh-CN"/>
              </w:rPr>
            </w:pPr>
            <w:r>
              <w:rPr>
                <w:rFonts w:hint="eastAsia" w:ascii="宋体" w:hAnsi="宋体" w:eastAsia="宋体" w:cs="宋体"/>
                <w:sz w:val="28"/>
                <w:szCs w:val="28"/>
              </w:rPr>
              <w:t>预算年度：202</w:t>
            </w:r>
            <w:r>
              <w:rPr>
                <w:rFonts w:hint="eastAsia" w:ascii="宋体" w:hAnsi="宋体" w:eastAsia="宋体" w:cs="宋体"/>
                <w:sz w:val="28"/>
                <w:szCs w:val="28"/>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8"/>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序号</w:t>
            </w:r>
          </w:p>
        </w:tc>
        <w:tc>
          <w:tcPr>
            <w:tcW w:w="6662" w:type="dxa"/>
            <w:gridSpan w:val="2"/>
            <w:vAlign w:val="center"/>
          </w:tcPr>
          <w:p>
            <w:pPr>
              <w:pStyle w:val="19"/>
              <w:rPr>
                <w:rFonts w:hint="eastAsia" w:ascii="宋体" w:hAnsi="宋体" w:eastAsia="宋体" w:cs="宋体"/>
                <w:sz w:val="28"/>
                <w:szCs w:val="28"/>
              </w:rPr>
            </w:pPr>
            <w:r>
              <w:rPr>
                <w:rFonts w:hint="eastAsia" w:ascii="宋体" w:hAnsi="宋体" w:eastAsia="宋体" w:cs="宋体"/>
                <w:sz w:val="28"/>
                <w:szCs w:val="28"/>
              </w:rPr>
              <w:t>收入</w:t>
            </w:r>
          </w:p>
        </w:tc>
        <w:tc>
          <w:tcPr>
            <w:tcW w:w="6661" w:type="dxa"/>
            <w:gridSpan w:val="2"/>
            <w:vAlign w:val="center"/>
          </w:tcPr>
          <w:p>
            <w:pPr>
              <w:pStyle w:val="19"/>
              <w:rPr>
                <w:rFonts w:hint="eastAsia" w:ascii="宋体" w:hAnsi="宋体" w:eastAsia="宋体" w:cs="宋体"/>
                <w:sz w:val="28"/>
                <w:szCs w:val="28"/>
              </w:rPr>
            </w:pPr>
            <w:r>
              <w:rPr>
                <w:rFonts w:hint="eastAsia" w:ascii="宋体" w:hAnsi="宋体" w:eastAsia="宋体" w:cs="宋体"/>
                <w:sz w:val="28"/>
                <w:szCs w:val="2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8"/>
                <w:szCs w:val="28"/>
              </w:rPr>
            </w:pPr>
          </w:p>
        </w:tc>
        <w:tc>
          <w:tcPr>
            <w:tcW w:w="4536"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项  目</w:t>
            </w:r>
          </w:p>
        </w:tc>
        <w:tc>
          <w:tcPr>
            <w:tcW w:w="2126"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预算数</w:t>
            </w:r>
          </w:p>
        </w:tc>
        <w:tc>
          <w:tcPr>
            <w:tcW w:w="4535"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项  目</w:t>
            </w:r>
          </w:p>
        </w:tc>
        <w:tc>
          <w:tcPr>
            <w:tcW w:w="2126"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栏次</w:t>
            </w:r>
          </w:p>
        </w:tc>
        <w:tc>
          <w:tcPr>
            <w:tcW w:w="4536"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1</w:t>
            </w:r>
          </w:p>
        </w:tc>
        <w:tc>
          <w:tcPr>
            <w:tcW w:w="2126"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2</w:t>
            </w:r>
          </w:p>
        </w:tc>
        <w:tc>
          <w:tcPr>
            <w:tcW w:w="4535"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3</w:t>
            </w:r>
          </w:p>
        </w:tc>
        <w:tc>
          <w:tcPr>
            <w:tcW w:w="2126"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w:t>
            </w:r>
          </w:p>
        </w:tc>
        <w:tc>
          <w:tcPr>
            <w:tcW w:w="4536"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一、一般公共预算拨款收入</w:t>
            </w:r>
          </w:p>
        </w:tc>
        <w:tc>
          <w:tcPr>
            <w:tcW w:w="2126" w:type="dxa"/>
            <w:vAlign w:val="center"/>
          </w:tcPr>
          <w:p>
            <w:pPr>
              <w:pStyle w:val="2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一、一般公共服务支出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w:t>
            </w:r>
          </w:p>
        </w:tc>
        <w:tc>
          <w:tcPr>
            <w:tcW w:w="4536"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二、政府性基金预算拨款收入</w:t>
            </w: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二、外交支出</w:t>
            </w:r>
          </w:p>
        </w:tc>
        <w:tc>
          <w:tcPr>
            <w:tcW w:w="2126" w:type="dxa"/>
            <w:vAlign w:val="center"/>
          </w:tcPr>
          <w:p>
            <w:pPr>
              <w:pStyle w:val="22"/>
              <w:rPr>
                <w:rFonts w:hint="eastAsia" w:ascii="宋体" w:hAnsi="宋体" w:eastAsia="宋体" w:cs="宋体"/>
                <w:sz w:val="28"/>
                <w:szCs w:val="28"/>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4</w:t>
            </w:r>
          </w:p>
        </w:tc>
        <w:tc>
          <w:tcPr>
            <w:tcW w:w="4536"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三、国有资本经营预算拨款收入</w:t>
            </w: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三、国防支出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5</w:t>
            </w:r>
          </w:p>
        </w:tc>
        <w:tc>
          <w:tcPr>
            <w:tcW w:w="4536"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四、财政专户管理资金收入</w:t>
            </w: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四、公共安全支出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6</w:t>
            </w:r>
          </w:p>
        </w:tc>
        <w:tc>
          <w:tcPr>
            <w:tcW w:w="4536"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五、事业收入</w:t>
            </w: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五、教育支出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7</w:t>
            </w:r>
          </w:p>
        </w:tc>
        <w:tc>
          <w:tcPr>
            <w:tcW w:w="4536"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六、事业单位经营收入</w:t>
            </w: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六、科学技术支出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8</w:t>
            </w:r>
          </w:p>
        </w:tc>
        <w:tc>
          <w:tcPr>
            <w:tcW w:w="4536"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七、上级补助收入</w:t>
            </w: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七、文化旅游体育与传媒支出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9</w:t>
            </w:r>
          </w:p>
        </w:tc>
        <w:tc>
          <w:tcPr>
            <w:tcW w:w="4536"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八、附属单位上缴收入</w:t>
            </w: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八、社会保障和就业支出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10</w:t>
            </w:r>
          </w:p>
        </w:tc>
        <w:tc>
          <w:tcPr>
            <w:tcW w:w="4536"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九、其他收入</w:t>
            </w: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九、社会保险基金支出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11</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十、卫生健康支出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12</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十一、节能环保支出</w:t>
            </w:r>
          </w:p>
        </w:tc>
        <w:tc>
          <w:tcPr>
            <w:tcW w:w="2126" w:type="dxa"/>
            <w:vAlign w:val="center"/>
          </w:tcPr>
          <w:p>
            <w:pPr>
              <w:pStyle w:val="22"/>
              <w:rPr>
                <w:rFonts w:hint="eastAsia" w:ascii="宋体" w:hAnsi="宋体" w:eastAsia="宋体" w:cs="宋体"/>
                <w:sz w:val="28"/>
                <w:szCs w:val="28"/>
              </w:rPr>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十二、城乡社区支出</w:t>
            </w:r>
          </w:p>
        </w:tc>
        <w:tc>
          <w:tcPr>
            <w:tcW w:w="2126" w:type="dxa"/>
            <w:vAlign w:val="center"/>
          </w:tcPr>
          <w:p>
            <w:pPr>
              <w:pStyle w:val="2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13</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十三、农林水支出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14</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十四、交通运输支出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15</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十五、资源勘探工业信息等支出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16</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十六、商业服务业等支出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17</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十七、金融支出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18</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十八、援助其他地区支出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19</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十九、自然资源海洋气象等支出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20</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二十、住房保障支出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21</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二十一、粮油物资储备支出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22</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二十二、国有资本经营预算支出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23</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二十三、灾害防治及应急管理支出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24</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二十四、预备费</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25</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二十五、其他支出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26</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二十六、转移性支出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27</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二十七、债务还本支出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28</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二十八、债务付息支出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29</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二十九、债务发行费用支出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30</w:t>
            </w:r>
          </w:p>
        </w:tc>
        <w:tc>
          <w:tcPr>
            <w:tcW w:w="4536" w:type="dxa"/>
            <w:vAlign w:val="center"/>
          </w:tcPr>
          <w:p>
            <w:pPr>
              <w:pStyle w:val="21"/>
              <w:rPr>
                <w:rFonts w:hint="eastAsia" w:ascii="宋体" w:hAnsi="宋体" w:eastAsia="宋体" w:cs="宋体"/>
                <w:sz w:val="28"/>
                <w:szCs w:val="28"/>
              </w:rPr>
            </w:pP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三十、抗疫特别国债安排的支出</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31</w:t>
            </w:r>
          </w:p>
        </w:tc>
        <w:tc>
          <w:tcPr>
            <w:tcW w:w="4536" w:type="dxa"/>
            <w:vAlign w:val="center"/>
          </w:tcPr>
          <w:p>
            <w:pPr>
              <w:pStyle w:val="23"/>
              <w:rPr>
                <w:rFonts w:hint="eastAsia" w:ascii="宋体" w:hAnsi="宋体" w:eastAsia="宋体" w:cs="宋体"/>
                <w:sz w:val="28"/>
                <w:szCs w:val="28"/>
              </w:rPr>
            </w:pPr>
            <w:r>
              <w:rPr>
                <w:rFonts w:hint="eastAsia" w:ascii="宋体" w:hAnsi="宋体" w:eastAsia="宋体" w:cs="宋体"/>
                <w:sz w:val="28"/>
                <w:szCs w:val="28"/>
              </w:rPr>
              <w:t>本年收入合计</w:t>
            </w:r>
          </w:p>
        </w:tc>
        <w:tc>
          <w:tcPr>
            <w:tcW w:w="2126" w:type="dxa"/>
            <w:vAlign w:val="center"/>
          </w:tcPr>
          <w:p>
            <w:pPr>
              <w:pStyle w:val="2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4535" w:type="dxa"/>
            <w:vAlign w:val="center"/>
          </w:tcPr>
          <w:p>
            <w:pPr>
              <w:pStyle w:val="23"/>
              <w:rPr>
                <w:rFonts w:hint="eastAsia" w:ascii="宋体" w:hAnsi="宋体" w:eastAsia="宋体" w:cs="宋体"/>
                <w:sz w:val="28"/>
                <w:szCs w:val="28"/>
              </w:rPr>
            </w:pPr>
            <w:r>
              <w:rPr>
                <w:rFonts w:hint="eastAsia" w:ascii="宋体" w:hAnsi="宋体" w:eastAsia="宋体" w:cs="宋体"/>
                <w:sz w:val="28"/>
                <w:szCs w:val="28"/>
              </w:rPr>
              <w:t>本年支出合计</w:t>
            </w:r>
          </w:p>
        </w:tc>
        <w:tc>
          <w:tcPr>
            <w:tcW w:w="2126" w:type="dxa"/>
            <w:vAlign w:val="center"/>
          </w:tcPr>
          <w:p>
            <w:pPr>
              <w:pStyle w:val="2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32</w:t>
            </w:r>
          </w:p>
        </w:tc>
        <w:tc>
          <w:tcPr>
            <w:tcW w:w="4536"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上年结转结余</w:t>
            </w:r>
          </w:p>
        </w:tc>
        <w:tc>
          <w:tcPr>
            <w:tcW w:w="2126" w:type="dxa"/>
            <w:vAlign w:val="center"/>
          </w:tcPr>
          <w:p>
            <w:pPr>
              <w:pStyle w:val="22"/>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年终结转结余</w:t>
            </w:r>
          </w:p>
        </w:tc>
        <w:tc>
          <w:tcPr>
            <w:tcW w:w="2126"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33</w:t>
            </w:r>
          </w:p>
        </w:tc>
        <w:tc>
          <w:tcPr>
            <w:tcW w:w="4536" w:type="dxa"/>
            <w:vAlign w:val="center"/>
          </w:tcPr>
          <w:p>
            <w:pPr>
              <w:pStyle w:val="23"/>
              <w:rPr>
                <w:rFonts w:hint="eastAsia" w:ascii="宋体" w:hAnsi="宋体" w:eastAsia="宋体" w:cs="宋体"/>
                <w:sz w:val="28"/>
                <w:szCs w:val="28"/>
              </w:rPr>
            </w:pPr>
            <w:r>
              <w:rPr>
                <w:rFonts w:hint="eastAsia" w:ascii="宋体" w:hAnsi="宋体" w:eastAsia="宋体" w:cs="宋体"/>
                <w:sz w:val="28"/>
                <w:szCs w:val="28"/>
              </w:rPr>
              <w:t>收入总计</w:t>
            </w:r>
          </w:p>
        </w:tc>
        <w:tc>
          <w:tcPr>
            <w:tcW w:w="2126" w:type="dxa"/>
            <w:vAlign w:val="center"/>
          </w:tcPr>
          <w:p>
            <w:pPr>
              <w:pStyle w:val="2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4535" w:type="dxa"/>
            <w:vAlign w:val="center"/>
          </w:tcPr>
          <w:p>
            <w:pPr>
              <w:pStyle w:val="23"/>
              <w:rPr>
                <w:rFonts w:hint="eastAsia" w:ascii="宋体" w:hAnsi="宋体" w:eastAsia="宋体" w:cs="宋体"/>
                <w:sz w:val="28"/>
                <w:szCs w:val="28"/>
              </w:rPr>
            </w:pPr>
            <w:r>
              <w:rPr>
                <w:rFonts w:hint="eastAsia" w:ascii="宋体" w:hAnsi="宋体" w:eastAsia="宋体" w:cs="宋体"/>
                <w:sz w:val="28"/>
                <w:szCs w:val="28"/>
              </w:rPr>
              <w:t>支出总计</w:t>
            </w:r>
          </w:p>
        </w:tc>
        <w:tc>
          <w:tcPr>
            <w:tcW w:w="2126" w:type="dxa"/>
            <w:vAlign w:val="center"/>
          </w:tcPr>
          <w:p>
            <w:pPr>
              <w:pStyle w:val="2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r>
    </w:tbl>
    <w:p>
      <w:pPr>
        <w:sectPr>
          <w:headerReference r:id="rId5" w:type="first"/>
          <w:footerReference r:id="rId8" w:type="first"/>
          <w:headerReference r:id="rId3" w:type="default"/>
          <w:footerReference r:id="rId6" w:type="default"/>
          <w:headerReference r:id="rId4" w:type="even"/>
          <w:footerReference r:id="rId7" w:type="even"/>
          <w:pgSz w:w="16840" w:h="11900" w:orient="landscape"/>
          <w:pgMar w:top="1361" w:right="1020" w:bottom="1134" w:left="1020" w:header="720" w:footer="720" w:gutter="0"/>
          <w:cols w:space="720" w:num="1"/>
        </w:sectPr>
      </w:pPr>
    </w:p>
    <w:p>
      <w:pPr>
        <w:jc w:val="center"/>
        <w:outlineLvl w:val="4"/>
        <w:rPr>
          <w:rFonts w:hint="eastAsia" w:ascii="宋体" w:hAnsi="宋体" w:eastAsia="宋体" w:cs="宋体"/>
          <w:color w:val="000000"/>
          <w:sz w:val="36"/>
          <w:szCs w:val="36"/>
        </w:rPr>
      </w:pPr>
      <w:r>
        <w:rPr>
          <w:rFonts w:hint="eastAsia" w:ascii="宋体" w:hAnsi="宋体" w:eastAsia="宋体" w:cs="宋体"/>
          <w:color w:val="000000"/>
          <w:sz w:val="36"/>
          <w:szCs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99"/>
        <w:gridCol w:w="135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rPr>
                <w:rFonts w:hint="eastAsia" w:ascii="宋体" w:hAnsi="宋体" w:eastAsia="宋体" w:cs="宋体"/>
                <w:sz w:val="28"/>
                <w:szCs w:val="28"/>
              </w:rPr>
            </w:pPr>
            <w:r>
              <w:rPr>
                <w:rFonts w:hint="eastAsia" w:ascii="宋体" w:hAnsi="宋体" w:eastAsia="宋体" w:cs="宋体"/>
                <w:sz w:val="28"/>
                <w:szCs w:val="28"/>
                <w:lang w:eastAsia="zh-CN"/>
              </w:rPr>
              <w:t>3</w:t>
            </w:r>
            <w:r>
              <w:rPr>
                <w:rFonts w:hint="eastAsia" w:ascii="宋体" w:hAnsi="宋体" w:eastAsia="宋体" w:cs="宋体"/>
                <w:sz w:val="28"/>
                <w:szCs w:val="28"/>
                <w:lang w:val="en-US" w:eastAsia="zh-CN"/>
              </w:rPr>
              <w:t>33005</w:t>
            </w:r>
            <w:r>
              <w:rPr>
                <w:rFonts w:hint="eastAsia" w:ascii="宋体" w:hAnsi="宋体" w:eastAsia="宋体" w:cs="宋体"/>
                <w:sz w:val="28"/>
                <w:szCs w:val="28"/>
                <w:lang w:eastAsia="zh-CN"/>
              </w:rPr>
              <w:t>秦皇岛市山海关区房屋征收</w:t>
            </w:r>
            <w:r>
              <w:rPr>
                <w:rFonts w:hint="eastAsia" w:ascii="宋体" w:hAnsi="宋体" w:eastAsia="宋体" w:cs="宋体"/>
                <w:sz w:val="28"/>
                <w:szCs w:val="28"/>
              </w:rPr>
              <w:t>中心</w:t>
            </w:r>
          </w:p>
        </w:tc>
        <w:tc>
          <w:tcPr>
            <w:tcW w:w="3402" w:type="dxa"/>
            <w:gridSpan w:val="3"/>
            <w:tcBorders>
              <w:top w:val="single" w:color="FFFFFF" w:sz="6" w:space="0"/>
              <w:left w:val="single" w:color="FFFFFF" w:sz="6" w:space="0"/>
              <w:right w:val="single" w:color="FFFFFF" w:sz="6" w:space="0"/>
            </w:tcBorders>
            <w:vAlign w:val="center"/>
          </w:tcPr>
          <w:p>
            <w:pPr>
              <w:pStyle w:val="17"/>
              <w:rPr>
                <w:rFonts w:hint="eastAsia" w:ascii="宋体" w:hAnsi="宋体" w:eastAsia="宋体" w:cs="宋体"/>
                <w:sz w:val="28"/>
                <w:szCs w:val="28"/>
                <w:lang w:val="en-US" w:eastAsia="zh-CN"/>
              </w:rPr>
            </w:pPr>
            <w:r>
              <w:rPr>
                <w:rFonts w:hint="eastAsia" w:ascii="宋体" w:hAnsi="宋体" w:eastAsia="宋体" w:cs="宋体"/>
                <w:sz w:val="28"/>
                <w:szCs w:val="28"/>
              </w:rPr>
              <w:t>预算年度：202</w:t>
            </w:r>
            <w:r>
              <w:rPr>
                <w:rFonts w:hint="eastAsia" w:ascii="宋体" w:hAnsi="宋体" w:eastAsia="宋体" w:cs="宋体"/>
                <w:sz w:val="28"/>
                <w:szCs w:val="28"/>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8"/>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序号</w:t>
            </w:r>
          </w:p>
        </w:tc>
        <w:tc>
          <w:tcPr>
            <w:tcW w:w="2551" w:type="dxa"/>
            <w:gridSpan w:val="2"/>
            <w:vAlign w:val="center"/>
          </w:tcPr>
          <w:p>
            <w:pPr>
              <w:pStyle w:val="19"/>
              <w:rPr>
                <w:rFonts w:hint="eastAsia" w:ascii="宋体" w:hAnsi="宋体" w:eastAsia="宋体" w:cs="宋体"/>
                <w:sz w:val="28"/>
                <w:szCs w:val="28"/>
              </w:rPr>
            </w:pPr>
            <w:r>
              <w:rPr>
                <w:rFonts w:hint="eastAsia" w:ascii="宋体" w:hAnsi="宋体" w:eastAsia="宋体" w:cs="宋体"/>
                <w:sz w:val="28"/>
                <w:szCs w:val="28"/>
              </w:rPr>
              <w:t>功能分类科目</w:t>
            </w:r>
          </w:p>
        </w:tc>
        <w:tc>
          <w:tcPr>
            <w:tcW w:w="1134"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合计</w:t>
            </w:r>
          </w:p>
        </w:tc>
        <w:tc>
          <w:tcPr>
            <w:tcW w:w="9072" w:type="dxa"/>
            <w:gridSpan w:val="8"/>
            <w:vAlign w:val="center"/>
          </w:tcPr>
          <w:p>
            <w:pPr>
              <w:pStyle w:val="19"/>
              <w:rPr>
                <w:rFonts w:hint="eastAsia" w:ascii="宋体" w:hAnsi="宋体" w:eastAsia="宋体" w:cs="宋体"/>
                <w:sz w:val="28"/>
                <w:szCs w:val="28"/>
              </w:rPr>
            </w:pPr>
            <w:r>
              <w:rPr>
                <w:rFonts w:hint="eastAsia" w:ascii="宋体" w:hAnsi="宋体" w:eastAsia="宋体" w:cs="宋体"/>
                <w:sz w:val="28"/>
                <w:szCs w:val="28"/>
              </w:rPr>
              <w:t>本年收入</w:t>
            </w:r>
          </w:p>
        </w:tc>
        <w:tc>
          <w:tcPr>
            <w:tcW w:w="1134"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rFonts w:hint="eastAsia" w:ascii="宋体" w:hAnsi="宋体" w:eastAsia="宋体" w:cs="宋体"/>
                <w:sz w:val="28"/>
                <w:szCs w:val="28"/>
              </w:rPr>
            </w:pPr>
          </w:p>
        </w:tc>
        <w:tc>
          <w:tcPr>
            <w:tcW w:w="1199"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科目    编码</w:t>
            </w:r>
          </w:p>
        </w:tc>
        <w:tc>
          <w:tcPr>
            <w:tcW w:w="1352"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科目名称</w:t>
            </w:r>
          </w:p>
        </w:tc>
        <w:tc>
          <w:tcPr>
            <w:tcW w:w="1134" w:type="dxa"/>
            <w:vMerge w:val="continue"/>
          </w:tcPr>
          <w:p>
            <w:pPr>
              <w:rPr>
                <w:rFonts w:hint="eastAsia" w:ascii="宋体" w:hAnsi="宋体" w:eastAsia="宋体" w:cs="宋体"/>
                <w:sz w:val="28"/>
                <w:szCs w:val="28"/>
              </w:rPr>
            </w:pP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小计</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财政拨款收入</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财政专户收入</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事业收入</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经营收入</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上级补助收入</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附属单位上缴收入</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其他收入</w:t>
            </w:r>
          </w:p>
        </w:tc>
        <w:tc>
          <w:tcPr>
            <w:tcW w:w="1134" w:type="dxa"/>
            <w:vMerge w:val="continue"/>
          </w:tcPr>
          <w:p>
            <w:pPr>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栏次</w:t>
            </w:r>
          </w:p>
        </w:tc>
        <w:tc>
          <w:tcPr>
            <w:tcW w:w="1199"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1</w:t>
            </w:r>
          </w:p>
        </w:tc>
        <w:tc>
          <w:tcPr>
            <w:tcW w:w="1352"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2</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3</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4</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5</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6</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7</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8</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9</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10</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11</w:t>
            </w:r>
          </w:p>
        </w:tc>
        <w:tc>
          <w:tcPr>
            <w:tcW w:w="113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w:t>
            </w:r>
          </w:p>
        </w:tc>
        <w:tc>
          <w:tcPr>
            <w:tcW w:w="1199" w:type="dxa"/>
            <w:vAlign w:val="center"/>
          </w:tcPr>
          <w:p>
            <w:pPr>
              <w:pStyle w:val="25"/>
              <w:rPr>
                <w:rFonts w:hint="eastAsia" w:ascii="宋体" w:hAnsi="宋体" w:eastAsia="宋体" w:cs="宋体"/>
                <w:sz w:val="28"/>
                <w:szCs w:val="28"/>
              </w:rPr>
            </w:pPr>
          </w:p>
        </w:tc>
        <w:tc>
          <w:tcPr>
            <w:tcW w:w="1352" w:type="dxa"/>
            <w:vAlign w:val="center"/>
          </w:tcPr>
          <w:p>
            <w:pPr>
              <w:pStyle w:val="23"/>
              <w:rPr>
                <w:rFonts w:hint="eastAsia" w:ascii="宋体" w:hAnsi="宋体" w:eastAsia="宋体" w:cs="宋体"/>
                <w:sz w:val="28"/>
                <w:szCs w:val="28"/>
              </w:rPr>
            </w:pPr>
            <w:r>
              <w:rPr>
                <w:rFonts w:hint="eastAsia" w:ascii="宋体" w:hAnsi="宋体" w:eastAsia="宋体" w:cs="宋体"/>
                <w:sz w:val="28"/>
                <w:szCs w:val="28"/>
              </w:rPr>
              <w:t>合计</w:t>
            </w:r>
          </w:p>
        </w:tc>
        <w:tc>
          <w:tcPr>
            <w:tcW w:w="1134" w:type="dxa"/>
            <w:vAlign w:val="center"/>
          </w:tcPr>
          <w:p>
            <w:pPr>
              <w:pStyle w:val="24"/>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134" w:type="dxa"/>
            <w:vAlign w:val="center"/>
          </w:tcPr>
          <w:p>
            <w:pPr>
              <w:pStyle w:val="24"/>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134" w:type="dxa"/>
            <w:vAlign w:val="center"/>
          </w:tcPr>
          <w:p>
            <w:pPr>
              <w:pStyle w:val="24"/>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134" w:type="dxa"/>
            <w:vAlign w:val="center"/>
          </w:tcPr>
          <w:p>
            <w:pPr>
              <w:pStyle w:val="24"/>
              <w:rPr>
                <w:rFonts w:hint="eastAsia" w:ascii="宋体" w:hAnsi="宋体" w:eastAsia="宋体" w:cs="宋体"/>
                <w:sz w:val="28"/>
                <w:szCs w:val="28"/>
              </w:rPr>
            </w:pPr>
          </w:p>
        </w:tc>
        <w:tc>
          <w:tcPr>
            <w:tcW w:w="1134" w:type="dxa"/>
            <w:vAlign w:val="center"/>
          </w:tcPr>
          <w:p>
            <w:pPr>
              <w:pStyle w:val="24"/>
              <w:rPr>
                <w:rFonts w:hint="eastAsia" w:ascii="宋体" w:hAnsi="宋体" w:eastAsia="宋体" w:cs="宋体"/>
                <w:sz w:val="28"/>
                <w:szCs w:val="28"/>
              </w:rPr>
            </w:pPr>
          </w:p>
        </w:tc>
        <w:tc>
          <w:tcPr>
            <w:tcW w:w="1134" w:type="dxa"/>
            <w:vAlign w:val="center"/>
          </w:tcPr>
          <w:p>
            <w:pPr>
              <w:pStyle w:val="24"/>
              <w:rPr>
                <w:rFonts w:hint="eastAsia" w:ascii="宋体" w:hAnsi="宋体" w:eastAsia="宋体" w:cs="宋体"/>
                <w:sz w:val="28"/>
                <w:szCs w:val="28"/>
              </w:rPr>
            </w:pPr>
          </w:p>
        </w:tc>
        <w:tc>
          <w:tcPr>
            <w:tcW w:w="1134" w:type="dxa"/>
            <w:vAlign w:val="center"/>
          </w:tcPr>
          <w:p>
            <w:pPr>
              <w:pStyle w:val="24"/>
              <w:rPr>
                <w:rFonts w:hint="eastAsia" w:ascii="宋体" w:hAnsi="宋体" w:eastAsia="宋体" w:cs="宋体"/>
                <w:sz w:val="28"/>
                <w:szCs w:val="28"/>
              </w:rPr>
            </w:pPr>
          </w:p>
        </w:tc>
        <w:tc>
          <w:tcPr>
            <w:tcW w:w="1134" w:type="dxa"/>
            <w:vAlign w:val="center"/>
          </w:tcPr>
          <w:p>
            <w:pPr>
              <w:pStyle w:val="24"/>
              <w:rPr>
                <w:rFonts w:hint="eastAsia" w:ascii="宋体" w:hAnsi="宋体" w:eastAsia="宋体" w:cs="宋体"/>
                <w:sz w:val="28"/>
                <w:szCs w:val="28"/>
              </w:rPr>
            </w:pPr>
          </w:p>
        </w:tc>
        <w:tc>
          <w:tcPr>
            <w:tcW w:w="1134" w:type="dxa"/>
            <w:vAlign w:val="center"/>
          </w:tcPr>
          <w:p>
            <w:pPr>
              <w:pStyle w:val="24"/>
              <w:rPr>
                <w:rFonts w:hint="eastAsia" w:ascii="宋体" w:hAnsi="宋体" w:eastAsia="宋体" w:cs="宋体"/>
                <w:sz w:val="28"/>
                <w:szCs w:val="28"/>
              </w:rPr>
            </w:pPr>
          </w:p>
        </w:tc>
        <w:tc>
          <w:tcPr>
            <w:tcW w:w="1134" w:type="dxa"/>
            <w:vAlign w:val="center"/>
          </w:tcPr>
          <w:p>
            <w:pPr>
              <w:pStyle w:val="24"/>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w:t>
            </w:r>
          </w:p>
        </w:tc>
        <w:tc>
          <w:tcPr>
            <w:tcW w:w="1199"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212</w:t>
            </w:r>
          </w:p>
        </w:tc>
        <w:tc>
          <w:tcPr>
            <w:tcW w:w="1352" w:type="dxa"/>
            <w:vAlign w:val="center"/>
          </w:tcPr>
          <w:p>
            <w:pPr>
              <w:pStyle w:val="21"/>
              <w:rPr>
                <w:rFonts w:hint="eastAsia" w:ascii="宋体" w:hAnsi="宋体" w:eastAsia="宋体" w:cs="宋体"/>
                <w:sz w:val="28"/>
                <w:szCs w:val="28"/>
              </w:rPr>
            </w:pPr>
            <w:r>
              <w:rPr>
                <w:rFonts w:hint="eastAsia" w:ascii="宋体" w:hAnsi="宋体" w:eastAsia="宋体" w:cs="宋体"/>
                <w:sz w:val="28"/>
                <w:szCs w:val="28"/>
                <w:lang w:eastAsia="zh-CN"/>
              </w:rPr>
              <w:t>城乡社区支出</w:t>
            </w:r>
          </w:p>
        </w:tc>
        <w:tc>
          <w:tcPr>
            <w:tcW w:w="1134" w:type="dxa"/>
            <w:vAlign w:val="center"/>
          </w:tcPr>
          <w:p>
            <w:pPr>
              <w:pStyle w:val="2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134" w:type="dxa"/>
            <w:vAlign w:val="center"/>
          </w:tcPr>
          <w:p>
            <w:pPr>
              <w:pStyle w:val="2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134" w:type="dxa"/>
            <w:vAlign w:val="center"/>
          </w:tcPr>
          <w:p>
            <w:pPr>
              <w:pStyle w:val="2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w:t>
            </w:r>
          </w:p>
        </w:tc>
        <w:tc>
          <w:tcPr>
            <w:tcW w:w="1199"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21201</w:t>
            </w:r>
          </w:p>
        </w:tc>
        <w:tc>
          <w:tcPr>
            <w:tcW w:w="1352" w:type="dxa"/>
            <w:vAlign w:val="center"/>
          </w:tcPr>
          <w:p>
            <w:pPr>
              <w:pStyle w:val="21"/>
              <w:rPr>
                <w:rFonts w:hint="eastAsia" w:ascii="宋体" w:hAnsi="宋体" w:eastAsia="宋体" w:cs="宋体"/>
                <w:sz w:val="28"/>
                <w:szCs w:val="28"/>
              </w:rPr>
            </w:pPr>
            <w:r>
              <w:rPr>
                <w:rFonts w:hint="eastAsia" w:ascii="宋体" w:hAnsi="宋体" w:eastAsia="宋体" w:cs="宋体"/>
                <w:sz w:val="28"/>
                <w:szCs w:val="28"/>
                <w:lang w:eastAsia="zh-CN"/>
              </w:rPr>
              <w:t>城乡社区管理事务</w:t>
            </w:r>
          </w:p>
        </w:tc>
        <w:tc>
          <w:tcPr>
            <w:tcW w:w="1134" w:type="dxa"/>
            <w:vAlign w:val="center"/>
          </w:tcPr>
          <w:p>
            <w:pPr>
              <w:pStyle w:val="2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134" w:type="dxa"/>
            <w:vAlign w:val="center"/>
          </w:tcPr>
          <w:p>
            <w:pPr>
              <w:pStyle w:val="2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134" w:type="dxa"/>
            <w:vAlign w:val="center"/>
          </w:tcPr>
          <w:p>
            <w:pPr>
              <w:pStyle w:val="2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4</w:t>
            </w:r>
          </w:p>
        </w:tc>
        <w:tc>
          <w:tcPr>
            <w:tcW w:w="1199"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2120199</w:t>
            </w:r>
          </w:p>
        </w:tc>
        <w:tc>
          <w:tcPr>
            <w:tcW w:w="1352" w:type="dxa"/>
            <w:vAlign w:val="center"/>
          </w:tcPr>
          <w:p>
            <w:pPr>
              <w:pStyle w:val="21"/>
              <w:rPr>
                <w:rFonts w:hint="eastAsia" w:ascii="宋体" w:hAnsi="宋体" w:eastAsia="宋体" w:cs="宋体"/>
                <w:sz w:val="28"/>
                <w:szCs w:val="28"/>
              </w:rPr>
            </w:pPr>
            <w:r>
              <w:rPr>
                <w:rFonts w:hint="eastAsia" w:ascii="宋体" w:hAnsi="宋体" w:eastAsia="宋体" w:cs="宋体"/>
                <w:sz w:val="28"/>
                <w:szCs w:val="28"/>
                <w:lang w:eastAsia="zh-CN"/>
              </w:rPr>
              <w:t>其他城乡社区管理事务支出</w:t>
            </w:r>
          </w:p>
        </w:tc>
        <w:tc>
          <w:tcPr>
            <w:tcW w:w="1134" w:type="dxa"/>
            <w:vAlign w:val="center"/>
          </w:tcPr>
          <w:p>
            <w:pPr>
              <w:pStyle w:val="2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134" w:type="dxa"/>
            <w:vAlign w:val="center"/>
          </w:tcPr>
          <w:p>
            <w:pPr>
              <w:pStyle w:val="2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134" w:type="dxa"/>
            <w:vAlign w:val="center"/>
          </w:tcPr>
          <w:p>
            <w:pPr>
              <w:pStyle w:val="2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5</w:t>
            </w:r>
          </w:p>
        </w:tc>
        <w:tc>
          <w:tcPr>
            <w:tcW w:w="1199" w:type="dxa"/>
            <w:vAlign w:val="center"/>
          </w:tcPr>
          <w:p>
            <w:pPr>
              <w:pStyle w:val="21"/>
              <w:rPr>
                <w:rFonts w:hint="eastAsia" w:ascii="宋体" w:hAnsi="宋体" w:eastAsia="宋体" w:cs="宋体"/>
                <w:sz w:val="28"/>
                <w:szCs w:val="28"/>
              </w:rPr>
            </w:pPr>
          </w:p>
        </w:tc>
        <w:tc>
          <w:tcPr>
            <w:tcW w:w="1352" w:type="dxa"/>
            <w:vAlign w:val="center"/>
          </w:tcPr>
          <w:p>
            <w:pPr>
              <w:pStyle w:val="21"/>
              <w:rPr>
                <w:rFonts w:hint="eastAsia" w:ascii="宋体" w:hAnsi="宋体" w:eastAsia="宋体" w:cs="宋体"/>
                <w:sz w:val="28"/>
                <w:szCs w:val="28"/>
              </w:rPr>
            </w:pPr>
          </w:p>
        </w:tc>
        <w:tc>
          <w:tcPr>
            <w:tcW w:w="1134" w:type="dxa"/>
            <w:vAlign w:val="center"/>
          </w:tcPr>
          <w:p>
            <w:pPr>
              <w:pStyle w:val="22"/>
              <w:jc w:val="center"/>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jc w:val="both"/>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6</w:t>
            </w:r>
          </w:p>
        </w:tc>
        <w:tc>
          <w:tcPr>
            <w:tcW w:w="1199" w:type="dxa"/>
            <w:vAlign w:val="center"/>
          </w:tcPr>
          <w:p>
            <w:pPr>
              <w:pStyle w:val="21"/>
              <w:rPr>
                <w:rFonts w:hint="eastAsia" w:ascii="宋体" w:hAnsi="宋体" w:eastAsia="宋体" w:cs="宋体"/>
                <w:sz w:val="28"/>
                <w:szCs w:val="28"/>
              </w:rPr>
            </w:pPr>
          </w:p>
        </w:tc>
        <w:tc>
          <w:tcPr>
            <w:tcW w:w="1352" w:type="dxa"/>
            <w:vAlign w:val="center"/>
          </w:tcPr>
          <w:p>
            <w:pPr>
              <w:pStyle w:val="21"/>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jc w:val="center"/>
              <w:rPr>
                <w:rFonts w:hint="eastAsia" w:ascii="宋体" w:hAnsi="宋体" w:eastAsia="宋体" w:cs="宋体"/>
                <w:sz w:val="28"/>
                <w:szCs w:val="28"/>
              </w:rPr>
            </w:pPr>
          </w:p>
        </w:tc>
        <w:tc>
          <w:tcPr>
            <w:tcW w:w="1134" w:type="dxa"/>
            <w:vAlign w:val="center"/>
          </w:tcPr>
          <w:p>
            <w:pPr>
              <w:pStyle w:val="22"/>
              <w:jc w:val="center"/>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7</w:t>
            </w:r>
          </w:p>
        </w:tc>
        <w:tc>
          <w:tcPr>
            <w:tcW w:w="1199" w:type="dxa"/>
            <w:vAlign w:val="center"/>
          </w:tcPr>
          <w:p>
            <w:pPr>
              <w:pStyle w:val="21"/>
              <w:rPr>
                <w:rFonts w:hint="eastAsia" w:ascii="宋体" w:hAnsi="宋体" w:eastAsia="宋体" w:cs="宋体"/>
                <w:sz w:val="28"/>
                <w:szCs w:val="28"/>
              </w:rPr>
            </w:pPr>
          </w:p>
        </w:tc>
        <w:tc>
          <w:tcPr>
            <w:tcW w:w="1352" w:type="dxa"/>
            <w:vAlign w:val="center"/>
          </w:tcPr>
          <w:p>
            <w:pPr>
              <w:pStyle w:val="21"/>
              <w:rPr>
                <w:rFonts w:hint="eastAsia" w:ascii="宋体" w:hAnsi="宋体" w:eastAsia="宋体" w:cs="宋体"/>
                <w:sz w:val="28"/>
                <w:szCs w:val="28"/>
              </w:rPr>
            </w:pPr>
          </w:p>
        </w:tc>
        <w:tc>
          <w:tcPr>
            <w:tcW w:w="1134" w:type="dxa"/>
            <w:vAlign w:val="center"/>
          </w:tcPr>
          <w:p>
            <w:pPr>
              <w:pStyle w:val="22"/>
              <w:jc w:val="center"/>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jc w:val="center"/>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8</w:t>
            </w:r>
          </w:p>
        </w:tc>
        <w:tc>
          <w:tcPr>
            <w:tcW w:w="1199" w:type="dxa"/>
            <w:vAlign w:val="center"/>
          </w:tcPr>
          <w:p>
            <w:pPr>
              <w:pStyle w:val="21"/>
              <w:rPr>
                <w:rFonts w:hint="eastAsia" w:ascii="宋体" w:hAnsi="宋体" w:eastAsia="宋体" w:cs="宋体"/>
                <w:sz w:val="28"/>
                <w:szCs w:val="28"/>
              </w:rPr>
            </w:pPr>
          </w:p>
        </w:tc>
        <w:tc>
          <w:tcPr>
            <w:tcW w:w="1352" w:type="dxa"/>
            <w:vAlign w:val="center"/>
          </w:tcPr>
          <w:p>
            <w:pPr>
              <w:pStyle w:val="21"/>
              <w:rPr>
                <w:rFonts w:hint="eastAsia" w:ascii="宋体" w:hAnsi="宋体" w:eastAsia="宋体" w:cs="宋体"/>
                <w:sz w:val="28"/>
                <w:szCs w:val="28"/>
              </w:rPr>
            </w:pPr>
          </w:p>
        </w:tc>
        <w:tc>
          <w:tcPr>
            <w:tcW w:w="1134" w:type="dxa"/>
            <w:vAlign w:val="center"/>
          </w:tcPr>
          <w:p>
            <w:pPr>
              <w:pStyle w:val="22"/>
              <w:jc w:val="center"/>
              <w:rPr>
                <w:rFonts w:hint="eastAsia" w:ascii="宋体" w:hAnsi="宋体" w:eastAsia="宋体" w:cs="宋体"/>
                <w:sz w:val="28"/>
                <w:szCs w:val="28"/>
              </w:rPr>
            </w:pPr>
          </w:p>
        </w:tc>
        <w:tc>
          <w:tcPr>
            <w:tcW w:w="1134" w:type="dxa"/>
            <w:vAlign w:val="center"/>
          </w:tcPr>
          <w:p>
            <w:pPr>
              <w:pStyle w:val="22"/>
              <w:jc w:val="center"/>
              <w:rPr>
                <w:rFonts w:hint="eastAsia" w:ascii="宋体" w:hAnsi="宋体" w:eastAsia="宋体" w:cs="宋体"/>
                <w:sz w:val="28"/>
                <w:szCs w:val="28"/>
              </w:rPr>
            </w:pPr>
          </w:p>
        </w:tc>
        <w:tc>
          <w:tcPr>
            <w:tcW w:w="1134" w:type="dxa"/>
            <w:vAlign w:val="center"/>
          </w:tcPr>
          <w:p>
            <w:pPr>
              <w:pStyle w:val="22"/>
              <w:jc w:val="center"/>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9</w:t>
            </w:r>
          </w:p>
        </w:tc>
        <w:tc>
          <w:tcPr>
            <w:tcW w:w="1199" w:type="dxa"/>
            <w:vAlign w:val="center"/>
          </w:tcPr>
          <w:p>
            <w:pPr>
              <w:pStyle w:val="21"/>
              <w:rPr>
                <w:rFonts w:hint="eastAsia" w:ascii="宋体" w:hAnsi="宋体" w:eastAsia="宋体" w:cs="宋体"/>
                <w:sz w:val="28"/>
                <w:szCs w:val="28"/>
              </w:rPr>
            </w:pPr>
          </w:p>
        </w:tc>
        <w:tc>
          <w:tcPr>
            <w:tcW w:w="1352" w:type="dxa"/>
            <w:vAlign w:val="center"/>
          </w:tcPr>
          <w:p>
            <w:pPr>
              <w:pStyle w:val="21"/>
              <w:rPr>
                <w:rFonts w:hint="eastAsia" w:ascii="宋体" w:hAnsi="宋体" w:eastAsia="宋体" w:cs="宋体"/>
                <w:sz w:val="28"/>
                <w:szCs w:val="28"/>
              </w:rPr>
            </w:pPr>
          </w:p>
        </w:tc>
        <w:tc>
          <w:tcPr>
            <w:tcW w:w="1134" w:type="dxa"/>
            <w:vAlign w:val="center"/>
          </w:tcPr>
          <w:p>
            <w:pPr>
              <w:pStyle w:val="22"/>
              <w:jc w:val="both"/>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jc w:val="center"/>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10</w:t>
            </w:r>
          </w:p>
        </w:tc>
        <w:tc>
          <w:tcPr>
            <w:tcW w:w="1199" w:type="dxa"/>
            <w:vAlign w:val="center"/>
          </w:tcPr>
          <w:p>
            <w:pPr>
              <w:pStyle w:val="21"/>
              <w:rPr>
                <w:rFonts w:hint="eastAsia" w:ascii="宋体" w:hAnsi="宋体" w:eastAsia="宋体" w:cs="宋体"/>
                <w:sz w:val="28"/>
                <w:szCs w:val="28"/>
              </w:rPr>
            </w:pPr>
          </w:p>
        </w:tc>
        <w:tc>
          <w:tcPr>
            <w:tcW w:w="1352" w:type="dxa"/>
            <w:vAlign w:val="center"/>
          </w:tcPr>
          <w:p>
            <w:pPr>
              <w:pStyle w:val="21"/>
              <w:rPr>
                <w:rFonts w:hint="eastAsia" w:ascii="宋体" w:hAnsi="宋体" w:eastAsia="宋体" w:cs="宋体"/>
                <w:sz w:val="28"/>
                <w:szCs w:val="28"/>
              </w:rPr>
            </w:pPr>
          </w:p>
        </w:tc>
        <w:tc>
          <w:tcPr>
            <w:tcW w:w="1134" w:type="dxa"/>
            <w:vAlign w:val="center"/>
          </w:tcPr>
          <w:p>
            <w:pPr>
              <w:pStyle w:val="22"/>
              <w:jc w:val="center"/>
              <w:rPr>
                <w:rFonts w:hint="eastAsia" w:ascii="宋体" w:hAnsi="宋体" w:eastAsia="宋体" w:cs="宋体"/>
                <w:sz w:val="28"/>
                <w:szCs w:val="28"/>
              </w:rPr>
            </w:pPr>
          </w:p>
        </w:tc>
        <w:tc>
          <w:tcPr>
            <w:tcW w:w="1134" w:type="dxa"/>
            <w:vAlign w:val="center"/>
          </w:tcPr>
          <w:p>
            <w:pPr>
              <w:pStyle w:val="22"/>
              <w:jc w:val="center"/>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11</w:t>
            </w:r>
          </w:p>
        </w:tc>
        <w:tc>
          <w:tcPr>
            <w:tcW w:w="1199" w:type="dxa"/>
            <w:vAlign w:val="center"/>
          </w:tcPr>
          <w:p>
            <w:pPr>
              <w:pStyle w:val="21"/>
              <w:rPr>
                <w:rFonts w:hint="eastAsia" w:ascii="宋体" w:hAnsi="宋体" w:eastAsia="宋体" w:cs="宋体"/>
                <w:sz w:val="28"/>
                <w:szCs w:val="28"/>
              </w:rPr>
            </w:pPr>
          </w:p>
        </w:tc>
        <w:tc>
          <w:tcPr>
            <w:tcW w:w="1352" w:type="dxa"/>
            <w:vAlign w:val="center"/>
          </w:tcPr>
          <w:p>
            <w:pPr>
              <w:pStyle w:val="21"/>
              <w:rPr>
                <w:rFonts w:hint="eastAsia" w:ascii="宋体" w:hAnsi="宋体" w:eastAsia="宋体" w:cs="宋体"/>
                <w:sz w:val="28"/>
                <w:szCs w:val="28"/>
              </w:rPr>
            </w:pPr>
          </w:p>
        </w:tc>
        <w:tc>
          <w:tcPr>
            <w:tcW w:w="1134" w:type="dxa"/>
            <w:vAlign w:val="center"/>
          </w:tcPr>
          <w:p>
            <w:pPr>
              <w:pStyle w:val="22"/>
              <w:jc w:val="center"/>
              <w:rPr>
                <w:rFonts w:hint="eastAsia" w:ascii="宋体" w:hAnsi="宋体" w:eastAsia="宋体" w:cs="宋体"/>
                <w:sz w:val="28"/>
                <w:szCs w:val="28"/>
              </w:rPr>
            </w:pPr>
          </w:p>
        </w:tc>
        <w:tc>
          <w:tcPr>
            <w:tcW w:w="1134" w:type="dxa"/>
            <w:vAlign w:val="center"/>
          </w:tcPr>
          <w:p>
            <w:pPr>
              <w:pStyle w:val="22"/>
              <w:jc w:val="center"/>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12</w:t>
            </w:r>
          </w:p>
        </w:tc>
        <w:tc>
          <w:tcPr>
            <w:tcW w:w="1199" w:type="dxa"/>
            <w:vAlign w:val="center"/>
          </w:tcPr>
          <w:p>
            <w:pPr>
              <w:pStyle w:val="21"/>
              <w:rPr>
                <w:rFonts w:hint="eastAsia" w:ascii="宋体" w:hAnsi="宋体" w:eastAsia="宋体" w:cs="宋体"/>
                <w:sz w:val="28"/>
                <w:szCs w:val="28"/>
              </w:rPr>
            </w:pPr>
          </w:p>
        </w:tc>
        <w:tc>
          <w:tcPr>
            <w:tcW w:w="1352" w:type="dxa"/>
            <w:vAlign w:val="center"/>
          </w:tcPr>
          <w:p>
            <w:pPr>
              <w:pStyle w:val="21"/>
              <w:rPr>
                <w:rFonts w:hint="eastAsia" w:ascii="宋体" w:hAnsi="宋体" w:eastAsia="宋体" w:cs="宋体"/>
                <w:sz w:val="28"/>
                <w:szCs w:val="28"/>
              </w:rPr>
            </w:pPr>
          </w:p>
        </w:tc>
        <w:tc>
          <w:tcPr>
            <w:tcW w:w="1134" w:type="dxa"/>
            <w:vAlign w:val="center"/>
          </w:tcPr>
          <w:p>
            <w:pPr>
              <w:pStyle w:val="22"/>
              <w:jc w:val="center"/>
              <w:rPr>
                <w:rFonts w:hint="eastAsia" w:ascii="宋体" w:hAnsi="宋体" w:eastAsia="宋体" w:cs="宋体"/>
                <w:sz w:val="28"/>
                <w:szCs w:val="28"/>
              </w:rPr>
            </w:pPr>
          </w:p>
        </w:tc>
        <w:tc>
          <w:tcPr>
            <w:tcW w:w="1134" w:type="dxa"/>
            <w:vAlign w:val="center"/>
          </w:tcPr>
          <w:p>
            <w:pPr>
              <w:pStyle w:val="22"/>
              <w:jc w:val="both"/>
              <w:rPr>
                <w:rFonts w:hint="eastAsia" w:ascii="宋体" w:hAnsi="宋体" w:eastAsia="宋体" w:cs="宋体"/>
                <w:sz w:val="28"/>
                <w:szCs w:val="28"/>
              </w:rPr>
            </w:pPr>
          </w:p>
        </w:tc>
        <w:tc>
          <w:tcPr>
            <w:tcW w:w="1134" w:type="dxa"/>
            <w:vAlign w:val="center"/>
          </w:tcPr>
          <w:p>
            <w:pPr>
              <w:pStyle w:val="22"/>
              <w:jc w:val="center"/>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c>
          <w:tcPr>
            <w:tcW w:w="1134" w:type="dxa"/>
            <w:vAlign w:val="center"/>
          </w:tcPr>
          <w:p>
            <w:pPr>
              <w:pStyle w:val="22"/>
              <w:rPr>
                <w:rFonts w:hint="eastAsia" w:ascii="宋体" w:hAnsi="宋体" w:eastAsia="宋体" w:cs="宋体"/>
                <w:sz w:val="28"/>
                <w:szCs w:val="28"/>
              </w:rPr>
            </w:pPr>
          </w:p>
        </w:tc>
      </w:tr>
    </w:tbl>
    <w:p>
      <w:p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sz w:val="36"/>
          <w:szCs w:val="36"/>
        </w:rPr>
      </w:pPr>
      <w:r>
        <w:rPr>
          <w:rFonts w:hint="eastAsia" w:ascii="宋体" w:hAnsi="宋体" w:eastAsia="宋体" w:cs="宋体"/>
          <w:color w:val="000000"/>
          <w:sz w:val="36"/>
          <w:szCs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345"/>
        <w:gridCol w:w="418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rPr>
                <w:rFonts w:hint="eastAsia" w:ascii="宋体" w:hAnsi="宋体" w:eastAsia="宋体" w:cs="宋体"/>
                <w:sz w:val="28"/>
                <w:szCs w:val="28"/>
                <w:lang w:eastAsia="zh-CN"/>
              </w:rPr>
            </w:pPr>
            <w:r>
              <w:rPr>
                <w:rFonts w:hint="eastAsia" w:ascii="宋体" w:hAnsi="宋体" w:eastAsia="宋体" w:cs="宋体"/>
                <w:sz w:val="28"/>
                <w:szCs w:val="28"/>
                <w:lang w:eastAsia="zh-CN"/>
              </w:rPr>
              <w:t>3</w:t>
            </w:r>
            <w:r>
              <w:rPr>
                <w:rFonts w:hint="eastAsia" w:ascii="宋体" w:hAnsi="宋体" w:eastAsia="宋体" w:cs="宋体"/>
                <w:sz w:val="28"/>
                <w:szCs w:val="28"/>
                <w:lang w:val="en-US" w:eastAsia="zh-CN"/>
              </w:rPr>
              <w:t>33005</w:t>
            </w:r>
            <w:r>
              <w:rPr>
                <w:rFonts w:hint="eastAsia" w:ascii="宋体" w:hAnsi="宋体" w:eastAsia="宋体" w:cs="宋体"/>
                <w:sz w:val="28"/>
                <w:szCs w:val="28"/>
                <w:lang w:eastAsia="zh-CN"/>
              </w:rPr>
              <w:t>秦皇岛市山海关区房屋征收中心</w:t>
            </w:r>
          </w:p>
        </w:tc>
        <w:tc>
          <w:tcPr>
            <w:tcW w:w="2722" w:type="dxa"/>
            <w:gridSpan w:val="2"/>
            <w:tcBorders>
              <w:top w:val="single" w:color="FFFFFF" w:sz="6" w:space="0"/>
              <w:left w:val="single" w:color="FFFFFF" w:sz="6" w:space="0"/>
              <w:right w:val="single" w:color="FFFFFF" w:sz="6" w:space="0"/>
            </w:tcBorders>
            <w:vAlign w:val="center"/>
          </w:tcPr>
          <w:p>
            <w:pPr>
              <w:pStyle w:val="17"/>
              <w:rPr>
                <w:rFonts w:hint="eastAsia" w:ascii="宋体" w:hAnsi="宋体" w:eastAsia="宋体" w:cs="宋体"/>
                <w:sz w:val="28"/>
                <w:szCs w:val="28"/>
                <w:lang w:val="en-US" w:eastAsia="zh-CN"/>
              </w:rPr>
            </w:pPr>
            <w:r>
              <w:rPr>
                <w:rFonts w:hint="eastAsia" w:ascii="宋体" w:hAnsi="宋体" w:eastAsia="宋体" w:cs="宋体"/>
                <w:sz w:val="28"/>
                <w:szCs w:val="28"/>
              </w:rPr>
              <w:t>预算年度：202</w:t>
            </w:r>
            <w:r>
              <w:rPr>
                <w:rFonts w:hint="eastAsia" w:ascii="宋体" w:hAnsi="宋体" w:eastAsia="宋体" w:cs="宋体"/>
                <w:sz w:val="28"/>
                <w:szCs w:val="28"/>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8"/>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序号</w:t>
            </w:r>
          </w:p>
        </w:tc>
        <w:tc>
          <w:tcPr>
            <w:tcW w:w="5528" w:type="dxa"/>
            <w:gridSpan w:val="2"/>
            <w:vAlign w:val="center"/>
          </w:tcPr>
          <w:p>
            <w:pPr>
              <w:pStyle w:val="19"/>
              <w:rPr>
                <w:rFonts w:hint="eastAsia" w:ascii="宋体" w:hAnsi="宋体" w:eastAsia="宋体" w:cs="宋体"/>
                <w:sz w:val="28"/>
                <w:szCs w:val="28"/>
              </w:rPr>
            </w:pPr>
            <w:r>
              <w:rPr>
                <w:rFonts w:hint="eastAsia" w:ascii="宋体" w:hAnsi="宋体" w:eastAsia="宋体" w:cs="宋体"/>
                <w:sz w:val="28"/>
                <w:szCs w:val="28"/>
              </w:rPr>
              <w:t>功能分类科目</w:t>
            </w:r>
          </w:p>
        </w:tc>
        <w:tc>
          <w:tcPr>
            <w:tcW w:w="1361"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合计</w:t>
            </w:r>
          </w:p>
        </w:tc>
        <w:tc>
          <w:tcPr>
            <w:tcW w:w="1361"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基本支出</w:t>
            </w:r>
          </w:p>
        </w:tc>
        <w:tc>
          <w:tcPr>
            <w:tcW w:w="1361"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项目支出</w:t>
            </w:r>
          </w:p>
        </w:tc>
        <w:tc>
          <w:tcPr>
            <w:tcW w:w="1361"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经营支出</w:t>
            </w:r>
          </w:p>
        </w:tc>
        <w:tc>
          <w:tcPr>
            <w:tcW w:w="1361"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上解上级     支出</w:t>
            </w:r>
          </w:p>
        </w:tc>
        <w:tc>
          <w:tcPr>
            <w:tcW w:w="1361"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8"/>
                <w:szCs w:val="28"/>
              </w:rPr>
            </w:pPr>
          </w:p>
        </w:tc>
        <w:tc>
          <w:tcPr>
            <w:tcW w:w="1345"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科目    编码</w:t>
            </w:r>
          </w:p>
        </w:tc>
        <w:tc>
          <w:tcPr>
            <w:tcW w:w="4183"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科目名称</w:t>
            </w:r>
          </w:p>
        </w:tc>
        <w:tc>
          <w:tcPr>
            <w:tcW w:w="1361" w:type="dxa"/>
            <w:vMerge w:val="continue"/>
          </w:tcPr>
          <w:p>
            <w:pPr>
              <w:rPr>
                <w:rFonts w:hint="eastAsia" w:ascii="宋体" w:hAnsi="宋体" w:eastAsia="宋体" w:cs="宋体"/>
                <w:sz w:val="28"/>
                <w:szCs w:val="28"/>
              </w:rPr>
            </w:pPr>
          </w:p>
        </w:tc>
        <w:tc>
          <w:tcPr>
            <w:tcW w:w="1361" w:type="dxa"/>
            <w:vMerge w:val="continue"/>
          </w:tcPr>
          <w:p>
            <w:pPr>
              <w:rPr>
                <w:rFonts w:hint="eastAsia" w:ascii="宋体" w:hAnsi="宋体" w:eastAsia="宋体" w:cs="宋体"/>
                <w:sz w:val="28"/>
                <w:szCs w:val="28"/>
              </w:rPr>
            </w:pPr>
          </w:p>
        </w:tc>
        <w:tc>
          <w:tcPr>
            <w:tcW w:w="1361" w:type="dxa"/>
            <w:vMerge w:val="continue"/>
          </w:tcPr>
          <w:p>
            <w:pPr>
              <w:rPr>
                <w:rFonts w:hint="eastAsia" w:ascii="宋体" w:hAnsi="宋体" w:eastAsia="宋体" w:cs="宋体"/>
                <w:sz w:val="28"/>
                <w:szCs w:val="28"/>
              </w:rPr>
            </w:pPr>
          </w:p>
        </w:tc>
        <w:tc>
          <w:tcPr>
            <w:tcW w:w="1361" w:type="dxa"/>
            <w:vMerge w:val="continue"/>
          </w:tcPr>
          <w:p>
            <w:pPr>
              <w:rPr>
                <w:rFonts w:hint="eastAsia" w:ascii="宋体" w:hAnsi="宋体" w:eastAsia="宋体" w:cs="宋体"/>
                <w:sz w:val="28"/>
                <w:szCs w:val="28"/>
              </w:rPr>
            </w:pPr>
          </w:p>
        </w:tc>
        <w:tc>
          <w:tcPr>
            <w:tcW w:w="1361" w:type="dxa"/>
            <w:vMerge w:val="continue"/>
          </w:tcPr>
          <w:p>
            <w:pPr>
              <w:rPr>
                <w:rFonts w:hint="eastAsia" w:ascii="宋体" w:hAnsi="宋体" w:eastAsia="宋体" w:cs="宋体"/>
                <w:sz w:val="28"/>
                <w:szCs w:val="28"/>
              </w:rPr>
            </w:pPr>
          </w:p>
        </w:tc>
        <w:tc>
          <w:tcPr>
            <w:tcW w:w="1361" w:type="dxa"/>
            <w:vMerge w:val="continue"/>
          </w:tcPr>
          <w:p>
            <w:pPr>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栏次</w:t>
            </w:r>
          </w:p>
        </w:tc>
        <w:tc>
          <w:tcPr>
            <w:tcW w:w="1345"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1</w:t>
            </w:r>
          </w:p>
        </w:tc>
        <w:tc>
          <w:tcPr>
            <w:tcW w:w="4183"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2</w:t>
            </w:r>
          </w:p>
        </w:tc>
        <w:tc>
          <w:tcPr>
            <w:tcW w:w="136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3</w:t>
            </w:r>
          </w:p>
        </w:tc>
        <w:tc>
          <w:tcPr>
            <w:tcW w:w="136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4</w:t>
            </w:r>
          </w:p>
        </w:tc>
        <w:tc>
          <w:tcPr>
            <w:tcW w:w="136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5</w:t>
            </w:r>
          </w:p>
        </w:tc>
        <w:tc>
          <w:tcPr>
            <w:tcW w:w="136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6</w:t>
            </w:r>
          </w:p>
        </w:tc>
        <w:tc>
          <w:tcPr>
            <w:tcW w:w="136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7</w:t>
            </w:r>
          </w:p>
        </w:tc>
        <w:tc>
          <w:tcPr>
            <w:tcW w:w="136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w:t>
            </w:r>
          </w:p>
        </w:tc>
        <w:tc>
          <w:tcPr>
            <w:tcW w:w="1345" w:type="dxa"/>
            <w:vAlign w:val="center"/>
          </w:tcPr>
          <w:p>
            <w:pPr>
              <w:pStyle w:val="25"/>
              <w:rPr>
                <w:rFonts w:hint="eastAsia" w:ascii="宋体" w:hAnsi="宋体" w:eastAsia="宋体" w:cs="宋体"/>
                <w:sz w:val="28"/>
                <w:szCs w:val="28"/>
              </w:rPr>
            </w:pPr>
          </w:p>
        </w:tc>
        <w:tc>
          <w:tcPr>
            <w:tcW w:w="4183" w:type="dxa"/>
            <w:vAlign w:val="center"/>
          </w:tcPr>
          <w:p>
            <w:pPr>
              <w:pStyle w:val="23"/>
              <w:rPr>
                <w:rFonts w:hint="eastAsia" w:ascii="宋体" w:hAnsi="宋体" w:eastAsia="宋体" w:cs="宋体"/>
                <w:sz w:val="28"/>
                <w:szCs w:val="28"/>
              </w:rPr>
            </w:pPr>
            <w:r>
              <w:rPr>
                <w:rFonts w:hint="eastAsia" w:ascii="宋体" w:hAnsi="宋体" w:eastAsia="宋体" w:cs="宋体"/>
                <w:sz w:val="28"/>
                <w:szCs w:val="28"/>
              </w:rPr>
              <w:t>合计</w:t>
            </w:r>
          </w:p>
        </w:tc>
        <w:tc>
          <w:tcPr>
            <w:tcW w:w="1361" w:type="dxa"/>
            <w:vAlign w:val="center"/>
          </w:tcPr>
          <w:p>
            <w:pPr>
              <w:pStyle w:val="24"/>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361" w:type="dxa"/>
            <w:vAlign w:val="center"/>
          </w:tcPr>
          <w:p>
            <w:pPr>
              <w:pStyle w:val="24"/>
              <w:jc w:val="both"/>
              <w:rPr>
                <w:rFonts w:hint="eastAsia" w:ascii="宋体" w:hAnsi="宋体" w:eastAsia="宋体" w:cs="宋体"/>
                <w:sz w:val="28"/>
                <w:szCs w:val="28"/>
              </w:rPr>
            </w:pPr>
          </w:p>
        </w:tc>
        <w:tc>
          <w:tcPr>
            <w:tcW w:w="1361" w:type="dxa"/>
            <w:vAlign w:val="center"/>
          </w:tcPr>
          <w:p>
            <w:pPr>
              <w:pStyle w:val="2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361" w:type="dxa"/>
            <w:vAlign w:val="center"/>
          </w:tcPr>
          <w:p>
            <w:pPr>
              <w:pStyle w:val="24"/>
              <w:rPr>
                <w:rFonts w:hint="eastAsia" w:ascii="宋体" w:hAnsi="宋体" w:eastAsia="宋体" w:cs="宋体"/>
                <w:sz w:val="28"/>
                <w:szCs w:val="28"/>
              </w:rPr>
            </w:pPr>
          </w:p>
        </w:tc>
        <w:tc>
          <w:tcPr>
            <w:tcW w:w="1361" w:type="dxa"/>
            <w:vAlign w:val="center"/>
          </w:tcPr>
          <w:p>
            <w:pPr>
              <w:pStyle w:val="24"/>
              <w:rPr>
                <w:rFonts w:hint="eastAsia" w:ascii="宋体" w:hAnsi="宋体" w:eastAsia="宋体" w:cs="宋体"/>
                <w:sz w:val="28"/>
                <w:szCs w:val="28"/>
              </w:rPr>
            </w:pPr>
          </w:p>
        </w:tc>
        <w:tc>
          <w:tcPr>
            <w:tcW w:w="1361" w:type="dxa"/>
            <w:vAlign w:val="center"/>
          </w:tcPr>
          <w:p>
            <w:pPr>
              <w:pStyle w:val="24"/>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w:t>
            </w:r>
          </w:p>
        </w:tc>
        <w:tc>
          <w:tcPr>
            <w:tcW w:w="134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212</w:t>
            </w:r>
          </w:p>
        </w:tc>
        <w:tc>
          <w:tcPr>
            <w:tcW w:w="4183" w:type="dxa"/>
            <w:vAlign w:val="center"/>
          </w:tcPr>
          <w:p>
            <w:pPr>
              <w:pStyle w:val="21"/>
              <w:rPr>
                <w:rFonts w:hint="eastAsia" w:ascii="宋体" w:hAnsi="宋体" w:eastAsia="宋体" w:cs="宋体"/>
                <w:sz w:val="28"/>
                <w:szCs w:val="28"/>
              </w:rPr>
            </w:pPr>
            <w:r>
              <w:rPr>
                <w:rFonts w:hint="eastAsia" w:ascii="宋体" w:hAnsi="宋体" w:eastAsia="宋体" w:cs="宋体"/>
                <w:sz w:val="28"/>
                <w:szCs w:val="28"/>
                <w:lang w:eastAsia="zh-CN"/>
              </w:rPr>
              <w:t>城乡社区支出</w:t>
            </w:r>
          </w:p>
        </w:tc>
        <w:tc>
          <w:tcPr>
            <w:tcW w:w="1361" w:type="dxa"/>
            <w:vAlign w:val="center"/>
          </w:tcPr>
          <w:p>
            <w:pPr>
              <w:pStyle w:val="22"/>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w:t>
            </w:r>
          </w:p>
        </w:tc>
        <w:tc>
          <w:tcPr>
            <w:tcW w:w="134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21201</w:t>
            </w:r>
          </w:p>
        </w:tc>
        <w:tc>
          <w:tcPr>
            <w:tcW w:w="4183" w:type="dxa"/>
            <w:vAlign w:val="center"/>
          </w:tcPr>
          <w:p>
            <w:pPr>
              <w:pStyle w:val="21"/>
              <w:rPr>
                <w:rFonts w:hint="eastAsia" w:ascii="宋体" w:hAnsi="宋体" w:eastAsia="宋体" w:cs="宋体"/>
                <w:sz w:val="28"/>
                <w:szCs w:val="28"/>
              </w:rPr>
            </w:pPr>
            <w:r>
              <w:rPr>
                <w:rFonts w:hint="eastAsia" w:ascii="宋体" w:hAnsi="宋体" w:eastAsia="宋体" w:cs="宋体"/>
                <w:sz w:val="28"/>
                <w:szCs w:val="28"/>
                <w:lang w:eastAsia="zh-CN"/>
              </w:rPr>
              <w:t>城乡社区管理事务</w:t>
            </w:r>
          </w:p>
        </w:tc>
        <w:tc>
          <w:tcPr>
            <w:tcW w:w="1361" w:type="dxa"/>
            <w:vAlign w:val="center"/>
          </w:tcPr>
          <w:p>
            <w:pPr>
              <w:pStyle w:val="22"/>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4</w:t>
            </w:r>
          </w:p>
        </w:tc>
        <w:tc>
          <w:tcPr>
            <w:tcW w:w="1345"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2120199</w:t>
            </w:r>
          </w:p>
        </w:tc>
        <w:tc>
          <w:tcPr>
            <w:tcW w:w="4183" w:type="dxa"/>
            <w:vAlign w:val="center"/>
          </w:tcPr>
          <w:p>
            <w:pPr>
              <w:pStyle w:val="21"/>
              <w:rPr>
                <w:rFonts w:hint="eastAsia" w:ascii="宋体" w:hAnsi="宋体" w:eastAsia="宋体" w:cs="宋体"/>
                <w:sz w:val="28"/>
                <w:szCs w:val="28"/>
              </w:rPr>
            </w:pPr>
            <w:r>
              <w:rPr>
                <w:rFonts w:hint="eastAsia" w:ascii="宋体" w:hAnsi="宋体" w:eastAsia="宋体" w:cs="宋体"/>
                <w:sz w:val="28"/>
                <w:szCs w:val="28"/>
                <w:lang w:eastAsia="zh-CN"/>
              </w:rPr>
              <w:t>其他城乡社区管理事务支出</w:t>
            </w:r>
          </w:p>
        </w:tc>
        <w:tc>
          <w:tcPr>
            <w:tcW w:w="1361" w:type="dxa"/>
            <w:vAlign w:val="center"/>
          </w:tcPr>
          <w:p>
            <w:pPr>
              <w:pStyle w:val="22"/>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361" w:type="dxa"/>
            <w:vAlign w:val="center"/>
          </w:tcPr>
          <w:p>
            <w:pPr>
              <w:pStyle w:val="22"/>
              <w:jc w:val="center"/>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5</w:t>
            </w:r>
          </w:p>
        </w:tc>
        <w:tc>
          <w:tcPr>
            <w:tcW w:w="1345" w:type="dxa"/>
            <w:vAlign w:val="center"/>
          </w:tcPr>
          <w:p>
            <w:pPr>
              <w:pStyle w:val="21"/>
              <w:rPr>
                <w:rFonts w:hint="eastAsia" w:ascii="宋体" w:hAnsi="宋体" w:eastAsia="宋体" w:cs="宋体"/>
                <w:sz w:val="28"/>
                <w:szCs w:val="28"/>
              </w:rPr>
            </w:pPr>
          </w:p>
        </w:tc>
        <w:tc>
          <w:tcPr>
            <w:tcW w:w="4183" w:type="dxa"/>
            <w:vAlign w:val="center"/>
          </w:tcPr>
          <w:p>
            <w:pPr>
              <w:pStyle w:val="21"/>
              <w:rPr>
                <w:rFonts w:hint="eastAsia" w:ascii="宋体" w:hAnsi="宋体" w:eastAsia="宋体" w:cs="宋体"/>
                <w:sz w:val="28"/>
                <w:szCs w:val="28"/>
              </w:rPr>
            </w:pPr>
          </w:p>
        </w:tc>
        <w:tc>
          <w:tcPr>
            <w:tcW w:w="1361" w:type="dxa"/>
            <w:vAlign w:val="center"/>
          </w:tcPr>
          <w:p>
            <w:pPr>
              <w:pStyle w:val="22"/>
              <w:jc w:val="both"/>
              <w:rPr>
                <w:rFonts w:hint="eastAsia" w:ascii="宋体" w:hAnsi="宋体" w:eastAsia="宋体" w:cs="宋体"/>
                <w:sz w:val="28"/>
                <w:szCs w:val="28"/>
              </w:rPr>
            </w:pPr>
          </w:p>
        </w:tc>
        <w:tc>
          <w:tcPr>
            <w:tcW w:w="1361" w:type="dxa"/>
            <w:vAlign w:val="center"/>
          </w:tcPr>
          <w:p>
            <w:pPr>
              <w:pStyle w:val="22"/>
              <w:jc w:val="center"/>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6</w:t>
            </w:r>
          </w:p>
        </w:tc>
        <w:tc>
          <w:tcPr>
            <w:tcW w:w="1345" w:type="dxa"/>
            <w:vAlign w:val="center"/>
          </w:tcPr>
          <w:p>
            <w:pPr>
              <w:pStyle w:val="21"/>
              <w:rPr>
                <w:rFonts w:hint="eastAsia" w:ascii="宋体" w:hAnsi="宋体" w:eastAsia="宋体" w:cs="宋体"/>
                <w:sz w:val="28"/>
                <w:szCs w:val="28"/>
              </w:rPr>
            </w:pPr>
          </w:p>
        </w:tc>
        <w:tc>
          <w:tcPr>
            <w:tcW w:w="4183" w:type="dxa"/>
            <w:vAlign w:val="center"/>
          </w:tcPr>
          <w:p>
            <w:pPr>
              <w:pStyle w:val="21"/>
              <w:rPr>
                <w:rFonts w:hint="eastAsia" w:ascii="宋体" w:hAnsi="宋体" w:eastAsia="宋体" w:cs="宋体"/>
                <w:sz w:val="28"/>
                <w:szCs w:val="28"/>
              </w:rPr>
            </w:pPr>
          </w:p>
        </w:tc>
        <w:tc>
          <w:tcPr>
            <w:tcW w:w="1361" w:type="dxa"/>
            <w:vAlign w:val="center"/>
          </w:tcPr>
          <w:p>
            <w:pPr>
              <w:pStyle w:val="22"/>
              <w:jc w:val="both"/>
              <w:rPr>
                <w:rFonts w:hint="eastAsia" w:ascii="宋体" w:hAnsi="宋体" w:eastAsia="宋体" w:cs="宋体"/>
                <w:sz w:val="28"/>
                <w:szCs w:val="28"/>
              </w:rPr>
            </w:pPr>
          </w:p>
        </w:tc>
        <w:tc>
          <w:tcPr>
            <w:tcW w:w="1361" w:type="dxa"/>
            <w:vAlign w:val="center"/>
          </w:tcPr>
          <w:p>
            <w:pPr>
              <w:pStyle w:val="22"/>
              <w:jc w:val="center"/>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7</w:t>
            </w:r>
          </w:p>
        </w:tc>
        <w:tc>
          <w:tcPr>
            <w:tcW w:w="1345" w:type="dxa"/>
            <w:vAlign w:val="center"/>
          </w:tcPr>
          <w:p>
            <w:pPr>
              <w:pStyle w:val="21"/>
              <w:rPr>
                <w:rFonts w:hint="eastAsia" w:ascii="宋体" w:hAnsi="宋体" w:eastAsia="宋体" w:cs="宋体"/>
                <w:sz w:val="28"/>
                <w:szCs w:val="28"/>
              </w:rPr>
            </w:pPr>
          </w:p>
        </w:tc>
        <w:tc>
          <w:tcPr>
            <w:tcW w:w="4183" w:type="dxa"/>
            <w:vAlign w:val="center"/>
          </w:tcPr>
          <w:p>
            <w:pPr>
              <w:pStyle w:val="21"/>
              <w:rPr>
                <w:rFonts w:hint="eastAsia" w:ascii="宋体" w:hAnsi="宋体" w:eastAsia="宋体" w:cs="宋体"/>
                <w:sz w:val="28"/>
                <w:szCs w:val="28"/>
              </w:rPr>
            </w:pPr>
          </w:p>
        </w:tc>
        <w:tc>
          <w:tcPr>
            <w:tcW w:w="1361" w:type="dxa"/>
            <w:vAlign w:val="center"/>
          </w:tcPr>
          <w:p>
            <w:pPr>
              <w:pStyle w:val="22"/>
              <w:jc w:val="both"/>
              <w:rPr>
                <w:rFonts w:hint="eastAsia" w:ascii="宋体" w:hAnsi="宋体" w:eastAsia="宋体" w:cs="宋体"/>
                <w:sz w:val="28"/>
                <w:szCs w:val="28"/>
              </w:rPr>
            </w:pPr>
          </w:p>
        </w:tc>
        <w:tc>
          <w:tcPr>
            <w:tcW w:w="1361" w:type="dxa"/>
            <w:vAlign w:val="center"/>
          </w:tcPr>
          <w:p>
            <w:pPr>
              <w:pStyle w:val="22"/>
              <w:jc w:val="both"/>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8</w:t>
            </w:r>
          </w:p>
        </w:tc>
        <w:tc>
          <w:tcPr>
            <w:tcW w:w="1345" w:type="dxa"/>
            <w:vAlign w:val="center"/>
          </w:tcPr>
          <w:p>
            <w:pPr>
              <w:pStyle w:val="21"/>
              <w:rPr>
                <w:rFonts w:hint="eastAsia" w:ascii="宋体" w:hAnsi="宋体" w:eastAsia="宋体" w:cs="宋体"/>
                <w:sz w:val="28"/>
                <w:szCs w:val="28"/>
              </w:rPr>
            </w:pPr>
          </w:p>
        </w:tc>
        <w:tc>
          <w:tcPr>
            <w:tcW w:w="4183" w:type="dxa"/>
            <w:vAlign w:val="center"/>
          </w:tcPr>
          <w:p>
            <w:pPr>
              <w:pStyle w:val="21"/>
              <w:rPr>
                <w:rFonts w:hint="eastAsia" w:ascii="宋体" w:hAnsi="宋体" w:eastAsia="宋体" w:cs="宋体"/>
                <w:sz w:val="28"/>
                <w:szCs w:val="28"/>
              </w:rPr>
            </w:pPr>
          </w:p>
        </w:tc>
        <w:tc>
          <w:tcPr>
            <w:tcW w:w="1361" w:type="dxa"/>
            <w:vAlign w:val="center"/>
          </w:tcPr>
          <w:p>
            <w:pPr>
              <w:pStyle w:val="22"/>
              <w:jc w:val="both"/>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9</w:t>
            </w:r>
          </w:p>
        </w:tc>
        <w:tc>
          <w:tcPr>
            <w:tcW w:w="1345" w:type="dxa"/>
            <w:vAlign w:val="center"/>
          </w:tcPr>
          <w:p>
            <w:pPr>
              <w:pStyle w:val="21"/>
              <w:rPr>
                <w:rFonts w:hint="eastAsia" w:ascii="宋体" w:hAnsi="宋体" w:eastAsia="宋体" w:cs="宋体"/>
                <w:sz w:val="28"/>
                <w:szCs w:val="28"/>
              </w:rPr>
            </w:pPr>
          </w:p>
        </w:tc>
        <w:tc>
          <w:tcPr>
            <w:tcW w:w="4183" w:type="dxa"/>
            <w:vAlign w:val="center"/>
          </w:tcPr>
          <w:p>
            <w:pPr>
              <w:pStyle w:val="21"/>
              <w:rPr>
                <w:rFonts w:hint="eastAsia" w:ascii="宋体" w:hAnsi="宋体" w:eastAsia="宋体" w:cs="宋体"/>
                <w:sz w:val="28"/>
                <w:szCs w:val="28"/>
              </w:rPr>
            </w:pPr>
          </w:p>
        </w:tc>
        <w:tc>
          <w:tcPr>
            <w:tcW w:w="1361" w:type="dxa"/>
            <w:vAlign w:val="center"/>
          </w:tcPr>
          <w:p>
            <w:pPr>
              <w:pStyle w:val="22"/>
              <w:jc w:val="center"/>
              <w:rPr>
                <w:rFonts w:hint="eastAsia" w:ascii="宋体" w:hAnsi="宋体" w:eastAsia="宋体" w:cs="宋体"/>
                <w:sz w:val="28"/>
                <w:szCs w:val="28"/>
              </w:rPr>
            </w:pPr>
          </w:p>
        </w:tc>
        <w:tc>
          <w:tcPr>
            <w:tcW w:w="1361" w:type="dxa"/>
            <w:vAlign w:val="center"/>
          </w:tcPr>
          <w:p>
            <w:pPr>
              <w:pStyle w:val="22"/>
              <w:jc w:val="center"/>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10</w:t>
            </w:r>
          </w:p>
        </w:tc>
        <w:tc>
          <w:tcPr>
            <w:tcW w:w="1345" w:type="dxa"/>
            <w:vAlign w:val="center"/>
          </w:tcPr>
          <w:p>
            <w:pPr>
              <w:pStyle w:val="21"/>
              <w:rPr>
                <w:rFonts w:hint="eastAsia" w:ascii="宋体" w:hAnsi="宋体" w:eastAsia="宋体" w:cs="宋体"/>
                <w:sz w:val="28"/>
                <w:szCs w:val="28"/>
              </w:rPr>
            </w:pPr>
          </w:p>
        </w:tc>
        <w:tc>
          <w:tcPr>
            <w:tcW w:w="4183" w:type="dxa"/>
            <w:vAlign w:val="center"/>
          </w:tcPr>
          <w:p>
            <w:pPr>
              <w:pStyle w:val="21"/>
              <w:rPr>
                <w:rFonts w:hint="eastAsia" w:ascii="宋体" w:hAnsi="宋体" w:eastAsia="宋体" w:cs="宋体"/>
                <w:sz w:val="28"/>
                <w:szCs w:val="28"/>
              </w:rPr>
            </w:pPr>
          </w:p>
        </w:tc>
        <w:tc>
          <w:tcPr>
            <w:tcW w:w="1361" w:type="dxa"/>
            <w:vAlign w:val="center"/>
          </w:tcPr>
          <w:p>
            <w:pPr>
              <w:pStyle w:val="22"/>
              <w:jc w:val="both"/>
              <w:rPr>
                <w:rFonts w:hint="eastAsia" w:ascii="宋体" w:hAnsi="宋体" w:eastAsia="宋体" w:cs="宋体"/>
                <w:sz w:val="28"/>
                <w:szCs w:val="28"/>
              </w:rPr>
            </w:pPr>
          </w:p>
        </w:tc>
        <w:tc>
          <w:tcPr>
            <w:tcW w:w="1361" w:type="dxa"/>
            <w:vAlign w:val="center"/>
          </w:tcPr>
          <w:p>
            <w:pPr>
              <w:pStyle w:val="22"/>
              <w:jc w:val="center"/>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11</w:t>
            </w:r>
          </w:p>
        </w:tc>
        <w:tc>
          <w:tcPr>
            <w:tcW w:w="1345" w:type="dxa"/>
            <w:vAlign w:val="center"/>
          </w:tcPr>
          <w:p>
            <w:pPr>
              <w:pStyle w:val="21"/>
              <w:rPr>
                <w:rFonts w:hint="eastAsia" w:ascii="宋体" w:hAnsi="宋体" w:eastAsia="宋体" w:cs="宋体"/>
                <w:sz w:val="28"/>
                <w:szCs w:val="28"/>
              </w:rPr>
            </w:pPr>
          </w:p>
        </w:tc>
        <w:tc>
          <w:tcPr>
            <w:tcW w:w="4183" w:type="dxa"/>
            <w:vAlign w:val="center"/>
          </w:tcPr>
          <w:p>
            <w:pPr>
              <w:pStyle w:val="21"/>
              <w:rPr>
                <w:rFonts w:hint="eastAsia" w:ascii="宋体" w:hAnsi="宋体" w:eastAsia="宋体" w:cs="宋体"/>
                <w:sz w:val="28"/>
                <w:szCs w:val="28"/>
              </w:rPr>
            </w:pPr>
          </w:p>
        </w:tc>
        <w:tc>
          <w:tcPr>
            <w:tcW w:w="1361" w:type="dxa"/>
            <w:vAlign w:val="center"/>
          </w:tcPr>
          <w:p>
            <w:pPr>
              <w:pStyle w:val="22"/>
              <w:jc w:val="both"/>
              <w:rPr>
                <w:rFonts w:hint="eastAsia" w:ascii="宋体" w:hAnsi="宋体" w:eastAsia="宋体" w:cs="宋体"/>
                <w:sz w:val="28"/>
                <w:szCs w:val="28"/>
              </w:rPr>
            </w:pPr>
          </w:p>
        </w:tc>
        <w:tc>
          <w:tcPr>
            <w:tcW w:w="1361" w:type="dxa"/>
            <w:vAlign w:val="center"/>
          </w:tcPr>
          <w:p>
            <w:pPr>
              <w:pStyle w:val="22"/>
              <w:jc w:val="center"/>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12</w:t>
            </w:r>
          </w:p>
        </w:tc>
        <w:tc>
          <w:tcPr>
            <w:tcW w:w="1345" w:type="dxa"/>
            <w:vAlign w:val="center"/>
          </w:tcPr>
          <w:p>
            <w:pPr>
              <w:pStyle w:val="21"/>
              <w:rPr>
                <w:rFonts w:hint="eastAsia" w:ascii="宋体" w:hAnsi="宋体" w:eastAsia="宋体" w:cs="宋体"/>
                <w:sz w:val="28"/>
                <w:szCs w:val="28"/>
              </w:rPr>
            </w:pPr>
          </w:p>
        </w:tc>
        <w:tc>
          <w:tcPr>
            <w:tcW w:w="4183" w:type="dxa"/>
            <w:vAlign w:val="center"/>
          </w:tcPr>
          <w:p>
            <w:pPr>
              <w:pStyle w:val="21"/>
              <w:rPr>
                <w:rFonts w:hint="eastAsia" w:ascii="宋体" w:hAnsi="宋体" w:eastAsia="宋体" w:cs="宋体"/>
                <w:sz w:val="28"/>
                <w:szCs w:val="28"/>
              </w:rPr>
            </w:pPr>
          </w:p>
        </w:tc>
        <w:tc>
          <w:tcPr>
            <w:tcW w:w="1361" w:type="dxa"/>
            <w:vAlign w:val="center"/>
          </w:tcPr>
          <w:p>
            <w:pPr>
              <w:pStyle w:val="22"/>
              <w:jc w:val="both"/>
              <w:rPr>
                <w:rFonts w:hint="eastAsia" w:ascii="宋体" w:hAnsi="宋体" w:eastAsia="宋体" w:cs="宋体"/>
                <w:sz w:val="28"/>
                <w:szCs w:val="28"/>
              </w:rPr>
            </w:pPr>
          </w:p>
        </w:tc>
        <w:tc>
          <w:tcPr>
            <w:tcW w:w="1361" w:type="dxa"/>
            <w:vAlign w:val="center"/>
          </w:tcPr>
          <w:p>
            <w:pPr>
              <w:pStyle w:val="22"/>
              <w:jc w:val="center"/>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13</w:t>
            </w:r>
          </w:p>
        </w:tc>
        <w:tc>
          <w:tcPr>
            <w:tcW w:w="1345" w:type="dxa"/>
            <w:vAlign w:val="center"/>
          </w:tcPr>
          <w:p>
            <w:pPr>
              <w:pStyle w:val="21"/>
              <w:rPr>
                <w:rFonts w:hint="eastAsia" w:ascii="宋体" w:hAnsi="宋体" w:eastAsia="宋体" w:cs="宋体"/>
                <w:sz w:val="28"/>
                <w:szCs w:val="28"/>
              </w:rPr>
            </w:pPr>
          </w:p>
        </w:tc>
        <w:tc>
          <w:tcPr>
            <w:tcW w:w="4183" w:type="dxa"/>
            <w:vAlign w:val="center"/>
          </w:tcPr>
          <w:p>
            <w:pPr>
              <w:pStyle w:val="21"/>
              <w:rPr>
                <w:rFonts w:hint="eastAsia" w:ascii="宋体" w:hAnsi="宋体" w:eastAsia="宋体" w:cs="宋体"/>
                <w:sz w:val="28"/>
                <w:szCs w:val="28"/>
              </w:rPr>
            </w:pPr>
          </w:p>
        </w:tc>
        <w:tc>
          <w:tcPr>
            <w:tcW w:w="1361" w:type="dxa"/>
            <w:vAlign w:val="center"/>
          </w:tcPr>
          <w:p>
            <w:pPr>
              <w:pStyle w:val="22"/>
              <w:jc w:val="both"/>
              <w:rPr>
                <w:rFonts w:hint="eastAsia" w:ascii="宋体" w:hAnsi="宋体" w:eastAsia="宋体" w:cs="宋体"/>
                <w:sz w:val="28"/>
                <w:szCs w:val="28"/>
              </w:rPr>
            </w:pPr>
          </w:p>
        </w:tc>
        <w:tc>
          <w:tcPr>
            <w:tcW w:w="1361" w:type="dxa"/>
            <w:vAlign w:val="center"/>
          </w:tcPr>
          <w:p>
            <w:pPr>
              <w:pStyle w:val="22"/>
              <w:jc w:val="center"/>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14</w:t>
            </w:r>
          </w:p>
        </w:tc>
        <w:tc>
          <w:tcPr>
            <w:tcW w:w="1345" w:type="dxa"/>
            <w:vAlign w:val="center"/>
          </w:tcPr>
          <w:p>
            <w:pPr>
              <w:pStyle w:val="21"/>
              <w:rPr>
                <w:rFonts w:hint="eastAsia" w:ascii="宋体" w:hAnsi="宋体" w:eastAsia="宋体" w:cs="宋体"/>
                <w:sz w:val="28"/>
                <w:szCs w:val="28"/>
              </w:rPr>
            </w:pPr>
          </w:p>
        </w:tc>
        <w:tc>
          <w:tcPr>
            <w:tcW w:w="4183" w:type="dxa"/>
            <w:vAlign w:val="center"/>
          </w:tcPr>
          <w:p>
            <w:pPr>
              <w:pStyle w:val="21"/>
              <w:rPr>
                <w:rFonts w:hint="eastAsia" w:ascii="宋体" w:hAnsi="宋体" w:eastAsia="宋体" w:cs="宋体"/>
                <w:sz w:val="28"/>
                <w:szCs w:val="28"/>
              </w:rPr>
            </w:pPr>
          </w:p>
        </w:tc>
        <w:tc>
          <w:tcPr>
            <w:tcW w:w="1361" w:type="dxa"/>
            <w:vAlign w:val="center"/>
          </w:tcPr>
          <w:p>
            <w:pPr>
              <w:pStyle w:val="22"/>
              <w:jc w:val="both"/>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c>
          <w:tcPr>
            <w:tcW w:w="1361" w:type="dxa"/>
            <w:vAlign w:val="center"/>
          </w:tcPr>
          <w:p>
            <w:pPr>
              <w:pStyle w:val="22"/>
              <w:rPr>
                <w:rFonts w:hint="eastAsia" w:ascii="宋体" w:hAnsi="宋体" w:eastAsia="宋体" w:cs="宋体"/>
                <w:sz w:val="28"/>
                <w:szCs w:val="28"/>
              </w:rPr>
            </w:pPr>
          </w:p>
        </w:tc>
      </w:tr>
    </w:tbl>
    <w:p>
      <w:pPr>
        <w:rPr>
          <w:rFonts w:hint="eastAsia" w:ascii="宋体" w:hAnsi="宋体" w:eastAsia="宋体" w:cs="宋体"/>
          <w:sz w:val="28"/>
          <w:szCs w:val="28"/>
        </w:r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sz w:val="36"/>
          <w:szCs w:val="36"/>
        </w:rPr>
      </w:pPr>
      <w:r>
        <w:rPr>
          <w:rFonts w:hint="eastAsia" w:ascii="宋体" w:hAnsi="宋体" w:eastAsia="宋体" w:cs="宋体"/>
          <w:color w:val="000000"/>
          <w:sz w:val="36"/>
          <w:szCs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rPr>
                <w:rFonts w:hint="eastAsia" w:ascii="宋体" w:hAnsi="宋体" w:eastAsia="宋体" w:cs="宋体"/>
                <w:sz w:val="28"/>
                <w:szCs w:val="28"/>
                <w:lang w:eastAsia="zh-CN"/>
              </w:rPr>
            </w:pPr>
            <w:r>
              <w:rPr>
                <w:rFonts w:hint="eastAsia" w:ascii="宋体" w:hAnsi="宋体" w:eastAsia="宋体" w:cs="宋体"/>
                <w:sz w:val="28"/>
                <w:szCs w:val="28"/>
                <w:lang w:eastAsia="zh-CN"/>
              </w:rPr>
              <w:t>3</w:t>
            </w:r>
            <w:r>
              <w:rPr>
                <w:rFonts w:hint="eastAsia" w:ascii="宋体" w:hAnsi="宋体" w:eastAsia="宋体" w:cs="宋体"/>
                <w:sz w:val="28"/>
                <w:szCs w:val="28"/>
                <w:lang w:val="en-US" w:eastAsia="zh-CN"/>
              </w:rPr>
              <w:t>33005</w:t>
            </w:r>
            <w:r>
              <w:rPr>
                <w:rFonts w:hint="eastAsia" w:ascii="宋体" w:hAnsi="宋体" w:eastAsia="宋体" w:cs="宋体"/>
                <w:sz w:val="28"/>
                <w:szCs w:val="28"/>
                <w:lang w:eastAsia="zh-CN"/>
              </w:rPr>
              <w:t>秦皇岛市山海关区房屋征收中心</w:t>
            </w:r>
          </w:p>
        </w:tc>
        <w:tc>
          <w:tcPr>
            <w:tcW w:w="3402" w:type="dxa"/>
            <w:tcBorders>
              <w:top w:val="single" w:color="FFFFFF" w:sz="6" w:space="0"/>
              <w:left w:val="single" w:color="FFFFFF" w:sz="6" w:space="0"/>
              <w:right w:val="single" w:color="FFFFFF" w:sz="6" w:space="0"/>
            </w:tcBorders>
            <w:vAlign w:val="center"/>
          </w:tcPr>
          <w:p>
            <w:pPr>
              <w:pStyle w:val="17"/>
              <w:rPr>
                <w:rFonts w:hint="eastAsia" w:ascii="宋体" w:hAnsi="宋体" w:eastAsia="宋体" w:cs="宋体"/>
                <w:sz w:val="28"/>
                <w:szCs w:val="28"/>
                <w:lang w:val="en-US" w:eastAsia="zh-CN"/>
              </w:rPr>
            </w:pPr>
            <w:r>
              <w:rPr>
                <w:rFonts w:hint="eastAsia" w:ascii="宋体" w:hAnsi="宋体" w:eastAsia="宋体" w:cs="宋体"/>
                <w:sz w:val="28"/>
                <w:szCs w:val="28"/>
              </w:rPr>
              <w:t>预算年度：202</w:t>
            </w:r>
            <w:r>
              <w:rPr>
                <w:rFonts w:hint="eastAsia" w:ascii="宋体" w:hAnsi="宋体" w:eastAsia="宋体" w:cs="宋体"/>
                <w:sz w:val="28"/>
                <w:szCs w:val="28"/>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8"/>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序号</w:t>
            </w:r>
          </w:p>
        </w:tc>
        <w:tc>
          <w:tcPr>
            <w:tcW w:w="4876" w:type="dxa"/>
            <w:gridSpan w:val="2"/>
            <w:vAlign w:val="center"/>
          </w:tcPr>
          <w:p>
            <w:pPr>
              <w:pStyle w:val="19"/>
              <w:rPr>
                <w:rFonts w:hint="eastAsia" w:ascii="宋体" w:hAnsi="宋体" w:eastAsia="宋体" w:cs="宋体"/>
                <w:sz w:val="28"/>
                <w:szCs w:val="28"/>
              </w:rPr>
            </w:pPr>
            <w:r>
              <w:rPr>
                <w:rFonts w:hint="eastAsia" w:ascii="宋体" w:hAnsi="宋体" w:eastAsia="宋体" w:cs="宋体"/>
                <w:sz w:val="28"/>
                <w:szCs w:val="28"/>
              </w:rPr>
              <w:t>收入</w:t>
            </w:r>
          </w:p>
        </w:tc>
        <w:tc>
          <w:tcPr>
            <w:tcW w:w="9298" w:type="dxa"/>
            <w:gridSpan w:val="5"/>
            <w:vAlign w:val="center"/>
          </w:tcPr>
          <w:p>
            <w:pPr>
              <w:pStyle w:val="19"/>
              <w:rPr>
                <w:rFonts w:hint="eastAsia" w:ascii="宋体" w:hAnsi="宋体" w:eastAsia="宋体" w:cs="宋体"/>
                <w:sz w:val="28"/>
                <w:szCs w:val="28"/>
              </w:rPr>
            </w:pPr>
            <w:r>
              <w:rPr>
                <w:rFonts w:hint="eastAsia" w:ascii="宋体" w:hAnsi="宋体" w:eastAsia="宋体" w:cs="宋体"/>
                <w:sz w:val="28"/>
                <w:szCs w:val="28"/>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8"/>
                <w:szCs w:val="28"/>
              </w:rPr>
            </w:pPr>
          </w:p>
        </w:tc>
        <w:tc>
          <w:tcPr>
            <w:tcW w:w="3402"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项  目</w:t>
            </w:r>
          </w:p>
        </w:tc>
        <w:tc>
          <w:tcPr>
            <w:tcW w:w="147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金额</w:t>
            </w:r>
          </w:p>
        </w:tc>
        <w:tc>
          <w:tcPr>
            <w:tcW w:w="3402"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项  目</w:t>
            </w:r>
          </w:p>
        </w:tc>
        <w:tc>
          <w:tcPr>
            <w:tcW w:w="147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合计</w:t>
            </w:r>
          </w:p>
        </w:tc>
        <w:tc>
          <w:tcPr>
            <w:tcW w:w="147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一般公共预算财政拨款</w:t>
            </w:r>
          </w:p>
        </w:tc>
        <w:tc>
          <w:tcPr>
            <w:tcW w:w="147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政府性基金预算财政    拨款</w:t>
            </w:r>
          </w:p>
        </w:tc>
        <w:tc>
          <w:tcPr>
            <w:tcW w:w="147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栏次</w:t>
            </w:r>
          </w:p>
        </w:tc>
        <w:tc>
          <w:tcPr>
            <w:tcW w:w="3402"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1</w:t>
            </w:r>
          </w:p>
        </w:tc>
        <w:tc>
          <w:tcPr>
            <w:tcW w:w="147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2</w:t>
            </w:r>
          </w:p>
        </w:tc>
        <w:tc>
          <w:tcPr>
            <w:tcW w:w="3402"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3</w:t>
            </w:r>
          </w:p>
        </w:tc>
        <w:tc>
          <w:tcPr>
            <w:tcW w:w="147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4</w:t>
            </w:r>
          </w:p>
        </w:tc>
        <w:tc>
          <w:tcPr>
            <w:tcW w:w="147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5</w:t>
            </w:r>
          </w:p>
        </w:tc>
        <w:tc>
          <w:tcPr>
            <w:tcW w:w="147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6</w:t>
            </w:r>
          </w:p>
        </w:tc>
        <w:tc>
          <w:tcPr>
            <w:tcW w:w="1474"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w:t>
            </w: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一、一般公共预算拨款</w:t>
            </w:r>
          </w:p>
        </w:tc>
        <w:tc>
          <w:tcPr>
            <w:tcW w:w="1474" w:type="dxa"/>
            <w:vAlign w:val="center"/>
          </w:tcPr>
          <w:p>
            <w:pPr>
              <w:pStyle w:val="22"/>
              <w:rPr>
                <w:rFonts w:hint="eastAsia" w:ascii="宋体" w:hAnsi="宋体" w:eastAsia="宋体" w:cs="宋体"/>
                <w:sz w:val="28"/>
                <w:szCs w:val="28"/>
                <w:lang w:eastAsia="zh-CN"/>
              </w:rPr>
            </w:pPr>
            <w:r>
              <w:rPr>
                <w:rFonts w:hint="eastAsia" w:ascii="宋体" w:hAnsi="宋体" w:eastAsia="宋体" w:cs="宋体"/>
                <w:sz w:val="28"/>
                <w:szCs w:val="28"/>
                <w:lang w:val="en-US" w:eastAsia="zh-CN"/>
              </w:rPr>
              <w:t>208.14</w:t>
            </w: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一、一般公共服务支出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w:t>
            </w: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二、政府性基金预算拨款</w:t>
            </w: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二、外交支出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w:t>
            </w: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三、国有资本经营预算拨款</w:t>
            </w: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三、国防支出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4</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四、公共安全支出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5</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五、教育支出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6</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六、科学技术支出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7</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七、文化旅游体育与传媒支出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8</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八、社会保障和就业支出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jc w:val="center"/>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9</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九、社会保险基金支出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10</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十、卫生健康支出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jc w:val="center"/>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11</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十一、节能环保支出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12</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十二、城乡社区支出</w:t>
            </w:r>
          </w:p>
        </w:tc>
        <w:tc>
          <w:tcPr>
            <w:tcW w:w="1474" w:type="dxa"/>
            <w:vAlign w:val="center"/>
          </w:tcPr>
          <w:p>
            <w:pPr>
              <w:pStyle w:val="2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474" w:type="dxa"/>
            <w:vAlign w:val="center"/>
          </w:tcPr>
          <w:p>
            <w:pPr>
              <w:pStyle w:val="2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13</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十三、农林水支出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14</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十四、交通运输支出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15</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十五、资源勘探工业信息等支出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16</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十六、商业服务业等支出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17</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十七、金融支出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18</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十八、援助其他地区支出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19</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十九、自然资源海洋气象等支出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20</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二十、住房保障支出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21</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二十一、粮油物资储备支出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22</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二十二、国有资本经营预算支出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23</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二十三、灾害防治及应急管理支出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24</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二十四、预备费</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25</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二十五、其他支出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26</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二十六、转移性支出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27</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二十七、债务还本支出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28</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二十八、债务付息支出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29</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二十九、债务发行费用支出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30</w:t>
            </w: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三十、抗疫特别国债安排的支出</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31</w:t>
            </w:r>
          </w:p>
        </w:tc>
        <w:tc>
          <w:tcPr>
            <w:tcW w:w="3402" w:type="dxa"/>
            <w:vAlign w:val="center"/>
          </w:tcPr>
          <w:p>
            <w:pPr>
              <w:pStyle w:val="23"/>
              <w:rPr>
                <w:rFonts w:hint="eastAsia" w:ascii="宋体" w:hAnsi="宋体" w:eastAsia="宋体" w:cs="宋体"/>
                <w:sz w:val="28"/>
                <w:szCs w:val="28"/>
              </w:rPr>
            </w:pPr>
            <w:r>
              <w:rPr>
                <w:rFonts w:hint="eastAsia" w:ascii="宋体" w:hAnsi="宋体" w:eastAsia="宋体" w:cs="宋体"/>
                <w:sz w:val="28"/>
                <w:szCs w:val="28"/>
              </w:rPr>
              <w:t>本年收入合计</w:t>
            </w:r>
          </w:p>
        </w:tc>
        <w:tc>
          <w:tcPr>
            <w:tcW w:w="1474" w:type="dxa"/>
            <w:vAlign w:val="center"/>
          </w:tcPr>
          <w:p>
            <w:pPr>
              <w:pStyle w:val="2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3402" w:type="dxa"/>
            <w:vAlign w:val="center"/>
          </w:tcPr>
          <w:p>
            <w:pPr>
              <w:pStyle w:val="23"/>
              <w:rPr>
                <w:rFonts w:hint="eastAsia" w:ascii="宋体" w:hAnsi="宋体" w:eastAsia="宋体" w:cs="宋体"/>
                <w:sz w:val="28"/>
                <w:szCs w:val="28"/>
              </w:rPr>
            </w:pPr>
            <w:r>
              <w:rPr>
                <w:rFonts w:hint="eastAsia" w:ascii="宋体" w:hAnsi="宋体" w:eastAsia="宋体" w:cs="宋体"/>
                <w:sz w:val="28"/>
                <w:szCs w:val="28"/>
              </w:rPr>
              <w:t>本年支出合计</w:t>
            </w:r>
          </w:p>
        </w:tc>
        <w:tc>
          <w:tcPr>
            <w:tcW w:w="1474" w:type="dxa"/>
            <w:vAlign w:val="center"/>
          </w:tcPr>
          <w:p>
            <w:pPr>
              <w:pStyle w:val="2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474" w:type="dxa"/>
            <w:vAlign w:val="center"/>
          </w:tcPr>
          <w:p>
            <w:pPr>
              <w:pStyle w:val="2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474" w:type="dxa"/>
            <w:vAlign w:val="center"/>
          </w:tcPr>
          <w:p>
            <w:pPr>
              <w:pStyle w:val="24"/>
              <w:rPr>
                <w:rFonts w:hint="eastAsia" w:ascii="宋体" w:hAnsi="宋体" w:eastAsia="宋体" w:cs="宋体"/>
                <w:sz w:val="28"/>
                <w:szCs w:val="28"/>
              </w:rPr>
            </w:pPr>
          </w:p>
        </w:tc>
        <w:tc>
          <w:tcPr>
            <w:tcW w:w="1474" w:type="dxa"/>
            <w:vAlign w:val="center"/>
          </w:tcPr>
          <w:p>
            <w:pPr>
              <w:pStyle w:val="24"/>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32</w:t>
            </w: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年初财政拨款结转和结余</w:t>
            </w: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年末财政拨款结转和结余</w:t>
            </w: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33</w:t>
            </w: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一、一般公共预算拨款</w:t>
            </w: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34</w:t>
            </w: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二、政府性基金预算拨款</w:t>
            </w: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35</w:t>
            </w:r>
          </w:p>
        </w:tc>
        <w:tc>
          <w:tcPr>
            <w:tcW w:w="3402"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三、国有资本经营预算拨款</w:t>
            </w:r>
          </w:p>
        </w:tc>
        <w:tc>
          <w:tcPr>
            <w:tcW w:w="1474" w:type="dxa"/>
            <w:vAlign w:val="center"/>
          </w:tcPr>
          <w:p>
            <w:pPr>
              <w:pStyle w:val="22"/>
              <w:rPr>
                <w:rFonts w:hint="eastAsia" w:ascii="宋体" w:hAnsi="宋体" w:eastAsia="宋体" w:cs="宋体"/>
                <w:sz w:val="28"/>
                <w:szCs w:val="28"/>
              </w:rPr>
            </w:pPr>
          </w:p>
        </w:tc>
        <w:tc>
          <w:tcPr>
            <w:tcW w:w="3402" w:type="dxa"/>
            <w:vAlign w:val="center"/>
          </w:tcPr>
          <w:p>
            <w:pPr>
              <w:pStyle w:val="21"/>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c>
          <w:tcPr>
            <w:tcW w:w="1474"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36</w:t>
            </w:r>
          </w:p>
        </w:tc>
        <w:tc>
          <w:tcPr>
            <w:tcW w:w="3402" w:type="dxa"/>
            <w:vAlign w:val="center"/>
          </w:tcPr>
          <w:p>
            <w:pPr>
              <w:pStyle w:val="23"/>
              <w:rPr>
                <w:rFonts w:hint="eastAsia" w:ascii="宋体" w:hAnsi="宋体" w:eastAsia="宋体" w:cs="宋体"/>
                <w:sz w:val="28"/>
                <w:szCs w:val="28"/>
              </w:rPr>
            </w:pPr>
            <w:r>
              <w:rPr>
                <w:rFonts w:hint="eastAsia" w:ascii="宋体" w:hAnsi="宋体" w:eastAsia="宋体" w:cs="宋体"/>
                <w:sz w:val="28"/>
                <w:szCs w:val="28"/>
              </w:rPr>
              <w:t>收入总计</w:t>
            </w:r>
          </w:p>
        </w:tc>
        <w:tc>
          <w:tcPr>
            <w:tcW w:w="1474" w:type="dxa"/>
            <w:vAlign w:val="center"/>
          </w:tcPr>
          <w:p>
            <w:pPr>
              <w:pStyle w:val="2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3402" w:type="dxa"/>
            <w:vAlign w:val="center"/>
          </w:tcPr>
          <w:p>
            <w:pPr>
              <w:pStyle w:val="23"/>
              <w:rPr>
                <w:rFonts w:hint="eastAsia" w:ascii="宋体" w:hAnsi="宋体" w:eastAsia="宋体" w:cs="宋体"/>
                <w:sz w:val="28"/>
                <w:szCs w:val="28"/>
              </w:rPr>
            </w:pPr>
            <w:r>
              <w:rPr>
                <w:rFonts w:hint="eastAsia" w:ascii="宋体" w:hAnsi="宋体" w:eastAsia="宋体" w:cs="宋体"/>
                <w:sz w:val="28"/>
                <w:szCs w:val="28"/>
              </w:rPr>
              <w:t>支出总计</w:t>
            </w:r>
          </w:p>
        </w:tc>
        <w:tc>
          <w:tcPr>
            <w:tcW w:w="1474" w:type="dxa"/>
            <w:vAlign w:val="center"/>
          </w:tcPr>
          <w:p>
            <w:pPr>
              <w:pStyle w:val="2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474" w:type="dxa"/>
            <w:vAlign w:val="center"/>
          </w:tcPr>
          <w:p>
            <w:pPr>
              <w:pStyle w:val="2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1474" w:type="dxa"/>
            <w:vAlign w:val="center"/>
          </w:tcPr>
          <w:p>
            <w:pPr>
              <w:pStyle w:val="24"/>
              <w:rPr>
                <w:rFonts w:hint="eastAsia" w:ascii="宋体" w:hAnsi="宋体" w:eastAsia="宋体" w:cs="宋体"/>
                <w:sz w:val="28"/>
                <w:szCs w:val="28"/>
              </w:rPr>
            </w:pPr>
          </w:p>
        </w:tc>
        <w:tc>
          <w:tcPr>
            <w:tcW w:w="1474" w:type="dxa"/>
            <w:vAlign w:val="center"/>
          </w:tcPr>
          <w:p>
            <w:pPr>
              <w:pStyle w:val="24"/>
              <w:rPr>
                <w:rFonts w:hint="eastAsia" w:ascii="宋体" w:hAnsi="宋体" w:eastAsia="宋体" w:cs="宋体"/>
                <w:sz w:val="28"/>
                <w:szCs w:val="28"/>
              </w:rPr>
            </w:pPr>
          </w:p>
        </w:tc>
      </w:tr>
    </w:tbl>
    <w:p>
      <w:p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sz w:val="36"/>
          <w:szCs w:val="36"/>
        </w:rPr>
      </w:pPr>
      <w:r>
        <w:rPr>
          <w:rFonts w:hint="eastAsia" w:ascii="宋体" w:hAnsi="宋体" w:eastAsia="宋体" w:cs="宋体"/>
          <w:color w:val="000000"/>
          <w:sz w:val="36"/>
          <w:szCs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413"/>
        <w:gridCol w:w="4313"/>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rFonts w:hint="eastAsia" w:ascii="宋体" w:hAnsi="宋体" w:eastAsia="宋体" w:cs="宋体"/>
                <w:sz w:val="28"/>
                <w:szCs w:val="28"/>
                <w:lang w:eastAsia="zh-CN"/>
              </w:rPr>
            </w:pPr>
            <w:r>
              <w:rPr>
                <w:rFonts w:hint="eastAsia" w:ascii="宋体" w:hAnsi="宋体" w:eastAsia="宋体" w:cs="宋体"/>
                <w:sz w:val="28"/>
                <w:szCs w:val="28"/>
                <w:lang w:eastAsia="zh-CN"/>
              </w:rPr>
              <w:t>3</w:t>
            </w:r>
            <w:r>
              <w:rPr>
                <w:rFonts w:hint="eastAsia" w:ascii="宋体" w:hAnsi="宋体" w:eastAsia="宋体" w:cs="宋体"/>
                <w:sz w:val="28"/>
                <w:szCs w:val="28"/>
                <w:lang w:val="en-US" w:eastAsia="zh-CN"/>
              </w:rPr>
              <w:t>33005</w:t>
            </w:r>
            <w:r>
              <w:rPr>
                <w:rFonts w:hint="eastAsia" w:ascii="宋体" w:hAnsi="宋体" w:eastAsia="宋体" w:cs="宋体"/>
                <w:sz w:val="28"/>
                <w:szCs w:val="28"/>
                <w:lang w:eastAsia="zh-CN"/>
              </w:rPr>
              <w:t>秦皇岛市山海关区房屋征收中心</w:t>
            </w:r>
          </w:p>
        </w:tc>
        <w:tc>
          <w:tcPr>
            <w:tcW w:w="2551" w:type="dxa"/>
            <w:tcBorders>
              <w:top w:val="single" w:color="FFFFFF" w:sz="6" w:space="0"/>
              <w:left w:val="single" w:color="FFFFFF" w:sz="6" w:space="0"/>
              <w:right w:val="single" w:color="FFFFFF" w:sz="6" w:space="0"/>
            </w:tcBorders>
            <w:vAlign w:val="center"/>
          </w:tcPr>
          <w:p>
            <w:pPr>
              <w:pStyle w:val="17"/>
              <w:rPr>
                <w:rFonts w:hint="eastAsia" w:ascii="宋体" w:hAnsi="宋体" w:eastAsia="宋体" w:cs="宋体"/>
                <w:sz w:val="28"/>
                <w:szCs w:val="28"/>
                <w:lang w:val="en-US" w:eastAsia="zh-CN"/>
              </w:rPr>
            </w:pPr>
            <w:r>
              <w:rPr>
                <w:rFonts w:hint="eastAsia" w:ascii="宋体" w:hAnsi="宋体" w:eastAsia="宋体" w:cs="宋体"/>
                <w:sz w:val="28"/>
                <w:szCs w:val="28"/>
              </w:rPr>
              <w:t>预算年度：202</w:t>
            </w:r>
            <w:r>
              <w:rPr>
                <w:rFonts w:hint="eastAsia" w:ascii="宋体" w:hAnsi="宋体" w:eastAsia="宋体" w:cs="宋体"/>
                <w:sz w:val="28"/>
                <w:szCs w:val="28"/>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8"/>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序号</w:t>
            </w:r>
          </w:p>
        </w:tc>
        <w:tc>
          <w:tcPr>
            <w:tcW w:w="5726" w:type="dxa"/>
            <w:gridSpan w:val="2"/>
            <w:vAlign w:val="center"/>
          </w:tcPr>
          <w:p>
            <w:pPr>
              <w:pStyle w:val="19"/>
              <w:rPr>
                <w:rFonts w:hint="eastAsia" w:ascii="宋体" w:hAnsi="宋体" w:eastAsia="宋体" w:cs="宋体"/>
                <w:sz w:val="28"/>
                <w:szCs w:val="28"/>
              </w:rPr>
            </w:pPr>
            <w:r>
              <w:rPr>
                <w:rFonts w:hint="eastAsia" w:ascii="宋体" w:hAnsi="宋体" w:eastAsia="宋体" w:cs="宋体"/>
                <w:sz w:val="28"/>
                <w:szCs w:val="28"/>
              </w:rPr>
              <w:t>功能分类科目</w:t>
            </w:r>
          </w:p>
        </w:tc>
        <w:tc>
          <w:tcPr>
            <w:tcW w:w="2551"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合计</w:t>
            </w:r>
          </w:p>
        </w:tc>
        <w:tc>
          <w:tcPr>
            <w:tcW w:w="2551"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基本支出</w:t>
            </w:r>
          </w:p>
        </w:tc>
        <w:tc>
          <w:tcPr>
            <w:tcW w:w="2551"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8"/>
                <w:szCs w:val="28"/>
              </w:rPr>
            </w:pPr>
          </w:p>
        </w:tc>
        <w:tc>
          <w:tcPr>
            <w:tcW w:w="1413"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科目编码</w:t>
            </w:r>
          </w:p>
        </w:tc>
        <w:tc>
          <w:tcPr>
            <w:tcW w:w="4313"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科目名称</w:t>
            </w:r>
          </w:p>
        </w:tc>
        <w:tc>
          <w:tcPr>
            <w:tcW w:w="2551" w:type="dxa"/>
            <w:vMerge w:val="continue"/>
          </w:tcPr>
          <w:p>
            <w:pPr>
              <w:rPr>
                <w:rFonts w:hint="eastAsia" w:ascii="宋体" w:hAnsi="宋体" w:eastAsia="宋体" w:cs="宋体"/>
                <w:sz w:val="28"/>
                <w:szCs w:val="28"/>
              </w:rPr>
            </w:pPr>
          </w:p>
        </w:tc>
        <w:tc>
          <w:tcPr>
            <w:tcW w:w="2551" w:type="dxa"/>
            <w:vMerge w:val="continue"/>
          </w:tcPr>
          <w:p>
            <w:pPr>
              <w:rPr>
                <w:rFonts w:hint="eastAsia" w:ascii="宋体" w:hAnsi="宋体" w:eastAsia="宋体" w:cs="宋体"/>
                <w:sz w:val="28"/>
                <w:szCs w:val="28"/>
              </w:rPr>
            </w:pPr>
          </w:p>
        </w:tc>
        <w:tc>
          <w:tcPr>
            <w:tcW w:w="2551" w:type="dxa"/>
            <w:vMerge w:val="continue"/>
          </w:tcPr>
          <w:p>
            <w:pPr>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栏次</w:t>
            </w:r>
          </w:p>
        </w:tc>
        <w:tc>
          <w:tcPr>
            <w:tcW w:w="1413"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1</w:t>
            </w:r>
          </w:p>
        </w:tc>
        <w:tc>
          <w:tcPr>
            <w:tcW w:w="4313"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2</w:t>
            </w:r>
          </w:p>
        </w:tc>
        <w:tc>
          <w:tcPr>
            <w:tcW w:w="255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3</w:t>
            </w:r>
          </w:p>
        </w:tc>
        <w:tc>
          <w:tcPr>
            <w:tcW w:w="255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4</w:t>
            </w:r>
          </w:p>
        </w:tc>
        <w:tc>
          <w:tcPr>
            <w:tcW w:w="255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w:t>
            </w:r>
          </w:p>
        </w:tc>
        <w:tc>
          <w:tcPr>
            <w:tcW w:w="1413" w:type="dxa"/>
            <w:vAlign w:val="center"/>
          </w:tcPr>
          <w:p>
            <w:pPr>
              <w:pStyle w:val="25"/>
              <w:rPr>
                <w:rFonts w:hint="eastAsia" w:ascii="宋体" w:hAnsi="宋体" w:eastAsia="宋体" w:cs="宋体"/>
                <w:sz w:val="28"/>
                <w:szCs w:val="28"/>
              </w:rPr>
            </w:pPr>
          </w:p>
        </w:tc>
        <w:tc>
          <w:tcPr>
            <w:tcW w:w="4313" w:type="dxa"/>
            <w:vAlign w:val="center"/>
          </w:tcPr>
          <w:p>
            <w:pPr>
              <w:pStyle w:val="23"/>
              <w:rPr>
                <w:rFonts w:hint="eastAsia" w:ascii="宋体" w:hAnsi="宋体" w:eastAsia="宋体" w:cs="宋体"/>
                <w:sz w:val="28"/>
                <w:szCs w:val="28"/>
              </w:rPr>
            </w:pPr>
            <w:r>
              <w:rPr>
                <w:rFonts w:hint="eastAsia" w:ascii="宋体" w:hAnsi="宋体" w:eastAsia="宋体" w:cs="宋体"/>
                <w:sz w:val="28"/>
                <w:szCs w:val="28"/>
              </w:rPr>
              <w:t>合计</w:t>
            </w:r>
          </w:p>
        </w:tc>
        <w:tc>
          <w:tcPr>
            <w:tcW w:w="2551" w:type="dxa"/>
            <w:vAlign w:val="center"/>
          </w:tcPr>
          <w:p>
            <w:pPr>
              <w:pStyle w:val="24"/>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2551" w:type="dxa"/>
            <w:vAlign w:val="center"/>
          </w:tcPr>
          <w:p>
            <w:pPr>
              <w:pStyle w:val="24"/>
              <w:jc w:val="center"/>
              <w:rPr>
                <w:rFonts w:hint="eastAsia" w:ascii="宋体" w:hAnsi="宋体" w:eastAsia="宋体" w:cs="宋体"/>
                <w:sz w:val="28"/>
                <w:szCs w:val="28"/>
              </w:rPr>
            </w:pPr>
          </w:p>
        </w:tc>
        <w:tc>
          <w:tcPr>
            <w:tcW w:w="2551" w:type="dxa"/>
            <w:vAlign w:val="center"/>
          </w:tcPr>
          <w:p>
            <w:pPr>
              <w:pStyle w:val="24"/>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w:t>
            </w:r>
          </w:p>
        </w:tc>
        <w:tc>
          <w:tcPr>
            <w:tcW w:w="1413"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212</w:t>
            </w:r>
          </w:p>
        </w:tc>
        <w:tc>
          <w:tcPr>
            <w:tcW w:w="4313" w:type="dxa"/>
            <w:vAlign w:val="center"/>
          </w:tcPr>
          <w:p>
            <w:pPr>
              <w:pStyle w:val="21"/>
              <w:rPr>
                <w:rFonts w:hint="eastAsia" w:ascii="宋体" w:hAnsi="宋体" w:eastAsia="宋体" w:cs="宋体"/>
                <w:sz w:val="28"/>
                <w:szCs w:val="28"/>
              </w:rPr>
            </w:pPr>
            <w:r>
              <w:rPr>
                <w:rFonts w:hint="eastAsia" w:ascii="宋体" w:hAnsi="宋体" w:eastAsia="宋体" w:cs="宋体"/>
                <w:sz w:val="28"/>
                <w:szCs w:val="28"/>
                <w:lang w:eastAsia="zh-CN"/>
              </w:rPr>
              <w:t>城乡社区支出</w:t>
            </w:r>
          </w:p>
        </w:tc>
        <w:tc>
          <w:tcPr>
            <w:tcW w:w="2551" w:type="dxa"/>
            <w:vAlign w:val="center"/>
          </w:tcPr>
          <w:p>
            <w:pPr>
              <w:pStyle w:val="2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w:t>
            </w:r>
          </w:p>
        </w:tc>
        <w:tc>
          <w:tcPr>
            <w:tcW w:w="1413"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21201</w:t>
            </w:r>
          </w:p>
        </w:tc>
        <w:tc>
          <w:tcPr>
            <w:tcW w:w="4313" w:type="dxa"/>
            <w:vAlign w:val="center"/>
          </w:tcPr>
          <w:p>
            <w:pPr>
              <w:pStyle w:val="21"/>
              <w:rPr>
                <w:rFonts w:hint="eastAsia" w:ascii="宋体" w:hAnsi="宋体" w:eastAsia="宋体" w:cs="宋体"/>
                <w:sz w:val="28"/>
                <w:szCs w:val="28"/>
              </w:rPr>
            </w:pPr>
            <w:r>
              <w:rPr>
                <w:rFonts w:hint="eastAsia" w:ascii="宋体" w:hAnsi="宋体" w:eastAsia="宋体" w:cs="宋体"/>
                <w:sz w:val="28"/>
                <w:szCs w:val="28"/>
                <w:lang w:eastAsia="zh-CN"/>
              </w:rPr>
              <w:t>城乡社区管理事务</w:t>
            </w:r>
          </w:p>
        </w:tc>
        <w:tc>
          <w:tcPr>
            <w:tcW w:w="2551" w:type="dxa"/>
            <w:vAlign w:val="center"/>
          </w:tcPr>
          <w:p>
            <w:pPr>
              <w:pStyle w:val="2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2551" w:type="dxa"/>
            <w:vAlign w:val="center"/>
          </w:tcPr>
          <w:p>
            <w:pPr>
              <w:pStyle w:val="22"/>
              <w:jc w:val="center"/>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4</w:t>
            </w:r>
          </w:p>
        </w:tc>
        <w:tc>
          <w:tcPr>
            <w:tcW w:w="1413" w:type="dxa"/>
            <w:vAlign w:val="center"/>
          </w:tcPr>
          <w:p>
            <w:pPr>
              <w:pStyle w:val="21"/>
              <w:rPr>
                <w:rFonts w:hint="eastAsia" w:ascii="宋体" w:hAnsi="宋体" w:eastAsia="宋体" w:cs="宋体"/>
                <w:sz w:val="28"/>
                <w:szCs w:val="28"/>
              </w:rPr>
            </w:pPr>
            <w:r>
              <w:rPr>
                <w:rFonts w:hint="eastAsia" w:ascii="宋体" w:hAnsi="宋体" w:eastAsia="宋体" w:cs="宋体"/>
                <w:sz w:val="28"/>
                <w:szCs w:val="28"/>
              </w:rPr>
              <w:t>2120199</w:t>
            </w:r>
          </w:p>
        </w:tc>
        <w:tc>
          <w:tcPr>
            <w:tcW w:w="4313" w:type="dxa"/>
            <w:vAlign w:val="center"/>
          </w:tcPr>
          <w:p>
            <w:pPr>
              <w:pStyle w:val="21"/>
              <w:rPr>
                <w:rFonts w:hint="eastAsia" w:ascii="宋体" w:hAnsi="宋体" w:eastAsia="宋体" w:cs="宋体"/>
                <w:sz w:val="28"/>
                <w:szCs w:val="28"/>
              </w:rPr>
            </w:pPr>
            <w:r>
              <w:rPr>
                <w:rFonts w:hint="eastAsia" w:ascii="宋体" w:hAnsi="宋体" w:eastAsia="宋体" w:cs="宋体"/>
                <w:sz w:val="28"/>
                <w:szCs w:val="28"/>
                <w:lang w:eastAsia="zh-CN"/>
              </w:rPr>
              <w:t>其他城乡社区管理事务支出</w:t>
            </w:r>
          </w:p>
        </w:tc>
        <w:tc>
          <w:tcPr>
            <w:tcW w:w="2551" w:type="dxa"/>
            <w:vAlign w:val="center"/>
          </w:tcPr>
          <w:p>
            <w:pPr>
              <w:pStyle w:val="2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c>
          <w:tcPr>
            <w:tcW w:w="2551" w:type="dxa"/>
            <w:vAlign w:val="center"/>
          </w:tcPr>
          <w:p>
            <w:pPr>
              <w:pStyle w:val="22"/>
              <w:jc w:val="center"/>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5</w:t>
            </w:r>
          </w:p>
        </w:tc>
        <w:tc>
          <w:tcPr>
            <w:tcW w:w="1413" w:type="dxa"/>
            <w:vAlign w:val="center"/>
          </w:tcPr>
          <w:p>
            <w:pPr>
              <w:pStyle w:val="21"/>
              <w:rPr>
                <w:rFonts w:hint="eastAsia" w:ascii="宋体" w:hAnsi="宋体" w:eastAsia="宋体" w:cs="宋体"/>
                <w:sz w:val="28"/>
                <w:szCs w:val="28"/>
              </w:rPr>
            </w:pPr>
          </w:p>
        </w:tc>
        <w:tc>
          <w:tcPr>
            <w:tcW w:w="4313"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6</w:t>
            </w:r>
          </w:p>
        </w:tc>
        <w:tc>
          <w:tcPr>
            <w:tcW w:w="1413" w:type="dxa"/>
            <w:vAlign w:val="center"/>
          </w:tcPr>
          <w:p>
            <w:pPr>
              <w:pStyle w:val="21"/>
              <w:rPr>
                <w:rFonts w:hint="eastAsia" w:ascii="宋体" w:hAnsi="宋体" w:eastAsia="宋体" w:cs="宋体"/>
                <w:sz w:val="28"/>
                <w:szCs w:val="28"/>
              </w:rPr>
            </w:pPr>
          </w:p>
        </w:tc>
        <w:tc>
          <w:tcPr>
            <w:tcW w:w="4313"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7</w:t>
            </w:r>
          </w:p>
        </w:tc>
        <w:tc>
          <w:tcPr>
            <w:tcW w:w="1413" w:type="dxa"/>
            <w:vAlign w:val="center"/>
          </w:tcPr>
          <w:p>
            <w:pPr>
              <w:pStyle w:val="21"/>
              <w:rPr>
                <w:rFonts w:hint="eastAsia" w:ascii="宋体" w:hAnsi="宋体" w:eastAsia="宋体" w:cs="宋体"/>
                <w:sz w:val="28"/>
                <w:szCs w:val="28"/>
              </w:rPr>
            </w:pPr>
          </w:p>
        </w:tc>
        <w:tc>
          <w:tcPr>
            <w:tcW w:w="4313"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jc w:val="both"/>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8</w:t>
            </w:r>
          </w:p>
        </w:tc>
        <w:tc>
          <w:tcPr>
            <w:tcW w:w="1413" w:type="dxa"/>
            <w:vAlign w:val="center"/>
          </w:tcPr>
          <w:p>
            <w:pPr>
              <w:pStyle w:val="21"/>
              <w:rPr>
                <w:rFonts w:hint="eastAsia" w:ascii="宋体" w:hAnsi="宋体" w:eastAsia="宋体" w:cs="宋体"/>
                <w:sz w:val="28"/>
                <w:szCs w:val="28"/>
              </w:rPr>
            </w:pPr>
          </w:p>
        </w:tc>
        <w:tc>
          <w:tcPr>
            <w:tcW w:w="4313"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9</w:t>
            </w:r>
          </w:p>
        </w:tc>
        <w:tc>
          <w:tcPr>
            <w:tcW w:w="1413" w:type="dxa"/>
            <w:vAlign w:val="center"/>
          </w:tcPr>
          <w:p>
            <w:pPr>
              <w:pStyle w:val="21"/>
              <w:rPr>
                <w:rFonts w:hint="eastAsia" w:ascii="宋体" w:hAnsi="宋体" w:eastAsia="宋体" w:cs="宋体"/>
                <w:sz w:val="28"/>
                <w:szCs w:val="28"/>
              </w:rPr>
            </w:pPr>
          </w:p>
        </w:tc>
        <w:tc>
          <w:tcPr>
            <w:tcW w:w="4313"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10</w:t>
            </w:r>
          </w:p>
        </w:tc>
        <w:tc>
          <w:tcPr>
            <w:tcW w:w="1413" w:type="dxa"/>
            <w:vAlign w:val="center"/>
          </w:tcPr>
          <w:p>
            <w:pPr>
              <w:pStyle w:val="21"/>
              <w:rPr>
                <w:rFonts w:hint="eastAsia" w:ascii="宋体" w:hAnsi="宋体" w:eastAsia="宋体" w:cs="宋体"/>
                <w:sz w:val="28"/>
                <w:szCs w:val="28"/>
              </w:rPr>
            </w:pPr>
          </w:p>
        </w:tc>
        <w:tc>
          <w:tcPr>
            <w:tcW w:w="4313"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11</w:t>
            </w:r>
          </w:p>
        </w:tc>
        <w:tc>
          <w:tcPr>
            <w:tcW w:w="1413" w:type="dxa"/>
            <w:vAlign w:val="center"/>
          </w:tcPr>
          <w:p>
            <w:pPr>
              <w:pStyle w:val="21"/>
              <w:rPr>
                <w:rFonts w:hint="eastAsia" w:ascii="宋体" w:hAnsi="宋体" w:eastAsia="宋体" w:cs="宋体"/>
                <w:sz w:val="28"/>
                <w:szCs w:val="28"/>
              </w:rPr>
            </w:pPr>
          </w:p>
        </w:tc>
        <w:tc>
          <w:tcPr>
            <w:tcW w:w="4313"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12</w:t>
            </w:r>
          </w:p>
        </w:tc>
        <w:tc>
          <w:tcPr>
            <w:tcW w:w="1413" w:type="dxa"/>
            <w:vAlign w:val="center"/>
          </w:tcPr>
          <w:p>
            <w:pPr>
              <w:pStyle w:val="21"/>
              <w:rPr>
                <w:rFonts w:hint="eastAsia" w:ascii="宋体" w:hAnsi="宋体" w:eastAsia="宋体" w:cs="宋体"/>
                <w:sz w:val="28"/>
                <w:szCs w:val="28"/>
              </w:rPr>
            </w:pPr>
          </w:p>
        </w:tc>
        <w:tc>
          <w:tcPr>
            <w:tcW w:w="4313"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13</w:t>
            </w:r>
          </w:p>
        </w:tc>
        <w:tc>
          <w:tcPr>
            <w:tcW w:w="1413" w:type="dxa"/>
            <w:vAlign w:val="center"/>
          </w:tcPr>
          <w:p>
            <w:pPr>
              <w:pStyle w:val="21"/>
              <w:rPr>
                <w:rFonts w:hint="eastAsia" w:ascii="宋体" w:hAnsi="宋体" w:eastAsia="宋体" w:cs="宋体"/>
                <w:sz w:val="28"/>
                <w:szCs w:val="28"/>
              </w:rPr>
            </w:pPr>
          </w:p>
        </w:tc>
        <w:tc>
          <w:tcPr>
            <w:tcW w:w="4313"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14</w:t>
            </w:r>
          </w:p>
        </w:tc>
        <w:tc>
          <w:tcPr>
            <w:tcW w:w="1413" w:type="dxa"/>
            <w:vAlign w:val="center"/>
          </w:tcPr>
          <w:p>
            <w:pPr>
              <w:pStyle w:val="21"/>
              <w:rPr>
                <w:rFonts w:hint="eastAsia" w:ascii="宋体" w:hAnsi="宋体" w:eastAsia="宋体" w:cs="宋体"/>
                <w:sz w:val="28"/>
                <w:szCs w:val="28"/>
              </w:rPr>
            </w:pPr>
          </w:p>
        </w:tc>
        <w:tc>
          <w:tcPr>
            <w:tcW w:w="4313" w:type="dxa"/>
            <w:vAlign w:val="center"/>
          </w:tcPr>
          <w:p>
            <w:pPr>
              <w:pStyle w:val="21"/>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r>
    </w:tbl>
    <w:p>
      <w:pPr>
        <w:sectPr>
          <w:pgSz w:w="16840" w:h="11900" w:orient="landscape"/>
          <w:pgMar w:top="1361" w:right="1020" w:bottom="1134" w:left="1020" w:header="720" w:footer="720" w:gutter="0"/>
          <w:cols w:space="720" w:num="1"/>
        </w:sectPr>
      </w:pPr>
    </w:p>
    <w:p>
      <w:pPr>
        <w:jc w:val="center"/>
        <w:outlineLvl w:val="4"/>
        <w:rPr>
          <w:rFonts w:hint="eastAsia" w:ascii="宋体" w:hAnsi="宋体" w:eastAsia="宋体" w:cs="宋体"/>
          <w:sz w:val="36"/>
          <w:szCs w:val="36"/>
        </w:rPr>
      </w:pPr>
      <w:r>
        <w:rPr>
          <w:rFonts w:hint="eastAsia" w:ascii="宋体" w:hAnsi="宋体" w:eastAsia="宋体" w:cs="宋体"/>
          <w:color w:val="000000"/>
          <w:sz w:val="36"/>
          <w:szCs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rFonts w:hint="eastAsia" w:ascii="宋体" w:hAnsi="宋体" w:eastAsia="宋体" w:cs="宋体"/>
                <w:sz w:val="28"/>
                <w:szCs w:val="28"/>
                <w:lang w:eastAsia="zh-CN"/>
              </w:rPr>
            </w:pPr>
            <w:r>
              <w:rPr>
                <w:rFonts w:hint="eastAsia" w:ascii="宋体" w:hAnsi="宋体" w:eastAsia="宋体" w:cs="宋体"/>
                <w:sz w:val="28"/>
                <w:szCs w:val="28"/>
                <w:lang w:val="en-US" w:eastAsia="zh-CN"/>
              </w:rPr>
              <w:t>333005</w:t>
            </w:r>
            <w:r>
              <w:rPr>
                <w:rFonts w:hint="eastAsia" w:ascii="宋体" w:hAnsi="宋体" w:eastAsia="宋体" w:cs="宋体"/>
                <w:sz w:val="28"/>
                <w:szCs w:val="28"/>
                <w:lang w:eastAsia="zh-CN"/>
              </w:rPr>
              <w:t>秦皇岛市山海关区房屋征收中心</w:t>
            </w:r>
          </w:p>
        </w:tc>
        <w:tc>
          <w:tcPr>
            <w:tcW w:w="2551" w:type="dxa"/>
            <w:tcBorders>
              <w:top w:val="single" w:color="FFFFFF" w:sz="6" w:space="0"/>
              <w:left w:val="single" w:color="FFFFFF" w:sz="6" w:space="0"/>
              <w:right w:val="single" w:color="FFFFFF" w:sz="6" w:space="0"/>
            </w:tcBorders>
            <w:vAlign w:val="center"/>
          </w:tcPr>
          <w:p>
            <w:pPr>
              <w:pStyle w:val="17"/>
              <w:rPr>
                <w:rFonts w:hint="eastAsia" w:ascii="宋体" w:hAnsi="宋体" w:eastAsia="宋体" w:cs="宋体"/>
                <w:sz w:val="28"/>
                <w:szCs w:val="28"/>
                <w:lang w:val="en-US" w:eastAsia="zh-CN"/>
              </w:rPr>
            </w:pPr>
            <w:r>
              <w:rPr>
                <w:rFonts w:hint="eastAsia" w:ascii="宋体" w:hAnsi="宋体" w:eastAsia="宋体" w:cs="宋体"/>
                <w:sz w:val="28"/>
                <w:szCs w:val="28"/>
              </w:rPr>
              <w:t>预算年度：202</w:t>
            </w:r>
            <w:r>
              <w:rPr>
                <w:rFonts w:hint="eastAsia" w:ascii="宋体" w:hAnsi="宋体" w:eastAsia="宋体" w:cs="宋体"/>
                <w:sz w:val="28"/>
                <w:szCs w:val="28"/>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8"/>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序号</w:t>
            </w:r>
          </w:p>
        </w:tc>
        <w:tc>
          <w:tcPr>
            <w:tcW w:w="5726" w:type="dxa"/>
            <w:gridSpan w:val="2"/>
            <w:vAlign w:val="center"/>
          </w:tcPr>
          <w:p>
            <w:pPr>
              <w:pStyle w:val="19"/>
              <w:rPr>
                <w:rFonts w:hint="eastAsia" w:ascii="宋体" w:hAnsi="宋体" w:eastAsia="宋体" w:cs="宋体"/>
                <w:sz w:val="28"/>
                <w:szCs w:val="28"/>
              </w:rPr>
            </w:pPr>
            <w:r>
              <w:rPr>
                <w:rFonts w:hint="eastAsia" w:ascii="宋体" w:hAnsi="宋体" w:eastAsia="宋体" w:cs="宋体"/>
                <w:sz w:val="28"/>
                <w:szCs w:val="28"/>
              </w:rPr>
              <w:t>支出部门经济分类科目</w:t>
            </w:r>
          </w:p>
        </w:tc>
        <w:tc>
          <w:tcPr>
            <w:tcW w:w="7654" w:type="dxa"/>
            <w:gridSpan w:val="3"/>
            <w:vAlign w:val="center"/>
          </w:tcPr>
          <w:p>
            <w:pPr>
              <w:pStyle w:val="19"/>
              <w:rPr>
                <w:rFonts w:hint="eastAsia" w:ascii="宋体" w:hAnsi="宋体" w:eastAsia="宋体" w:cs="宋体"/>
                <w:sz w:val="28"/>
                <w:szCs w:val="28"/>
              </w:rPr>
            </w:pPr>
            <w:r>
              <w:rPr>
                <w:rFonts w:hint="eastAsia" w:ascii="宋体" w:hAnsi="宋体" w:eastAsia="宋体" w:cs="宋体"/>
                <w:sz w:val="28"/>
                <w:szCs w:val="28"/>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8"/>
                <w:szCs w:val="28"/>
              </w:rPr>
            </w:pPr>
          </w:p>
        </w:tc>
        <w:tc>
          <w:tcPr>
            <w:tcW w:w="119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科目编码</w:t>
            </w:r>
          </w:p>
        </w:tc>
        <w:tc>
          <w:tcPr>
            <w:tcW w:w="4535"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科目名称</w:t>
            </w:r>
          </w:p>
        </w:tc>
        <w:tc>
          <w:tcPr>
            <w:tcW w:w="255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合计</w:t>
            </w:r>
          </w:p>
        </w:tc>
        <w:tc>
          <w:tcPr>
            <w:tcW w:w="255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人员经费</w:t>
            </w:r>
          </w:p>
        </w:tc>
        <w:tc>
          <w:tcPr>
            <w:tcW w:w="2552"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栏次</w:t>
            </w:r>
          </w:p>
        </w:tc>
        <w:tc>
          <w:tcPr>
            <w:tcW w:w="119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1</w:t>
            </w:r>
          </w:p>
        </w:tc>
        <w:tc>
          <w:tcPr>
            <w:tcW w:w="4535"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2</w:t>
            </w:r>
          </w:p>
        </w:tc>
        <w:tc>
          <w:tcPr>
            <w:tcW w:w="255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3</w:t>
            </w:r>
          </w:p>
        </w:tc>
        <w:tc>
          <w:tcPr>
            <w:tcW w:w="255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4</w:t>
            </w:r>
          </w:p>
        </w:tc>
        <w:tc>
          <w:tcPr>
            <w:tcW w:w="2552"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w:t>
            </w:r>
          </w:p>
        </w:tc>
        <w:tc>
          <w:tcPr>
            <w:tcW w:w="1191" w:type="dxa"/>
            <w:vAlign w:val="center"/>
          </w:tcPr>
          <w:p>
            <w:pPr>
              <w:pStyle w:val="25"/>
              <w:rPr>
                <w:rFonts w:hint="eastAsia" w:ascii="宋体" w:hAnsi="宋体" w:eastAsia="宋体" w:cs="宋体"/>
                <w:sz w:val="28"/>
                <w:szCs w:val="28"/>
              </w:rPr>
            </w:pPr>
          </w:p>
        </w:tc>
        <w:tc>
          <w:tcPr>
            <w:tcW w:w="4535" w:type="dxa"/>
            <w:vAlign w:val="center"/>
          </w:tcPr>
          <w:p>
            <w:pPr>
              <w:pStyle w:val="23"/>
              <w:rPr>
                <w:rFonts w:hint="eastAsia" w:ascii="宋体" w:hAnsi="宋体" w:eastAsia="宋体" w:cs="宋体"/>
                <w:sz w:val="28"/>
                <w:szCs w:val="28"/>
              </w:rPr>
            </w:pPr>
            <w:r>
              <w:rPr>
                <w:rFonts w:hint="eastAsia" w:ascii="宋体" w:hAnsi="宋体" w:eastAsia="宋体" w:cs="宋体"/>
                <w:sz w:val="28"/>
                <w:szCs w:val="28"/>
              </w:rPr>
              <w:t>合计</w:t>
            </w:r>
          </w:p>
        </w:tc>
        <w:tc>
          <w:tcPr>
            <w:tcW w:w="2551" w:type="dxa"/>
            <w:vAlign w:val="center"/>
          </w:tcPr>
          <w:p>
            <w:pPr>
              <w:pStyle w:val="24"/>
              <w:rPr>
                <w:rFonts w:hint="eastAsia" w:ascii="宋体" w:hAnsi="宋体" w:eastAsia="宋体" w:cs="宋体"/>
                <w:sz w:val="28"/>
                <w:szCs w:val="28"/>
              </w:rPr>
            </w:pPr>
          </w:p>
        </w:tc>
        <w:tc>
          <w:tcPr>
            <w:tcW w:w="2551" w:type="dxa"/>
            <w:vAlign w:val="center"/>
          </w:tcPr>
          <w:p>
            <w:pPr>
              <w:pStyle w:val="24"/>
              <w:jc w:val="center"/>
              <w:rPr>
                <w:rFonts w:hint="eastAsia" w:ascii="宋体" w:hAnsi="宋体" w:eastAsia="宋体" w:cs="宋体"/>
                <w:sz w:val="28"/>
                <w:szCs w:val="28"/>
              </w:rPr>
            </w:pPr>
          </w:p>
        </w:tc>
        <w:tc>
          <w:tcPr>
            <w:tcW w:w="2552" w:type="dxa"/>
            <w:vAlign w:val="center"/>
          </w:tcPr>
          <w:p>
            <w:pPr>
              <w:pStyle w:val="24"/>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2</w:t>
            </w: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2"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3</w:t>
            </w: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2"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4</w:t>
            </w: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2"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5</w:t>
            </w: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2"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6</w:t>
            </w: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2"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7</w:t>
            </w: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jc w:val="both"/>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2"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8</w:t>
            </w: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2"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9</w:t>
            </w: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2"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10</w:t>
            </w: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2"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11</w:t>
            </w: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jc w:val="both"/>
              <w:rPr>
                <w:rFonts w:hint="eastAsia" w:ascii="宋体" w:hAnsi="宋体" w:eastAsia="宋体" w:cs="宋体"/>
                <w:sz w:val="28"/>
                <w:szCs w:val="28"/>
              </w:rPr>
            </w:pPr>
          </w:p>
        </w:tc>
        <w:tc>
          <w:tcPr>
            <w:tcW w:w="2551" w:type="dxa"/>
            <w:vAlign w:val="center"/>
          </w:tcPr>
          <w:p>
            <w:pPr>
              <w:pStyle w:val="22"/>
              <w:jc w:val="both"/>
              <w:rPr>
                <w:rFonts w:hint="eastAsia" w:ascii="宋体" w:hAnsi="宋体" w:eastAsia="宋体" w:cs="宋体"/>
                <w:sz w:val="28"/>
                <w:szCs w:val="28"/>
              </w:rPr>
            </w:pPr>
          </w:p>
        </w:tc>
        <w:tc>
          <w:tcPr>
            <w:tcW w:w="2552"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12</w:t>
            </w: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2" w:type="dxa"/>
            <w:vAlign w:val="center"/>
          </w:tcPr>
          <w:p>
            <w:pPr>
              <w:pStyle w:val="22"/>
              <w:jc w:val="center"/>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13</w:t>
            </w: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2"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14</w:t>
            </w: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2"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15</w:t>
            </w: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2" w:type="dxa"/>
            <w:vAlign w:val="center"/>
          </w:tcPr>
          <w:p>
            <w:pPr>
              <w:pStyle w:val="22"/>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r>
              <w:rPr>
                <w:rFonts w:hint="eastAsia" w:ascii="宋体" w:hAnsi="宋体" w:eastAsia="宋体" w:cs="宋体"/>
                <w:sz w:val="28"/>
                <w:szCs w:val="28"/>
              </w:rPr>
              <w:t>16</w:t>
            </w: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jc w:val="center"/>
              <w:rPr>
                <w:rFonts w:hint="eastAsia" w:ascii="宋体" w:hAnsi="宋体" w:eastAsia="宋体" w:cs="宋体"/>
                <w:sz w:val="28"/>
                <w:szCs w:val="28"/>
              </w:rPr>
            </w:pPr>
          </w:p>
        </w:tc>
        <w:tc>
          <w:tcPr>
            <w:tcW w:w="2552" w:type="dxa"/>
            <w:vAlign w:val="center"/>
          </w:tcPr>
          <w:p>
            <w:pPr>
              <w:pStyle w:val="22"/>
              <w:rPr>
                <w:rFonts w:hint="eastAsia" w:ascii="宋体" w:hAnsi="宋体" w:eastAsia="宋体" w:cs="宋体"/>
                <w:sz w:val="28"/>
                <w:szCs w:val="28"/>
              </w:rPr>
            </w:pPr>
          </w:p>
        </w:tc>
      </w:tr>
    </w:tbl>
    <w:p>
      <w:pPr>
        <w:ind w:firstLine="420"/>
        <w:rPr>
          <w:rFonts w:ascii="方正书宋_GBK" w:hAnsi="方正书宋_GBK" w:eastAsia="方正书宋_GBK" w:cs="方正书宋_GBK"/>
          <w:color w:val="000000"/>
          <w:sz w:val="21"/>
        </w:rPr>
        <w:sectPr>
          <w:pgSz w:w="16840" w:h="11900" w:orient="landscape"/>
          <w:pgMar w:top="1361" w:right="1020" w:bottom="1134" w:left="1020" w:header="720" w:footer="720" w:gutter="0"/>
          <w:cols w:space="720" w:num="1"/>
        </w:sectPr>
      </w:pPr>
      <w:r>
        <w:rPr>
          <w:rFonts w:hint="eastAsia" w:ascii="宋体" w:hAnsi="宋体" w:eastAsia="宋体" w:cs="宋体"/>
          <w:color w:val="000000"/>
          <w:sz w:val="28"/>
          <w:szCs w:val="28"/>
        </w:rPr>
        <w:t>注:无一般公共预算财政拨款基本预算，空表列示。</w:t>
      </w:r>
    </w:p>
    <w:p>
      <w:pPr>
        <w:jc w:val="center"/>
        <w:outlineLvl w:val="4"/>
        <w:rPr>
          <w:rFonts w:hint="eastAsia" w:ascii="宋体" w:hAnsi="宋体" w:eastAsia="宋体" w:cs="宋体"/>
          <w:sz w:val="36"/>
          <w:szCs w:val="36"/>
        </w:rPr>
      </w:pPr>
      <w:r>
        <w:rPr>
          <w:rFonts w:hint="eastAsia" w:ascii="宋体" w:hAnsi="宋体" w:eastAsia="宋体" w:cs="宋体"/>
          <w:color w:val="000000"/>
          <w:sz w:val="36"/>
          <w:szCs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rFonts w:hint="eastAsia" w:ascii="宋体" w:hAnsi="宋体" w:eastAsia="宋体" w:cs="宋体"/>
                <w:sz w:val="28"/>
                <w:szCs w:val="28"/>
                <w:lang w:eastAsia="zh-CN"/>
              </w:rPr>
            </w:pPr>
            <w:r>
              <w:rPr>
                <w:rFonts w:hint="eastAsia" w:ascii="宋体" w:hAnsi="宋体" w:eastAsia="宋体" w:cs="宋体"/>
                <w:sz w:val="28"/>
                <w:szCs w:val="28"/>
                <w:lang w:val="en-US" w:eastAsia="zh-CN"/>
              </w:rPr>
              <w:t>333005</w:t>
            </w:r>
            <w:r>
              <w:rPr>
                <w:rFonts w:hint="eastAsia" w:ascii="宋体" w:hAnsi="宋体" w:eastAsia="宋体" w:cs="宋体"/>
                <w:sz w:val="28"/>
                <w:szCs w:val="28"/>
                <w:lang w:eastAsia="zh-CN"/>
              </w:rPr>
              <w:t>秦皇岛市山海关区房屋征收中心</w:t>
            </w:r>
          </w:p>
        </w:tc>
        <w:tc>
          <w:tcPr>
            <w:tcW w:w="2551" w:type="dxa"/>
            <w:tcBorders>
              <w:top w:val="single" w:color="FFFFFF" w:sz="6" w:space="0"/>
              <w:left w:val="single" w:color="FFFFFF" w:sz="6" w:space="0"/>
              <w:right w:val="single" w:color="FFFFFF" w:sz="6" w:space="0"/>
            </w:tcBorders>
            <w:vAlign w:val="center"/>
          </w:tcPr>
          <w:p>
            <w:pPr>
              <w:pStyle w:val="17"/>
              <w:rPr>
                <w:rFonts w:hint="eastAsia" w:ascii="宋体" w:hAnsi="宋体" w:eastAsia="宋体" w:cs="宋体"/>
                <w:sz w:val="28"/>
                <w:szCs w:val="28"/>
                <w:lang w:val="en-US" w:eastAsia="zh-CN"/>
              </w:rPr>
            </w:pPr>
            <w:r>
              <w:rPr>
                <w:rFonts w:hint="eastAsia" w:ascii="宋体" w:hAnsi="宋体" w:eastAsia="宋体" w:cs="宋体"/>
                <w:sz w:val="28"/>
                <w:szCs w:val="28"/>
              </w:rPr>
              <w:t>预算年度：202</w:t>
            </w:r>
            <w:r>
              <w:rPr>
                <w:rFonts w:hint="eastAsia" w:ascii="宋体" w:hAnsi="宋体" w:eastAsia="宋体" w:cs="宋体"/>
                <w:sz w:val="28"/>
                <w:szCs w:val="28"/>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8"/>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序号</w:t>
            </w:r>
          </w:p>
        </w:tc>
        <w:tc>
          <w:tcPr>
            <w:tcW w:w="5726" w:type="dxa"/>
            <w:gridSpan w:val="2"/>
            <w:vAlign w:val="center"/>
          </w:tcPr>
          <w:p>
            <w:pPr>
              <w:pStyle w:val="19"/>
              <w:rPr>
                <w:rFonts w:hint="eastAsia" w:ascii="宋体" w:hAnsi="宋体" w:eastAsia="宋体" w:cs="宋体"/>
                <w:sz w:val="28"/>
                <w:szCs w:val="28"/>
              </w:rPr>
            </w:pPr>
            <w:r>
              <w:rPr>
                <w:rFonts w:hint="eastAsia" w:ascii="宋体" w:hAnsi="宋体" w:eastAsia="宋体" w:cs="宋体"/>
                <w:sz w:val="28"/>
                <w:szCs w:val="28"/>
              </w:rPr>
              <w:t>功能分类科目</w:t>
            </w:r>
          </w:p>
        </w:tc>
        <w:tc>
          <w:tcPr>
            <w:tcW w:w="2551"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合计</w:t>
            </w:r>
          </w:p>
        </w:tc>
        <w:tc>
          <w:tcPr>
            <w:tcW w:w="2551"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基本支出</w:t>
            </w:r>
          </w:p>
        </w:tc>
        <w:tc>
          <w:tcPr>
            <w:tcW w:w="2551"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8"/>
                <w:szCs w:val="28"/>
              </w:rPr>
            </w:pPr>
          </w:p>
        </w:tc>
        <w:tc>
          <w:tcPr>
            <w:tcW w:w="119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科目编码</w:t>
            </w:r>
          </w:p>
        </w:tc>
        <w:tc>
          <w:tcPr>
            <w:tcW w:w="4535"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科目名称</w:t>
            </w:r>
          </w:p>
        </w:tc>
        <w:tc>
          <w:tcPr>
            <w:tcW w:w="2551" w:type="dxa"/>
            <w:vMerge w:val="continue"/>
          </w:tcPr>
          <w:p>
            <w:pPr>
              <w:rPr>
                <w:rFonts w:hint="eastAsia" w:ascii="宋体" w:hAnsi="宋体" w:eastAsia="宋体" w:cs="宋体"/>
                <w:sz w:val="28"/>
                <w:szCs w:val="28"/>
              </w:rPr>
            </w:pPr>
          </w:p>
        </w:tc>
        <w:tc>
          <w:tcPr>
            <w:tcW w:w="2551" w:type="dxa"/>
            <w:vMerge w:val="continue"/>
          </w:tcPr>
          <w:p>
            <w:pPr>
              <w:rPr>
                <w:rFonts w:hint="eastAsia" w:ascii="宋体" w:hAnsi="宋体" w:eastAsia="宋体" w:cs="宋体"/>
                <w:sz w:val="28"/>
                <w:szCs w:val="28"/>
              </w:rPr>
            </w:pPr>
          </w:p>
        </w:tc>
        <w:tc>
          <w:tcPr>
            <w:tcW w:w="2551" w:type="dxa"/>
            <w:vMerge w:val="continue"/>
          </w:tcPr>
          <w:p>
            <w:pPr>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栏次</w:t>
            </w:r>
          </w:p>
        </w:tc>
        <w:tc>
          <w:tcPr>
            <w:tcW w:w="119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1</w:t>
            </w:r>
          </w:p>
        </w:tc>
        <w:tc>
          <w:tcPr>
            <w:tcW w:w="4535"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2</w:t>
            </w:r>
          </w:p>
        </w:tc>
        <w:tc>
          <w:tcPr>
            <w:tcW w:w="255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3</w:t>
            </w:r>
          </w:p>
        </w:tc>
        <w:tc>
          <w:tcPr>
            <w:tcW w:w="255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4</w:t>
            </w:r>
          </w:p>
        </w:tc>
        <w:tc>
          <w:tcPr>
            <w:tcW w:w="255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r>
    </w:tbl>
    <w:p>
      <w:pPr>
        <w:ind w:firstLine="420"/>
        <w:sectPr>
          <w:pgSz w:w="16840" w:h="11900" w:orient="landscape"/>
          <w:pgMar w:top="1361" w:right="1020" w:bottom="1134" w:left="1020" w:header="720" w:footer="720" w:gutter="0"/>
          <w:cols w:space="720" w:num="1"/>
        </w:sectPr>
      </w:pPr>
      <w:r>
        <w:rPr>
          <w:rFonts w:hint="eastAsia" w:ascii="宋体" w:hAnsi="宋体" w:eastAsia="宋体" w:cs="宋体"/>
          <w:color w:val="000000"/>
          <w:sz w:val="28"/>
          <w:szCs w:val="28"/>
        </w:rPr>
        <w:t>注:无政府基金预算财政拨款预算，空表列示。</w:t>
      </w:r>
    </w:p>
    <w:p>
      <w:pPr>
        <w:jc w:val="center"/>
        <w:outlineLvl w:val="4"/>
        <w:rPr>
          <w:rFonts w:hint="eastAsia" w:ascii="宋体" w:hAnsi="宋体" w:eastAsia="宋体" w:cs="宋体"/>
          <w:sz w:val="36"/>
          <w:szCs w:val="36"/>
        </w:rPr>
      </w:pPr>
      <w:r>
        <w:rPr>
          <w:rFonts w:hint="eastAsia" w:ascii="宋体" w:hAnsi="宋体" w:eastAsia="宋体" w:cs="宋体"/>
          <w:color w:val="000000"/>
          <w:sz w:val="36"/>
          <w:szCs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rFonts w:hint="eastAsia" w:ascii="宋体" w:hAnsi="宋体" w:eastAsia="宋体" w:cs="宋体"/>
                <w:sz w:val="28"/>
                <w:szCs w:val="28"/>
                <w:lang w:eastAsia="zh-CN"/>
              </w:rPr>
            </w:pPr>
            <w:r>
              <w:rPr>
                <w:rFonts w:hint="eastAsia" w:ascii="宋体" w:hAnsi="宋体" w:eastAsia="宋体" w:cs="宋体"/>
                <w:sz w:val="28"/>
                <w:szCs w:val="28"/>
                <w:lang w:val="en-US" w:eastAsia="zh-CN"/>
              </w:rPr>
              <w:t>333005</w:t>
            </w:r>
            <w:r>
              <w:rPr>
                <w:rFonts w:hint="eastAsia" w:ascii="宋体" w:hAnsi="宋体" w:eastAsia="宋体" w:cs="宋体"/>
                <w:sz w:val="28"/>
                <w:szCs w:val="28"/>
                <w:lang w:eastAsia="zh-CN"/>
              </w:rPr>
              <w:t>秦皇岛市山海关区房屋征收中心</w:t>
            </w:r>
          </w:p>
        </w:tc>
        <w:tc>
          <w:tcPr>
            <w:tcW w:w="2551" w:type="dxa"/>
            <w:tcBorders>
              <w:top w:val="single" w:color="FFFFFF" w:sz="6" w:space="0"/>
              <w:left w:val="single" w:color="FFFFFF" w:sz="6" w:space="0"/>
              <w:right w:val="single" w:color="FFFFFF" w:sz="6" w:space="0"/>
            </w:tcBorders>
            <w:vAlign w:val="center"/>
          </w:tcPr>
          <w:p>
            <w:pPr>
              <w:pStyle w:val="17"/>
              <w:rPr>
                <w:rFonts w:hint="eastAsia" w:ascii="宋体" w:hAnsi="宋体" w:eastAsia="宋体" w:cs="宋体"/>
                <w:sz w:val="28"/>
                <w:szCs w:val="28"/>
                <w:lang w:val="en-US" w:eastAsia="zh-CN"/>
              </w:rPr>
            </w:pPr>
            <w:r>
              <w:rPr>
                <w:rFonts w:hint="eastAsia" w:ascii="宋体" w:hAnsi="宋体" w:eastAsia="宋体" w:cs="宋体"/>
                <w:sz w:val="28"/>
                <w:szCs w:val="28"/>
              </w:rPr>
              <w:t>预算年度：202</w:t>
            </w:r>
            <w:r>
              <w:rPr>
                <w:rFonts w:hint="eastAsia" w:ascii="宋体" w:hAnsi="宋体" w:eastAsia="宋体" w:cs="宋体"/>
                <w:sz w:val="28"/>
                <w:szCs w:val="28"/>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8"/>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序号</w:t>
            </w:r>
          </w:p>
        </w:tc>
        <w:tc>
          <w:tcPr>
            <w:tcW w:w="5726" w:type="dxa"/>
            <w:gridSpan w:val="2"/>
            <w:vAlign w:val="center"/>
          </w:tcPr>
          <w:p>
            <w:pPr>
              <w:pStyle w:val="19"/>
              <w:rPr>
                <w:rFonts w:hint="eastAsia" w:ascii="宋体" w:hAnsi="宋体" w:eastAsia="宋体" w:cs="宋体"/>
                <w:sz w:val="28"/>
                <w:szCs w:val="28"/>
              </w:rPr>
            </w:pPr>
            <w:r>
              <w:rPr>
                <w:rFonts w:hint="eastAsia" w:ascii="宋体" w:hAnsi="宋体" w:eastAsia="宋体" w:cs="宋体"/>
                <w:sz w:val="28"/>
                <w:szCs w:val="28"/>
              </w:rPr>
              <w:t>功能分类科目</w:t>
            </w:r>
          </w:p>
        </w:tc>
        <w:tc>
          <w:tcPr>
            <w:tcW w:w="2551"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合计</w:t>
            </w:r>
          </w:p>
        </w:tc>
        <w:tc>
          <w:tcPr>
            <w:tcW w:w="2551"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基本支出</w:t>
            </w:r>
          </w:p>
        </w:tc>
        <w:tc>
          <w:tcPr>
            <w:tcW w:w="2551"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8"/>
                <w:szCs w:val="28"/>
              </w:rPr>
            </w:pPr>
          </w:p>
        </w:tc>
        <w:tc>
          <w:tcPr>
            <w:tcW w:w="119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科目编码</w:t>
            </w:r>
          </w:p>
        </w:tc>
        <w:tc>
          <w:tcPr>
            <w:tcW w:w="4535"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科目名称</w:t>
            </w:r>
          </w:p>
        </w:tc>
        <w:tc>
          <w:tcPr>
            <w:tcW w:w="2551" w:type="dxa"/>
            <w:vMerge w:val="continue"/>
          </w:tcPr>
          <w:p>
            <w:pPr>
              <w:rPr>
                <w:rFonts w:hint="eastAsia" w:ascii="宋体" w:hAnsi="宋体" w:eastAsia="宋体" w:cs="宋体"/>
                <w:sz w:val="28"/>
                <w:szCs w:val="28"/>
              </w:rPr>
            </w:pPr>
          </w:p>
        </w:tc>
        <w:tc>
          <w:tcPr>
            <w:tcW w:w="2551" w:type="dxa"/>
            <w:vMerge w:val="continue"/>
          </w:tcPr>
          <w:p>
            <w:pPr>
              <w:rPr>
                <w:rFonts w:hint="eastAsia" w:ascii="宋体" w:hAnsi="宋体" w:eastAsia="宋体" w:cs="宋体"/>
                <w:sz w:val="28"/>
                <w:szCs w:val="28"/>
              </w:rPr>
            </w:pPr>
          </w:p>
        </w:tc>
        <w:tc>
          <w:tcPr>
            <w:tcW w:w="2551" w:type="dxa"/>
            <w:vMerge w:val="continue"/>
          </w:tcPr>
          <w:p>
            <w:pPr>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栏次</w:t>
            </w:r>
          </w:p>
        </w:tc>
        <w:tc>
          <w:tcPr>
            <w:tcW w:w="119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1</w:t>
            </w:r>
          </w:p>
        </w:tc>
        <w:tc>
          <w:tcPr>
            <w:tcW w:w="4535"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2</w:t>
            </w:r>
          </w:p>
        </w:tc>
        <w:tc>
          <w:tcPr>
            <w:tcW w:w="255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3</w:t>
            </w:r>
          </w:p>
        </w:tc>
        <w:tc>
          <w:tcPr>
            <w:tcW w:w="255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4</w:t>
            </w:r>
          </w:p>
        </w:tc>
        <w:tc>
          <w:tcPr>
            <w:tcW w:w="255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ascii="宋体" w:hAnsi="宋体" w:eastAsia="宋体" w:cs="宋体"/>
                <w:sz w:val="28"/>
                <w:szCs w:val="28"/>
              </w:rPr>
            </w:pPr>
          </w:p>
        </w:tc>
        <w:tc>
          <w:tcPr>
            <w:tcW w:w="1191" w:type="dxa"/>
            <w:vAlign w:val="center"/>
          </w:tcPr>
          <w:p>
            <w:pPr>
              <w:pStyle w:val="21"/>
              <w:rPr>
                <w:rFonts w:hint="eastAsia" w:ascii="宋体" w:hAnsi="宋体" w:eastAsia="宋体" w:cs="宋体"/>
                <w:sz w:val="28"/>
                <w:szCs w:val="28"/>
              </w:rPr>
            </w:pPr>
          </w:p>
        </w:tc>
        <w:tc>
          <w:tcPr>
            <w:tcW w:w="4535" w:type="dxa"/>
            <w:vAlign w:val="center"/>
          </w:tcPr>
          <w:p>
            <w:pPr>
              <w:pStyle w:val="21"/>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c>
          <w:tcPr>
            <w:tcW w:w="2551" w:type="dxa"/>
            <w:vAlign w:val="center"/>
          </w:tcPr>
          <w:p>
            <w:pPr>
              <w:pStyle w:val="22"/>
              <w:rPr>
                <w:rFonts w:hint="eastAsia" w:ascii="宋体" w:hAnsi="宋体" w:eastAsia="宋体" w:cs="宋体"/>
                <w:sz w:val="28"/>
                <w:szCs w:val="28"/>
              </w:rPr>
            </w:pPr>
          </w:p>
        </w:tc>
      </w:tr>
    </w:tbl>
    <w:p>
      <w:pPr>
        <w:ind w:firstLine="420"/>
        <w:sectPr>
          <w:pgSz w:w="16840" w:h="11900" w:orient="landscape"/>
          <w:pgMar w:top="1361" w:right="1020" w:bottom="1134" w:left="1020" w:header="720" w:footer="720" w:gutter="0"/>
          <w:cols w:space="720" w:num="1"/>
        </w:sectPr>
      </w:pPr>
      <w:r>
        <w:rPr>
          <w:rFonts w:hint="eastAsia" w:ascii="宋体" w:hAnsi="宋体" w:eastAsia="宋体" w:cs="宋体"/>
          <w:color w:val="000000"/>
          <w:sz w:val="28"/>
          <w:szCs w:val="28"/>
        </w:rPr>
        <w:t>注：无国有资本经营预算财政拨款预算，空表列示。</w:t>
      </w:r>
    </w:p>
    <w:p>
      <w:pPr>
        <w:jc w:val="center"/>
        <w:outlineLvl w:val="4"/>
        <w:rPr>
          <w:rFonts w:hint="eastAsia" w:ascii="宋体" w:hAnsi="宋体" w:eastAsia="宋体" w:cs="宋体"/>
          <w:sz w:val="36"/>
          <w:szCs w:val="36"/>
        </w:rPr>
      </w:pPr>
      <w:r>
        <w:rPr>
          <w:rFonts w:hint="eastAsia" w:ascii="宋体" w:hAnsi="宋体" w:eastAsia="宋体" w:cs="宋体"/>
          <w:color w:val="000000"/>
          <w:sz w:val="36"/>
          <w:szCs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rPr>
                <w:rFonts w:hint="eastAsia" w:ascii="宋体" w:hAnsi="宋体" w:eastAsia="宋体" w:cs="宋体"/>
                <w:sz w:val="28"/>
                <w:szCs w:val="28"/>
                <w:lang w:eastAsia="zh-CN"/>
              </w:rPr>
            </w:pPr>
            <w:r>
              <w:rPr>
                <w:rFonts w:hint="eastAsia" w:ascii="宋体" w:hAnsi="宋体" w:eastAsia="宋体" w:cs="宋体"/>
                <w:sz w:val="28"/>
                <w:szCs w:val="28"/>
                <w:lang w:val="en-US" w:eastAsia="zh-CN"/>
              </w:rPr>
              <w:t>333005</w:t>
            </w:r>
            <w:r>
              <w:rPr>
                <w:rFonts w:hint="eastAsia" w:ascii="宋体" w:hAnsi="宋体" w:eastAsia="宋体" w:cs="宋体"/>
                <w:sz w:val="28"/>
                <w:szCs w:val="28"/>
                <w:lang w:eastAsia="zh-CN"/>
              </w:rPr>
              <w:t>秦皇岛市山海关区房屋征收中心</w:t>
            </w:r>
          </w:p>
        </w:tc>
        <w:tc>
          <w:tcPr>
            <w:tcW w:w="2381" w:type="dxa"/>
            <w:tcBorders>
              <w:top w:val="single" w:color="FFFFFF" w:sz="6" w:space="0"/>
              <w:left w:val="single" w:color="FFFFFF" w:sz="6" w:space="0"/>
              <w:right w:val="single" w:color="FFFFFF" w:sz="6" w:space="0"/>
            </w:tcBorders>
            <w:vAlign w:val="center"/>
          </w:tcPr>
          <w:p>
            <w:pPr>
              <w:pStyle w:val="17"/>
              <w:rPr>
                <w:rFonts w:hint="eastAsia" w:ascii="宋体" w:hAnsi="宋体" w:eastAsia="宋体" w:cs="宋体"/>
                <w:sz w:val="28"/>
                <w:szCs w:val="28"/>
                <w:lang w:val="en-US" w:eastAsia="zh-CN"/>
              </w:rPr>
            </w:pPr>
            <w:r>
              <w:rPr>
                <w:rFonts w:hint="eastAsia" w:ascii="宋体" w:hAnsi="宋体" w:eastAsia="宋体" w:cs="宋体"/>
                <w:sz w:val="28"/>
                <w:szCs w:val="28"/>
              </w:rPr>
              <w:t>预算年度：202</w:t>
            </w:r>
            <w:r>
              <w:rPr>
                <w:rFonts w:hint="eastAsia" w:ascii="宋体" w:hAnsi="宋体" w:eastAsia="宋体" w:cs="宋体"/>
                <w:sz w:val="28"/>
                <w:szCs w:val="28"/>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8"/>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序号</w:t>
            </w:r>
          </w:p>
        </w:tc>
        <w:tc>
          <w:tcPr>
            <w:tcW w:w="3798" w:type="dxa"/>
            <w:vMerge w:val="restart"/>
            <w:vAlign w:val="center"/>
          </w:tcPr>
          <w:p>
            <w:pPr>
              <w:pStyle w:val="19"/>
              <w:rPr>
                <w:rFonts w:hint="eastAsia" w:ascii="宋体" w:hAnsi="宋体" w:eastAsia="宋体" w:cs="宋体"/>
                <w:sz w:val="28"/>
                <w:szCs w:val="28"/>
              </w:rPr>
            </w:pPr>
            <w:r>
              <w:rPr>
                <w:rFonts w:hint="eastAsia" w:ascii="宋体" w:hAnsi="宋体" w:eastAsia="宋体" w:cs="宋体"/>
                <w:sz w:val="28"/>
                <w:szCs w:val="28"/>
              </w:rPr>
              <w:t>项  目</w:t>
            </w:r>
          </w:p>
        </w:tc>
        <w:tc>
          <w:tcPr>
            <w:tcW w:w="9524" w:type="dxa"/>
            <w:gridSpan w:val="4"/>
            <w:vAlign w:val="center"/>
          </w:tcPr>
          <w:p>
            <w:pPr>
              <w:pStyle w:val="19"/>
              <w:rPr>
                <w:rFonts w:hint="eastAsia" w:ascii="宋体" w:hAnsi="宋体" w:eastAsia="宋体" w:cs="宋体"/>
                <w:sz w:val="28"/>
                <w:szCs w:val="28"/>
              </w:rPr>
            </w:pPr>
            <w:r>
              <w:rPr>
                <w:rFonts w:hint="eastAsia" w:ascii="宋体" w:hAnsi="宋体" w:eastAsia="宋体" w:cs="宋体"/>
                <w:sz w:val="28"/>
                <w:szCs w:val="28"/>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rFonts w:hint="eastAsia" w:ascii="宋体" w:hAnsi="宋体" w:eastAsia="宋体" w:cs="宋体"/>
                <w:sz w:val="28"/>
                <w:szCs w:val="28"/>
              </w:rPr>
            </w:pPr>
          </w:p>
        </w:tc>
        <w:tc>
          <w:tcPr>
            <w:tcW w:w="3798" w:type="dxa"/>
            <w:vMerge w:val="continue"/>
          </w:tcPr>
          <w:p>
            <w:pPr>
              <w:rPr>
                <w:rFonts w:hint="eastAsia" w:ascii="宋体" w:hAnsi="宋体" w:eastAsia="宋体" w:cs="宋体"/>
                <w:sz w:val="28"/>
                <w:szCs w:val="28"/>
              </w:rPr>
            </w:pPr>
          </w:p>
        </w:tc>
        <w:tc>
          <w:tcPr>
            <w:tcW w:w="238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合计</w:t>
            </w:r>
          </w:p>
        </w:tc>
        <w:tc>
          <w:tcPr>
            <w:tcW w:w="238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一般公共预算              财政拨款</w:t>
            </w:r>
          </w:p>
        </w:tc>
        <w:tc>
          <w:tcPr>
            <w:tcW w:w="238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政府性基金                  预算拨款</w:t>
            </w:r>
          </w:p>
        </w:tc>
        <w:tc>
          <w:tcPr>
            <w:tcW w:w="238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栏次</w:t>
            </w:r>
          </w:p>
        </w:tc>
        <w:tc>
          <w:tcPr>
            <w:tcW w:w="3798"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1</w:t>
            </w:r>
          </w:p>
        </w:tc>
        <w:tc>
          <w:tcPr>
            <w:tcW w:w="238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2</w:t>
            </w:r>
          </w:p>
        </w:tc>
        <w:tc>
          <w:tcPr>
            <w:tcW w:w="238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3</w:t>
            </w:r>
          </w:p>
        </w:tc>
        <w:tc>
          <w:tcPr>
            <w:tcW w:w="238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4</w:t>
            </w:r>
          </w:p>
        </w:tc>
        <w:tc>
          <w:tcPr>
            <w:tcW w:w="2381" w:type="dxa"/>
            <w:vAlign w:val="center"/>
          </w:tcPr>
          <w:p>
            <w:pPr>
              <w:pStyle w:val="19"/>
              <w:rPr>
                <w:rFonts w:hint="eastAsia" w:ascii="宋体" w:hAnsi="宋体" w:eastAsia="宋体" w:cs="宋体"/>
                <w:sz w:val="28"/>
                <w:szCs w:val="28"/>
              </w:rPr>
            </w:pPr>
            <w:r>
              <w:rPr>
                <w:rFonts w:hint="eastAsia" w:ascii="宋体" w:hAnsi="宋体" w:eastAsia="宋体" w:cs="宋体"/>
                <w:sz w:val="28"/>
                <w:szCs w:val="28"/>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rPr>
                <w:rFonts w:hint="eastAsia" w:ascii="宋体" w:hAnsi="宋体" w:eastAsia="宋体" w:cs="宋体"/>
                <w:sz w:val="28"/>
                <w:szCs w:val="28"/>
              </w:rPr>
            </w:pPr>
          </w:p>
        </w:tc>
        <w:tc>
          <w:tcPr>
            <w:tcW w:w="3798" w:type="dxa"/>
            <w:vAlign w:val="center"/>
          </w:tcPr>
          <w:p>
            <w:pPr>
              <w:pStyle w:val="21"/>
              <w:rPr>
                <w:rFonts w:hint="eastAsia" w:ascii="宋体" w:hAnsi="宋体" w:eastAsia="宋体" w:cs="宋体"/>
                <w:sz w:val="28"/>
                <w:szCs w:val="28"/>
              </w:rPr>
            </w:pPr>
          </w:p>
        </w:tc>
        <w:tc>
          <w:tcPr>
            <w:tcW w:w="2381" w:type="dxa"/>
            <w:vAlign w:val="center"/>
          </w:tcPr>
          <w:p>
            <w:pPr>
              <w:pStyle w:val="22"/>
              <w:rPr>
                <w:rFonts w:hint="eastAsia" w:ascii="宋体" w:hAnsi="宋体" w:eastAsia="宋体" w:cs="宋体"/>
                <w:sz w:val="28"/>
                <w:szCs w:val="28"/>
              </w:rPr>
            </w:pPr>
          </w:p>
        </w:tc>
        <w:tc>
          <w:tcPr>
            <w:tcW w:w="2381" w:type="dxa"/>
            <w:vAlign w:val="center"/>
          </w:tcPr>
          <w:p>
            <w:pPr>
              <w:pStyle w:val="22"/>
              <w:rPr>
                <w:rFonts w:hint="eastAsia" w:ascii="宋体" w:hAnsi="宋体" w:eastAsia="宋体" w:cs="宋体"/>
                <w:sz w:val="28"/>
                <w:szCs w:val="28"/>
              </w:rPr>
            </w:pPr>
          </w:p>
        </w:tc>
        <w:tc>
          <w:tcPr>
            <w:tcW w:w="2381" w:type="dxa"/>
            <w:vAlign w:val="center"/>
          </w:tcPr>
          <w:p>
            <w:pPr>
              <w:pStyle w:val="22"/>
              <w:rPr>
                <w:rFonts w:hint="eastAsia" w:ascii="宋体" w:hAnsi="宋体" w:eastAsia="宋体" w:cs="宋体"/>
                <w:sz w:val="28"/>
                <w:szCs w:val="28"/>
              </w:rPr>
            </w:pPr>
          </w:p>
        </w:tc>
        <w:tc>
          <w:tcPr>
            <w:tcW w:w="2381" w:type="dxa"/>
            <w:vAlign w:val="center"/>
          </w:tcPr>
          <w:p>
            <w:pPr>
              <w:pStyle w:val="22"/>
              <w:rPr>
                <w:rFonts w:hint="eastAsia" w:ascii="宋体" w:hAnsi="宋体" w:eastAsia="宋体" w:cs="宋体"/>
                <w:sz w:val="28"/>
                <w:szCs w:val="28"/>
              </w:rPr>
            </w:pPr>
          </w:p>
        </w:tc>
      </w:tr>
    </w:tbl>
    <w:p>
      <w:pPr>
        <w:ind w:firstLine="420"/>
        <w:sectPr>
          <w:pgSz w:w="16840" w:h="11900" w:orient="landscape"/>
          <w:pgMar w:top="1361" w:right="1020" w:bottom="1361" w:left="1020" w:header="720" w:footer="720" w:gutter="0"/>
          <w:cols w:space="720" w:num="1"/>
        </w:sectPr>
      </w:pPr>
      <w:r>
        <w:rPr>
          <w:rFonts w:hint="eastAsia" w:ascii="宋体" w:hAnsi="宋体" w:eastAsia="宋体" w:cs="宋体"/>
          <w:color w:val="000000"/>
          <w:sz w:val="28"/>
          <w:szCs w:val="28"/>
        </w:rPr>
        <w:t>注：无财政拨款“三公”经费支出表预算，空表列示。</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4"/>
      </w:pPr>
      <w:bookmarkStart w:id="1" w:name="_GoBack"/>
      <w:bookmarkEnd w:id="1"/>
      <w:r>
        <w:rPr>
          <w:rFonts w:hint="eastAsia" w:ascii="宋体" w:hAnsi="宋体" w:eastAsia="宋体" w:cs="宋体"/>
          <w:color w:val="000000"/>
          <w:sz w:val="44"/>
          <w:lang w:eastAsia="zh-CN"/>
        </w:rPr>
        <w:t>秦皇岛市山海关区房屋征收</w:t>
      </w:r>
      <w:r>
        <w:rPr>
          <w:rFonts w:hint="eastAsia" w:ascii="宋体" w:hAnsi="宋体" w:eastAsia="宋体" w:cs="宋体"/>
          <w:color w:val="000000"/>
          <w:sz w:val="44"/>
        </w:rPr>
        <w:t>中心202</w:t>
      </w:r>
      <w:r>
        <w:rPr>
          <w:rFonts w:hint="eastAsia" w:ascii="宋体" w:hAnsi="宋体" w:eastAsia="宋体" w:cs="宋体"/>
          <w:color w:val="000000"/>
          <w:sz w:val="44"/>
          <w:lang w:val="en-US" w:eastAsia="zh-CN"/>
        </w:rPr>
        <w:t>1</w:t>
      </w:r>
      <w:r>
        <w:rPr>
          <w:rFonts w:hint="eastAsia" w:ascii="宋体" w:hAnsi="宋体" w:eastAsia="宋体" w:cs="宋体"/>
          <w:color w:val="000000"/>
          <w:sz w:val="44"/>
        </w:rPr>
        <w:t>年单位预算信息公开情况说明</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sz w:val="28"/>
          <w:szCs w:val="28"/>
        </w:rPr>
      </w:pPr>
      <w:r>
        <w:rPr>
          <w:rFonts w:hint="eastAsia" w:ascii="宋体" w:hAnsi="宋体" w:cs="宋体"/>
          <w:color w:val="000000"/>
          <w:sz w:val="28"/>
          <w:szCs w:val="28"/>
        </w:rPr>
        <w:t>按照《预算法》、《地方预决算公开操作规程》和《关于进一步推进预算公开工作的实施意见》规定，现将</w:t>
      </w:r>
      <w:r>
        <w:rPr>
          <w:rFonts w:hint="eastAsia" w:ascii="宋体" w:hAnsi="宋体" w:cs="宋体"/>
          <w:color w:val="000000"/>
          <w:sz w:val="28"/>
          <w:szCs w:val="28"/>
          <w:lang w:eastAsia="zh-CN"/>
        </w:rPr>
        <w:t>秦皇岛市山海关区房屋征收</w:t>
      </w:r>
      <w:r>
        <w:rPr>
          <w:rFonts w:hint="eastAsia" w:ascii="宋体" w:hAnsi="宋体" w:cs="宋体"/>
          <w:color w:val="000000"/>
          <w:sz w:val="28"/>
          <w:szCs w:val="28"/>
        </w:rPr>
        <w:t>中心</w:t>
      </w:r>
      <w:r>
        <w:rPr>
          <w:rFonts w:ascii="宋体" w:hAnsi="宋体" w:cs="宋体"/>
          <w:color w:val="000000"/>
          <w:sz w:val="28"/>
          <w:szCs w:val="28"/>
        </w:rPr>
        <w:t>202</w:t>
      </w:r>
      <w:r>
        <w:rPr>
          <w:rFonts w:hint="eastAsia" w:ascii="宋体" w:hAnsi="宋体" w:cs="宋体"/>
          <w:color w:val="000000"/>
          <w:sz w:val="28"/>
          <w:szCs w:val="28"/>
          <w:lang w:val="en-US" w:eastAsia="zh-CN"/>
        </w:rPr>
        <w:t>1</w:t>
      </w:r>
      <w:r>
        <w:rPr>
          <w:rFonts w:hint="eastAsia" w:ascii="宋体" w:hAnsi="宋体" w:cs="宋体"/>
          <w:color w:val="000000"/>
          <w:sz w:val="28"/>
          <w:szCs w:val="28"/>
        </w:rPr>
        <w:t>年单位预算公开如下：</w:t>
      </w:r>
    </w:p>
    <w:p>
      <w:pPr>
        <w:keepNext w:val="0"/>
        <w:keepLines w:val="0"/>
        <w:pageBreakBefore w:val="0"/>
        <w:widowControl/>
        <w:kinsoku/>
        <w:wordWrap/>
        <w:overflowPunct/>
        <w:topLinePunct w:val="0"/>
        <w:autoSpaceDE/>
        <w:autoSpaceDN/>
        <w:bidi w:val="0"/>
        <w:adjustRightInd/>
        <w:snapToGrid/>
        <w:spacing w:before="10" w:after="10" w:line="360" w:lineRule="auto"/>
        <w:ind w:firstLine="720" w:firstLineChars="200"/>
        <w:textAlignment w:val="auto"/>
        <w:outlineLvl w:val="0"/>
        <w:rPr>
          <w:sz w:val="36"/>
          <w:szCs w:val="36"/>
        </w:rPr>
      </w:pPr>
      <w:r>
        <w:rPr>
          <w:rFonts w:hint="eastAsia" w:ascii="黑体" w:hAnsi="黑体" w:eastAsia="黑体" w:cs="黑体"/>
          <w:color w:val="000000"/>
          <w:sz w:val="36"/>
          <w:szCs w:val="36"/>
        </w:rPr>
        <w:t>一、单位职责及机构设置情况</w:t>
      </w:r>
    </w:p>
    <w:p>
      <w:pPr>
        <w:keepNext w:val="0"/>
        <w:keepLines w:val="0"/>
        <w:pageBreakBefore w:val="0"/>
        <w:widowControl/>
        <w:kinsoku/>
        <w:wordWrap/>
        <w:overflowPunct/>
        <w:topLinePunct w:val="0"/>
        <w:autoSpaceDE/>
        <w:autoSpaceDN/>
        <w:bidi w:val="0"/>
        <w:adjustRightInd/>
        <w:snapToGrid/>
        <w:spacing w:line="360" w:lineRule="auto"/>
        <w:ind w:firstLine="602" w:firstLineChars="200"/>
        <w:textAlignment w:val="auto"/>
        <w:outlineLvl w:val="1"/>
        <w:rPr>
          <w:b/>
          <w:bCs w:val="0"/>
          <w:sz w:val="30"/>
          <w:szCs w:val="30"/>
        </w:rPr>
      </w:pPr>
      <w:r>
        <w:rPr>
          <w:rFonts w:hint="eastAsia" w:ascii="宋体" w:hAnsi="宋体" w:cs="宋体"/>
          <w:b/>
          <w:bCs w:val="0"/>
          <w:color w:val="000000"/>
          <w:sz w:val="30"/>
          <w:szCs w:val="30"/>
        </w:rPr>
        <w:t>单位职责：</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（一）宣传、贯彻执行国家、省、市有关国有土地上房屋征收与补偿法律、法规、规章和规范性文件；</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（二）负责牵头拟订我区国有土地上房屋征收与补偿的相关规范性文件及年度征收计划并上报；</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（三）负责组织实施本行政区域内国有土地上房屋征收与补偿工作；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（四）负责委托房屋征收实施单位，承担房屋征收与补偿的具体工作，并对委托实施的房屋征收与补偿行为进行监督检查；</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（五）拟定房屋征收与补偿方案，报区政府；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（六）组织对房屋征收范围内房屋的权属、区位、用途、建筑面积等情况进行调查登记，并公布调查结果；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（七）通知有关部门暂停办理房屋征收范围内相关手续；</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（八）对征收范围内的房屋进行预评估，组织评估机构的选定或确定工作并依法委托；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（九）依法与被征收人订立补偿协议；</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（十）对在签约期限内达不成补偿协议或被征收房屋所有权人不明确的，报请区人民政府作出补偿决定；</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（十一）依法建立房屋征收补偿档案，并将分户补偿情况在房屋征收范围内向被征收人公布；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（十二）负责房屋征收补偿安置资金的计划、申请、使用和管理工作；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（十三）协同相关部门做好房屋征收社会稳定风险评估、未经登记建筑的认定、行政复议、行政诉讼及申请法院强制执行的基础工作；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（十四）建立从业人员的基础信息库，对从业人员进行培训、监督和管理工作；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ascii="宋体" w:cs="宋体"/>
          <w:color w:val="000000"/>
          <w:sz w:val="28"/>
        </w:rPr>
      </w:pPr>
      <w:r>
        <w:rPr>
          <w:rFonts w:hint="eastAsia" w:ascii="宋体" w:hAnsi="宋体" w:cs="宋体"/>
          <w:color w:val="000000"/>
          <w:sz w:val="28"/>
        </w:rPr>
        <w:t>（十五）完成上级交办的任务。</w:t>
      </w:r>
    </w:p>
    <w:p>
      <w:pPr>
        <w:keepNext w:val="0"/>
        <w:keepLines w:val="0"/>
        <w:pageBreakBefore w:val="0"/>
        <w:widowControl/>
        <w:kinsoku/>
        <w:wordWrap/>
        <w:overflowPunct/>
        <w:topLinePunct w:val="0"/>
        <w:autoSpaceDE/>
        <w:autoSpaceDN/>
        <w:bidi w:val="0"/>
        <w:adjustRightInd/>
        <w:snapToGrid/>
        <w:spacing w:line="360" w:lineRule="auto"/>
        <w:ind w:firstLine="1134"/>
        <w:textAlignment w:val="auto"/>
        <w:outlineLvl w:val="1"/>
        <w:rPr>
          <w:rFonts w:ascii="宋体" w:cs="宋体"/>
          <w:b/>
          <w:bCs w:val="0"/>
          <w:sz w:val="30"/>
          <w:szCs w:val="30"/>
        </w:rPr>
      </w:pPr>
      <w:r>
        <w:rPr>
          <w:rFonts w:hint="eastAsia" w:ascii="宋体" w:hAnsi="宋体" w:cs="宋体"/>
          <w:b/>
          <w:bCs w:val="0"/>
          <w:color w:val="000000"/>
          <w:sz w:val="30"/>
          <w:szCs w:val="30"/>
        </w:rPr>
        <w:t>机构设置：</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1"/>
        <w:rPr>
          <w:rFonts w:ascii="宋体" w:cs="宋体"/>
          <w:sz w:val="28"/>
          <w:szCs w:val="28"/>
        </w:rPr>
      </w:pPr>
      <w:r>
        <w:rPr>
          <w:rFonts w:hint="eastAsia" w:ascii="宋体" w:hAnsi="宋体" w:cs="宋体"/>
          <w:color w:val="000000"/>
          <w:sz w:val="28"/>
          <w:szCs w:val="28"/>
        </w:rPr>
        <w:t>单位机构设置情况</w:t>
      </w:r>
    </w:p>
    <w:tbl>
      <w:tblPr>
        <w:tblStyle w:val="8"/>
        <w:tblpPr w:leftFromText="180" w:rightFromText="180" w:vertAnchor="text" w:horzAnchor="page" w:tblpX="1823" w:tblpY="264"/>
        <w:tblOverlap w:val="never"/>
        <w:tblW w:w="1341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40"/>
        <w:gridCol w:w="1770"/>
        <w:gridCol w:w="3075"/>
        <w:gridCol w:w="47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trPr>
        <w:tc>
          <w:tcPr>
            <w:tcW w:w="3840" w:type="dxa"/>
            <w:vAlign w:val="center"/>
          </w:tcPr>
          <w:p>
            <w:pPr>
              <w:pStyle w:val="19"/>
              <w:rPr>
                <w:rFonts w:hint="eastAsia" w:ascii="宋体" w:hAnsi="宋体" w:eastAsia="宋体" w:cs="宋体"/>
              </w:rPr>
            </w:pPr>
            <w:r>
              <w:rPr>
                <w:rFonts w:hint="eastAsia" w:ascii="宋体" w:hAnsi="宋体" w:eastAsia="宋体" w:cs="宋体"/>
              </w:rPr>
              <w:t>单位名称</w:t>
            </w:r>
          </w:p>
        </w:tc>
        <w:tc>
          <w:tcPr>
            <w:tcW w:w="1770" w:type="dxa"/>
            <w:vAlign w:val="center"/>
          </w:tcPr>
          <w:p>
            <w:pPr>
              <w:pStyle w:val="19"/>
              <w:rPr>
                <w:rFonts w:hint="eastAsia" w:ascii="宋体" w:hAnsi="宋体" w:eastAsia="宋体" w:cs="宋体"/>
              </w:rPr>
            </w:pPr>
            <w:r>
              <w:rPr>
                <w:rFonts w:hint="eastAsia" w:ascii="宋体" w:hAnsi="宋体" w:eastAsia="宋体" w:cs="宋体"/>
              </w:rPr>
              <w:t>单位性质</w:t>
            </w:r>
          </w:p>
        </w:tc>
        <w:tc>
          <w:tcPr>
            <w:tcW w:w="3075" w:type="dxa"/>
            <w:vAlign w:val="center"/>
          </w:tcPr>
          <w:p>
            <w:pPr>
              <w:pStyle w:val="19"/>
              <w:rPr>
                <w:rFonts w:hint="eastAsia" w:ascii="宋体" w:hAnsi="宋体" w:eastAsia="宋体" w:cs="宋体"/>
              </w:rPr>
            </w:pPr>
            <w:r>
              <w:rPr>
                <w:rFonts w:hint="eastAsia" w:ascii="宋体" w:hAnsi="宋体" w:eastAsia="宋体" w:cs="宋体"/>
              </w:rPr>
              <w:t>单位规格</w:t>
            </w:r>
          </w:p>
        </w:tc>
        <w:tc>
          <w:tcPr>
            <w:tcW w:w="4725" w:type="dxa"/>
            <w:vAlign w:val="center"/>
          </w:tcPr>
          <w:p>
            <w:pPr>
              <w:pStyle w:val="19"/>
              <w:rPr>
                <w:rFonts w:hint="eastAsia" w:ascii="宋体" w:hAnsi="宋体" w:eastAsia="宋体" w:cs="宋体"/>
              </w:rPr>
            </w:pPr>
            <w:r>
              <w:rPr>
                <w:rFonts w:hint="eastAsia" w:ascii="宋体" w:hAnsi="宋体" w:eastAsia="宋体" w:cs="宋体"/>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40" w:type="dxa"/>
            <w:vAlign w:val="center"/>
          </w:tcPr>
          <w:p>
            <w:pPr>
              <w:pStyle w:val="21"/>
              <w:rPr>
                <w:rFonts w:ascii="宋体" w:hAnsi="宋体" w:eastAsia="宋体" w:cs="宋体"/>
                <w:sz w:val="15"/>
                <w:szCs w:val="15"/>
              </w:rPr>
            </w:pPr>
            <w:r>
              <w:rPr>
                <w:rFonts w:hint="eastAsia" w:ascii="宋体" w:hAnsi="宋体" w:eastAsia="宋体" w:cs="宋体"/>
                <w:sz w:val="15"/>
                <w:szCs w:val="15"/>
                <w:lang w:eastAsia="zh-CN"/>
              </w:rPr>
              <w:t>秦皇岛市山海关区房屋征收</w:t>
            </w:r>
            <w:r>
              <w:rPr>
                <w:rFonts w:hint="eastAsia" w:ascii="宋体" w:hAnsi="宋体" w:eastAsia="宋体" w:cs="宋体"/>
                <w:sz w:val="15"/>
                <w:szCs w:val="15"/>
              </w:rPr>
              <w:t>中心</w:t>
            </w:r>
          </w:p>
        </w:tc>
        <w:tc>
          <w:tcPr>
            <w:tcW w:w="1770" w:type="dxa"/>
            <w:vAlign w:val="center"/>
          </w:tcPr>
          <w:p>
            <w:pPr>
              <w:pStyle w:val="20"/>
              <w:rPr>
                <w:rFonts w:ascii="宋体" w:hAnsi="宋体" w:eastAsia="宋体" w:cs="宋体"/>
                <w:sz w:val="15"/>
                <w:szCs w:val="15"/>
              </w:rPr>
            </w:pPr>
            <w:r>
              <w:rPr>
                <w:rFonts w:hint="eastAsia" w:ascii="宋体" w:hAnsi="宋体" w:eastAsia="宋体" w:cs="宋体"/>
                <w:sz w:val="15"/>
                <w:szCs w:val="15"/>
              </w:rPr>
              <w:t>事业</w:t>
            </w:r>
          </w:p>
        </w:tc>
        <w:tc>
          <w:tcPr>
            <w:tcW w:w="3075" w:type="dxa"/>
            <w:vAlign w:val="center"/>
          </w:tcPr>
          <w:p>
            <w:pPr>
              <w:pStyle w:val="20"/>
              <w:rPr>
                <w:rFonts w:ascii="宋体" w:hAnsi="宋体" w:eastAsia="宋体" w:cs="宋体"/>
                <w:sz w:val="15"/>
                <w:szCs w:val="15"/>
              </w:rPr>
            </w:pPr>
            <w:r>
              <w:rPr>
                <w:rFonts w:hint="eastAsia" w:ascii="宋体" w:hAnsi="宋体" w:eastAsia="宋体" w:cs="宋体"/>
                <w:sz w:val="15"/>
                <w:szCs w:val="15"/>
              </w:rPr>
              <w:t>正</w:t>
            </w:r>
            <w:r>
              <w:rPr>
                <w:rFonts w:hint="eastAsia" w:ascii="宋体" w:hAnsi="宋体" w:eastAsia="宋体" w:cs="宋体"/>
                <w:sz w:val="15"/>
                <w:szCs w:val="15"/>
                <w:lang w:eastAsia="zh-CN"/>
              </w:rPr>
              <w:t>科</w:t>
            </w:r>
            <w:r>
              <w:rPr>
                <w:rFonts w:hint="eastAsia" w:ascii="宋体" w:hAnsi="宋体" w:eastAsia="宋体" w:cs="宋体"/>
                <w:sz w:val="15"/>
                <w:szCs w:val="15"/>
              </w:rPr>
              <w:t>级</w:t>
            </w:r>
          </w:p>
        </w:tc>
        <w:tc>
          <w:tcPr>
            <w:tcW w:w="4725" w:type="dxa"/>
            <w:vAlign w:val="center"/>
          </w:tcPr>
          <w:p>
            <w:pPr>
              <w:pStyle w:val="20"/>
              <w:jc w:val="left"/>
              <w:rPr>
                <w:rFonts w:ascii="宋体" w:hAnsi="宋体" w:eastAsia="宋体" w:cs="宋体"/>
                <w:sz w:val="15"/>
                <w:szCs w:val="15"/>
                <w:lang w:eastAsia="zh-CN"/>
              </w:rPr>
            </w:pPr>
            <w:r>
              <w:rPr>
                <w:rFonts w:ascii="宋体" w:hAnsi="宋体" w:eastAsia="宋体" w:cs="宋体"/>
                <w:sz w:val="15"/>
                <w:szCs w:val="15"/>
                <w:lang w:eastAsia="zh-CN"/>
              </w:rPr>
              <w:t xml:space="preserve">                  </w:t>
            </w:r>
            <w:r>
              <w:rPr>
                <w:rFonts w:hint="eastAsia" w:ascii="宋体" w:hAnsi="宋体" w:eastAsia="宋体" w:cs="宋体"/>
                <w:sz w:val="15"/>
                <w:szCs w:val="15"/>
                <w:lang w:eastAsia="zh-CN"/>
              </w:rPr>
              <w:t>零补助</w:t>
            </w:r>
          </w:p>
        </w:tc>
      </w:tr>
    </w:tbl>
    <w:p>
      <w:pPr>
        <w:keepNext w:val="0"/>
        <w:keepLines w:val="0"/>
        <w:pageBreakBefore w:val="0"/>
        <w:widowControl/>
        <w:kinsoku/>
        <w:wordWrap/>
        <w:overflowPunct/>
        <w:topLinePunct w:val="0"/>
        <w:autoSpaceDE/>
        <w:autoSpaceDN/>
        <w:bidi w:val="0"/>
        <w:adjustRightInd/>
        <w:snapToGrid/>
        <w:spacing w:before="10" w:after="10" w:line="360" w:lineRule="auto"/>
        <w:ind w:firstLine="720" w:firstLineChars="200"/>
        <w:textAlignment w:val="auto"/>
        <w:outlineLvl w:val="0"/>
        <w:rPr>
          <w:sz w:val="36"/>
          <w:szCs w:val="36"/>
        </w:rPr>
      </w:pPr>
      <w:r>
        <w:rPr>
          <w:rFonts w:hint="eastAsia" w:ascii="黑体" w:hAnsi="黑体" w:eastAsia="黑体" w:cs="黑体"/>
          <w:color w:val="000000"/>
          <w:sz w:val="36"/>
          <w:szCs w:val="36"/>
        </w:rPr>
        <w:t>二、单位预算安排的总体情况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rPr>
        <w:t>按照预算管理有关规定，目前我单位预算的编制实行综合预算管理，即全部收入和支出都反映在预算中。</w:t>
      </w:r>
    </w:p>
    <w:p>
      <w:pPr>
        <w:pStyle w:val="26"/>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sz w:val="28"/>
          <w:szCs w:val="28"/>
        </w:rPr>
      </w:pPr>
      <w:r>
        <w:rPr>
          <w:rFonts w:hint="eastAsia" w:ascii="宋体" w:hAnsi="宋体" w:eastAsia="宋体" w:cs="宋体"/>
          <w:sz w:val="28"/>
          <w:szCs w:val="28"/>
        </w:rPr>
        <w:t>1、收入说明</w:t>
      </w:r>
    </w:p>
    <w:p>
      <w:pPr>
        <w:pStyle w:val="26"/>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秦皇岛市山海关区房屋征收</w:t>
      </w:r>
      <w:r>
        <w:rPr>
          <w:rFonts w:hint="eastAsia" w:ascii="宋体" w:hAnsi="宋体" w:eastAsia="宋体" w:cs="宋体"/>
          <w:sz w:val="28"/>
          <w:szCs w:val="28"/>
        </w:rPr>
        <w:t>中心预算收入的总体情况。202</w:t>
      </w:r>
      <w:r>
        <w:rPr>
          <w:rFonts w:hint="eastAsia" w:ascii="宋体" w:hAnsi="宋体" w:eastAsia="宋体" w:cs="宋体"/>
          <w:sz w:val="28"/>
          <w:szCs w:val="28"/>
          <w:lang w:val="en-US" w:eastAsia="zh-CN"/>
        </w:rPr>
        <w:t>1</w:t>
      </w:r>
      <w:r>
        <w:rPr>
          <w:rFonts w:hint="eastAsia" w:ascii="宋体" w:hAnsi="宋体" w:eastAsia="宋体" w:cs="宋体"/>
          <w:sz w:val="28"/>
          <w:szCs w:val="28"/>
        </w:rPr>
        <w:t>年预算收入</w:t>
      </w:r>
      <w:r>
        <w:rPr>
          <w:rFonts w:hint="eastAsia" w:ascii="宋体" w:hAnsi="宋体" w:eastAsia="宋体" w:cs="宋体"/>
          <w:sz w:val="28"/>
          <w:szCs w:val="28"/>
          <w:lang w:val="en-US" w:eastAsia="zh-CN"/>
        </w:rPr>
        <w:t>208.14</w:t>
      </w:r>
      <w:r>
        <w:rPr>
          <w:rFonts w:hint="eastAsia" w:ascii="宋体" w:hAnsi="宋体" w:eastAsia="宋体" w:cs="宋体"/>
          <w:sz w:val="28"/>
          <w:szCs w:val="28"/>
        </w:rPr>
        <w:t>万元，其中：一般公共预算收入</w:t>
      </w:r>
      <w:r>
        <w:rPr>
          <w:rFonts w:hint="eastAsia" w:ascii="宋体" w:hAnsi="宋体" w:eastAsia="宋体" w:cs="宋体"/>
          <w:sz w:val="28"/>
          <w:szCs w:val="28"/>
          <w:lang w:val="en-US" w:eastAsia="zh-CN"/>
        </w:rPr>
        <w:t>208.14</w:t>
      </w:r>
      <w:r>
        <w:rPr>
          <w:rFonts w:hint="eastAsia" w:ascii="宋体" w:hAnsi="宋体" w:eastAsia="宋体" w:cs="宋体"/>
          <w:sz w:val="28"/>
          <w:szCs w:val="28"/>
        </w:rPr>
        <w:t>万元，基金预算收入0.00万元，财政专户核拨收入0.00万元，其他来源收入0.00万元。</w:t>
      </w:r>
    </w:p>
    <w:p>
      <w:pPr>
        <w:pStyle w:val="26"/>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sz w:val="28"/>
          <w:szCs w:val="28"/>
        </w:rPr>
      </w:pPr>
      <w:r>
        <w:rPr>
          <w:rFonts w:hint="eastAsia" w:ascii="宋体" w:hAnsi="宋体" w:eastAsia="宋体" w:cs="宋体"/>
          <w:sz w:val="28"/>
          <w:szCs w:val="28"/>
        </w:rPr>
        <w:t>2、支出说明</w:t>
      </w:r>
    </w:p>
    <w:p>
      <w:pPr>
        <w:pStyle w:val="26"/>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秦皇岛市山海关区房屋征收</w:t>
      </w:r>
      <w:r>
        <w:rPr>
          <w:rFonts w:hint="eastAsia" w:ascii="宋体" w:hAnsi="宋体" w:eastAsia="宋体" w:cs="宋体"/>
          <w:sz w:val="28"/>
          <w:szCs w:val="28"/>
        </w:rPr>
        <w:t>中心预算支出的总体情况。202</w:t>
      </w:r>
      <w:r>
        <w:rPr>
          <w:rFonts w:hint="eastAsia" w:ascii="宋体" w:hAnsi="宋体" w:eastAsia="宋体" w:cs="宋体"/>
          <w:sz w:val="28"/>
          <w:szCs w:val="28"/>
          <w:lang w:val="en-US" w:eastAsia="zh-CN"/>
        </w:rPr>
        <w:t>1</w:t>
      </w:r>
      <w:r>
        <w:rPr>
          <w:rFonts w:hint="eastAsia" w:ascii="宋体" w:hAnsi="宋体" w:eastAsia="宋体" w:cs="宋体"/>
          <w:sz w:val="28"/>
          <w:szCs w:val="28"/>
        </w:rPr>
        <w:t>年支出预算</w:t>
      </w:r>
      <w:r>
        <w:rPr>
          <w:rFonts w:hint="eastAsia" w:ascii="宋体" w:hAnsi="宋体" w:eastAsia="宋体" w:cs="宋体"/>
          <w:sz w:val="28"/>
          <w:szCs w:val="28"/>
          <w:lang w:val="en-US" w:eastAsia="zh-CN"/>
        </w:rPr>
        <w:t>208.14</w:t>
      </w:r>
      <w:r>
        <w:rPr>
          <w:rFonts w:hint="eastAsia" w:ascii="宋体" w:hAnsi="宋体" w:eastAsia="宋体" w:cs="宋体"/>
          <w:sz w:val="28"/>
          <w:szCs w:val="28"/>
        </w:rPr>
        <w:t>万元，其中:基本支出0.00万元，包括人员经费0.00万元和日常公用经费0.00万元；项目城乡社区支出</w:t>
      </w:r>
      <w:r>
        <w:rPr>
          <w:rFonts w:hint="eastAsia" w:ascii="宋体" w:hAnsi="宋体" w:eastAsia="宋体" w:cs="宋体"/>
          <w:sz w:val="28"/>
          <w:szCs w:val="28"/>
          <w:lang w:val="en-US" w:eastAsia="zh-CN"/>
        </w:rPr>
        <w:t>208.14</w:t>
      </w:r>
      <w:r>
        <w:rPr>
          <w:rFonts w:hint="eastAsia" w:ascii="宋体" w:hAnsi="宋体" w:eastAsia="宋体" w:cs="宋体"/>
          <w:sz w:val="28"/>
          <w:szCs w:val="28"/>
        </w:rPr>
        <w:t>万元。</w:t>
      </w:r>
    </w:p>
    <w:p>
      <w:pPr>
        <w:pStyle w:val="26"/>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1"/>
        <w:rPr>
          <w:rFonts w:hint="eastAsia" w:ascii="宋体" w:hAnsi="宋体" w:eastAsia="宋体" w:cs="宋体"/>
          <w:sz w:val="28"/>
          <w:szCs w:val="28"/>
        </w:rPr>
      </w:pPr>
      <w:r>
        <w:rPr>
          <w:rFonts w:hint="eastAsia" w:ascii="宋体" w:hAnsi="宋体" w:eastAsia="宋体" w:cs="宋体"/>
          <w:sz w:val="28"/>
          <w:szCs w:val="28"/>
        </w:rPr>
        <w:t>3、比上年增减情况</w:t>
      </w:r>
    </w:p>
    <w:p>
      <w:pPr>
        <w:pStyle w:val="26"/>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年预算收支安排</w:t>
      </w:r>
      <w:r>
        <w:rPr>
          <w:rFonts w:hint="eastAsia" w:ascii="宋体" w:hAnsi="宋体" w:eastAsia="宋体" w:cs="宋体"/>
          <w:sz w:val="28"/>
          <w:szCs w:val="28"/>
          <w:lang w:eastAsia="zh-CN"/>
        </w:rPr>
        <w:t>2</w:t>
      </w:r>
      <w:r>
        <w:rPr>
          <w:rFonts w:hint="eastAsia" w:ascii="宋体" w:hAnsi="宋体" w:eastAsia="宋体" w:cs="宋体"/>
          <w:sz w:val="28"/>
          <w:szCs w:val="28"/>
          <w:lang w:val="en-US" w:eastAsia="zh-CN"/>
        </w:rPr>
        <w:t>08.14</w:t>
      </w:r>
      <w:r>
        <w:rPr>
          <w:rFonts w:hint="eastAsia" w:ascii="宋体" w:hAnsi="宋体" w:eastAsia="宋体" w:cs="宋体"/>
          <w:sz w:val="28"/>
          <w:szCs w:val="28"/>
        </w:rPr>
        <w:t>万元，较202</w:t>
      </w:r>
      <w:r>
        <w:rPr>
          <w:rFonts w:hint="eastAsia" w:ascii="宋体" w:hAnsi="宋体" w:eastAsia="宋体" w:cs="宋体"/>
          <w:sz w:val="28"/>
          <w:szCs w:val="28"/>
          <w:lang w:val="en-US" w:eastAsia="zh-CN"/>
        </w:rPr>
        <w:t>0</w:t>
      </w:r>
      <w:r>
        <w:rPr>
          <w:rFonts w:hint="eastAsia" w:ascii="宋体" w:hAnsi="宋体" w:eastAsia="宋体" w:cs="宋体"/>
          <w:sz w:val="28"/>
          <w:szCs w:val="28"/>
        </w:rPr>
        <w:t>年预算</w:t>
      </w:r>
      <w:r>
        <w:rPr>
          <w:rFonts w:hint="eastAsia" w:ascii="宋体" w:hAnsi="宋体" w:eastAsia="宋体" w:cs="宋体"/>
          <w:sz w:val="28"/>
          <w:szCs w:val="28"/>
          <w:lang w:val="en-US" w:eastAsia="zh-CN"/>
        </w:rPr>
        <w:t>减少</w:t>
      </w:r>
      <w:r>
        <w:rPr>
          <w:rFonts w:hint="eastAsia" w:ascii="宋体" w:hAnsi="宋体" w:eastAsia="宋体" w:cs="宋体"/>
          <w:sz w:val="28"/>
          <w:szCs w:val="28"/>
          <w:lang w:eastAsia="zh-CN"/>
        </w:rPr>
        <w:t>了</w:t>
      </w:r>
      <w:r>
        <w:rPr>
          <w:rFonts w:hint="eastAsia" w:ascii="宋体" w:hAnsi="宋体" w:eastAsia="宋体" w:cs="宋体"/>
          <w:sz w:val="28"/>
          <w:szCs w:val="28"/>
          <w:lang w:val="en-US" w:eastAsia="zh-CN"/>
        </w:rPr>
        <w:t>3.16</w:t>
      </w:r>
      <w:r>
        <w:rPr>
          <w:rFonts w:hint="eastAsia" w:ascii="宋体" w:hAnsi="宋体" w:eastAsia="宋体" w:cs="宋体"/>
          <w:sz w:val="28"/>
          <w:szCs w:val="28"/>
        </w:rPr>
        <w:t>万元，其中:基本支出</w:t>
      </w:r>
      <w:r>
        <w:rPr>
          <w:rFonts w:hint="eastAsia" w:ascii="宋体" w:hAnsi="宋体" w:eastAsia="宋体" w:cs="宋体"/>
          <w:sz w:val="28"/>
          <w:szCs w:val="28"/>
          <w:lang w:val="en-US" w:eastAsia="zh-CN"/>
        </w:rPr>
        <w:t>减少</w:t>
      </w:r>
      <w:r>
        <w:rPr>
          <w:rFonts w:hint="eastAsia" w:ascii="宋体" w:hAnsi="宋体" w:eastAsia="宋体" w:cs="宋体"/>
          <w:sz w:val="28"/>
          <w:szCs w:val="28"/>
        </w:rPr>
        <w:t>0.00万元；项目支出</w:t>
      </w:r>
      <w:r>
        <w:rPr>
          <w:rFonts w:hint="eastAsia" w:ascii="宋体" w:hAnsi="宋体" w:eastAsia="宋体" w:cs="宋体"/>
          <w:sz w:val="28"/>
          <w:szCs w:val="28"/>
          <w:lang w:val="en-US" w:eastAsia="zh-CN"/>
        </w:rPr>
        <w:t>减少3.16</w:t>
      </w:r>
      <w:r>
        <w:rPr>
          <w:rFonts w:hint="eastAsia" w:ascii="宋体" w:hAnsi="宋体" w:eastAsia="宋体" w:cs="宋体"/>
          <w:sz w:val="28"/>
          <w:szCs w:val="28"/>
        </w:rPr>
        <w:t>万元，主要</w:t>
      </w:r>
      <w:r>
        <w:rPr>
          <w:rFonts w:hint="eastAsia" w:ascii="宋体" w:hAnsi="宋体" w:eastAsia="宋体" w:cs="宋体"/>
          <w:sz w:val="28"/>
          <w:szCs w:val="28"/>
          <w:lang w:val="en-US" w:eastAsia="zh-CN"/>
        </w:rPr>
        <w:t>因</w:t>
      </w:r>
      <w:r>
        <w:rPr>
          <w:rFonts w:hint="eastAsia" w:ascii="宋体" w:hAnsi="宋体" w:eastAsia="宋体" w:cs="宋体"/>
          <w:sz w:val="28"/>
          <w:szCs w:val="28"/>
        </w:rPr>
        <w:t>为本单位</w:t>
      </w:r>
      <w:r>
        <w:rPr>
          <w:rFonts w:hint="eastAsia" w:ascii="宋体" w:hAnsi="宋体" w:eastAsia="宋体" w:cs="宋体"/>
          <w:sz w:val="28"/>
          <w:szCs w:val="28"/>
          <w:lang w:eastAsia="zh-CN"/>
        </w:rPr>
        <w:t>项目支出用于发放人员工资和保险，202</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年我单位</w:t>
      </w:r>
      <w:r>
        <w:rPr>
          <w:rFonts w:hint="eastAsia" w:ascii="宋体" w:hAnsi="宋体" w:eastAsia="宋体" w:cs="宋体"/>
          <w:sz w:val="28"/>
          <w:szCs w:val="28"/>
          <w:lang w:val="en-US" w:eastAsia="zh-CN"/>
        </w:rPr>
        <w:t>调出</w:t>
      </w:r>
      <w:r>
        <w:rPr>
          <w:rFonts w:hint="eastAsia" w:ascii="宋体" w:hAnsi="宋体" w:eastAsia="宋体" w:cs="宋体"/>
          <w:sz w:val="28"/>
          <w:szCs w:val="28"/>
          <w:lang w:eastAsia="zh-CN"/>
        </w:rPr>
        <w:t>一人</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before="10" w:after="10" w:line="360" w:lineRule="auto"/>
        <w:ind w:firstLine="720" w:firstLineChars="200"/>
        <w:textAlignment w:val="auto"/>
        <w:outlineLvl w:val="0"/>
        <w:rPr>
          <w:sz w:val="36"/>
          <w:szCs w:val="36"/>
        </w:rPr>
      </w:pPr>
      <w:r>
        <w:rPr>
          <w:rFonts w:hint="eastAsia" w:ascii="黑体" w:hAnsi="黑体" w:eastAsia="黑体" w:cs="黑体"/>
          <w:color w:val="000000"/>
          <w:sz w:val="36"/>
          <w:szCs w:val="36"/>
        </w:rPr>
        <w:t>三、机关运行经费安排情况</w:t>
      </w:r>
    </w:p>
    <w:p>
      <w:pPr>
        <w:pStyle w:val="27"/>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lang w:eastAsia="zh-CN"/>
        </w:rPr>
      </w:pPr>
      <w:r>
        <w:rPr>
          <w:rFonts w:hint="eastAsia" w:ascii="宋体" w:hAnsi="宋体" w:eastAsia="宋体" w:cs="宋体"/>
        </w:rPr>
        <w:t>202</w:t>
      </w:r>
      <w:r>
        <w:rPr>
          <w:rFonts w:hint="eastAsia" w:ascii="宋体" w:hAnsi="宋体" w:eastAsia="宋体" w:cs="宋体"/>
          <w:lang w:val="en-US" w:eastAsia="zh-CN"/>
        </w:rPr>
        <w:t>1</w:t>
      </w:r>
      <w:r>
        <w:rPr>
          <w:rFonts w:hint="eastAsia" w:ascii="宋体" w:hAnsi="宋体" w:eastAsia="宋体" w:cs="宋体"/>
        </w:rPr>
        <w:t>年，我单位运行经费</w:t>
      </w:r>
      <w:r>
        <w:rPr>
          <w:rFonts w:hint="eastAsia" w:ascii="宋体" w:hAnsi="宋体" w:eastAsia="宋体" w:cs="宋体"/>
          <w:lang w:eastAsia="zh-CN"/>
        </w:rPr>
        <w:t>预算共计</w:t>
      </w:r>
      <w:r>
        <w:rPr>
          <w:rFonts w:hint="eastAsia" w:ascii="宋体" w:hAnsi="宋体" w:eastAsia="宋体" w:cs="宋体"/>
        </w:rPr>
        <w:t>安排</w:t>
      </w:r>
      <w:r>
        <w:rPr>
          <w:rFonts w:hint="eastAsia" w:ascii="宋体" w:hAnsi="宋体" w:eastAsia="宋体" w:cs="宋体"/>
          <w:lang w:eastAsia="zh-CN"/>
        </w:rPr>
        <w:t>0.00万元，与202</w:t>
      </w:r>
      <w:r>
        <w:rPr>
          <w:rFonts w:hint="eastAsia" w:ascii="宋体" w:hAnsi="宋体" w:eastAsia="宋体" w:cs="宋体"/>
          <w:lang w:val="en-US" w:eastAsia="zh-CN"/>
        </w:rPr>
        <w:t>0</w:t>
      </w:r>
      <w:r>
        <w:rPr>
          <w:rFonts w:hint="eastAsia" w:ascii="宋体" w:hAnsi="宋体" w:eastAsia="宋体" w:cs="宋体"/>
          <w:lang w:eastAsia="zh-CN"/>
        </w:rPr>
        <w:t>年相比持平，无增减变化。其中:办公及印刷费0.00万元，邮电费0.00万元，差旅费0.00万元，会议费0.00万元，福利费0.00万元，日常维修费0.00万元，专用材料及一般设备购置费0.00万元，办公用房水电费0.00万元，办公用房取暖费0.00万元，办公用房物业管理费0.00万元，公务用车运行维护费以及其他费用0.00万元</w:t>
      </w:r>
      <w:r>
        <w:rPr>
          <w:rFonts w:hint="eastAsia" w:ascii="宋体" w:hAnsi="宋体" w:eastAsia="宋体" w:cs="宋体"/>
        </w:rPr>
        <w:t>。</w:t>
      </w:r>
    </w:p>
    <w:p>
      <w:pPr>
        <w:keepNext w:val="0"/>
        <w:keepLines w:val="0"/>
        <w:pageBreakBefore w:val="0"/>
        <w:widowControl/>
        <w:kinsoku/>
        <w:wordWrap/>
        <w:overflowPunct/>
        <w:topLinePunct w:val="0"/>
        <w:autoSpaceDE/>
        <w:autoSpaceDN/>
        <w:bidi w:val="0"/>
        <w:adjustRightInd/>
        <w:snapToGrid/>
        <w:spacing w:before="10" w:after="10" w:line="360" w:lineRule="auto"/>
        <w:ind w:firstLine="720" w:firstLineChars="200"/>
        <w:textAlignment w:val="auto"/>
        <w:outlineLvl w:val="0"/>
        <w:rPr>
          <w:sz w:val="36"/>
          <w:szCs w:val="36"/>
        </w:rPr>
      </w:pPr>
      <w:r>
        <w:rPr>
          <w:rFonts w:hint="eastAsia" w:ascii="黑体" w:hAnsi="黑体" w:eastAsia="黑体" w:cs="黑体"/>
          <w:color w:val="000000"/>
          <w:sz w:val="36"/>
          <w:szCs w:val="36"/>
        </w:rPr>
        <w:t>四、财政拨款“三公”经费预算情况及增减变化原因</w:t>
      </w:r>
    </w:p>
    <w:p>
      <w:pPr>
        <w:pStyle w:val="28"/>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rPr>
      </w:pPr>
      <w:r>
        <w:rPr>
          <w:rFonts w:hint="eastAsia" w:ascii="宋体" w:hAnsi="宋体" w:eastAsia="宋体" w:cs="宋体"/>
        </w:rPr>
        <w:t>202</w:t>
      </w:r>
      <w:r>
        <w:rPr>
          <w:rFonts w:hint="eastAsia" w:ascii="宋体" w:hAnsi="宋体" w:eastAsia="宋体" w:cs="宋体"/>
          <w:lang w:val="en-US" w:eastAsia="zh-CN"/>
        </w:rPr>
        <w:t>1</w:t>
      </w:r>
      <w:r>
        <w:rPr>
          <w:rFonts w:hint="eastAsia" w:ascii="宋体" w:hAnsi="宋体" w:eastAsia="宋体" w:cs="宋体"/>
        </w:rPr>
        <w:t>年，我单位财政拨款“三公”经费预算安排0.00万元，与202</w:t>
      </w:r>
      <w:r>
        <w:rPr>
          <w:rFonts w:hint="eastAsia" w:ascii="宋体" w:hAnsi="宋体" w:eastAsia="宋体" w:cs="宋体"/>
          <w:lang w:val="en-US" w:eastAsia="zh-CN"/>
        </w:rPr>
        <w:t>0</w:t>
      </w:r>
      <w:r>
        <w:rPr>
          <w:rFonts w:hint="eastAsia" w:ascii="宋体" w:hAnsi="宋体" w:eastAsia="宋体" w:cs="宋体"/>
        </w:rPr>
        <w:t>年相比持平，无增减变化。其中:因公出国（境）费0.00万元，公务用车购置费0.00万元，公务用车运行维护费0.00万元，公务接待费0.00万元，会议费0.00万元，培训费0.00万元。</w:t>
      </w:r>
    </w:p>
    <w:p>
      <w:pPr>
        <w:keepNext w:val="0"/>
        <w:keepLines w:val="0"/>
        <w:pageBreakBefore w:val="0"/>
        <w:widowControl/>
        <w:kinsoku/>
        <w:wordWrap/>
        <w:overflowPunct/>
        <w:topLinePunct w:val="0"/>
        <w:autoSpaceDE/>
        <w:autoSpaceDN/>
        <w:bidi w:val="0"/>
        <w:adjustRightInd/>
        <w:snapToGrid/>
        <w:spacing w:before="10" w:after="10" w:line="360" w:lineRule="auto"/>
        <w:ind w:firstLine="720" w:firstLineChars="200"/>
        <w:textAlignment w:val="auto"/>
        <w:outlineLvl w:val="0"/>
        <w:rPr>
          <w:rFonts w:ascii="黑体" w:hAnsi="黑体" w:eastAsia="黑体" w:cs="黑体"/>
          <w:color w:val="000000"/>
          <w:sz w:val="36"/>
          <w:szCs w:val="36"/>
          <w:lang w:eastAsia="zh-CN"/>
        </w:rPr>
      </w:pPr>
      <w:r>
        <w:rPr>
          <w:rFonts w:hint="eastAsia" w:ascii="黑体" w:hAnsi="黑体" w:eastAsia="黑体" w:cs="黑体"/>
          <w:color w:val="000000"/>
          <w:sz w:val="36"/>
          <w:szCs w:val="36"/>
        </w:rPr>
        <w:t>五、预算绩效信息</w:t>
      </w:r>
    </w:p>
    <w:p>
      <w:pPr>
        <w:keepNext w:val="0"/>
        <w:keepLines w:val="0"/>
        <w:pageBreakBefore w:val="0"/>
        <w:widowControl/>
        <w:kinsoku/>
        <w:wordWrap/>
        <w:overflowPunct/>
        <w:topLinePunct w:val="0"/>
        <w:autoSpaceDE/>
        <w:autoSpaceDN/>
        <w:bidi w:val="0"/>
        <w:adjustRightInd/>
        <w:snapToGrid/>
        <w:spacing w:line="360" w:lineRule="auto"/>
        <w:ind w:firstLine="602" w:firstLineChars="200"/>
        <w:textAlignment w:val="auto"/>
        <w:rPr>
          <w:rFonts w:hint="eastAsia" w:ascii="宋体" w:hAnsi="宋体" w:eastAsia="宋体" w:cs="宋体"/>
          <w:b/>
          <w:bCs/>
          <w:color w:val="000000"/>
          <w:sz w:val="30"/>
          <w:szCs w:val="30"/>
          <w:lang w:val="en-US" w:eastAsia="zh-CN"/>
        </w:rPr>
      </w:pPr>
      <w:r>
        <w:rPr>
          <w:rFonts w:hint="eastAsia" w:ascii="宋体" w:hAnsi="宋体" w:eastAsia="宋体" w:cs="宋体"/>
          <w:b/>
          <w:bCs/>
          <w:color w:val="000000"/>
          <w:sz w:val="30"/>
          <w:szCs w:val="30"/>
          <w:lang w:val="en-US" w:eastAsia="zh-CN"/>
        </w:rPr>
        <w:t>第一部分  整体绩效目标</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（一）总体绩效目标</w:t>
      </w:r>
    </w:p>
    <w:p>
      <w:pPr>
        <w:pStyle w:val="28"/>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1、保障人员工资和保险经费支出</w:t>
      </w:r>
    </w:p>
    <w:p>
      <w:pPr>
        <w:pStyle w:val="28"/>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宋体" w:hAnsi="宋体" w:eastAsia="宋体" w:cs="宋体"/>
          <w:lang w:val="en-US" w:eastAsia="zh-CN"/>
        </w:rPr>
        <w:t>2、保障本单位工作顺利进行</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（二）分项绩效目标</w:t>
      </w:r>
    </w:p>
    <w:p>
      <w:pPr>
        <w:pStyle w:val="28"/>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lang w:val="en-US" w:eastAsia="zh-CN"/>
        </w:rPr>
      </w:pPr>
      <w:r>
        <w:rPr>
          <w:rFonts w:hint="default" w:ascii="宋体" w:hAnsi="宋体" w:eastAsia="宋体" w:cs="宋体"/>
          <w:lang w:val="en-US" w:eastAsia="zh-CN"/>
        </w:rPr>
        <w:t>1</w:t>
      </w:r>
      <w:r>
        <w:rPr>
          <w:rFonts w:hint="eastAsia" w:ascii="宋体" w:hAnsi="宋体" w:eastAsia="宋体" w:cs="宋体"/>
          <w:lang w:val="en-US" w:eastAsia="zh-CN"/>
        </w:rPr>
        <w:t>、资金支付及时率</w:t>
      </w:r>
    </w:p>
    <w:p>
      <w:pPr>
        <w:pStyle w:val="28"/>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绩效目标：确保工资和保险及时发放。</w:t>
      </w:r>
    </w:p>
    <w:p>
      <w:pPr>
        <w:pStyle w:val="28"/>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绩效指标：单位职工17人，每月30号之前工资和保险准时发放到位，及时率达到100%。</w:t>
      </w:r>
    </w:p>
    <w:p>
      <w:pPr>
        <w:pStyle w:val="28"/>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2、控制在预算资金内</w:t>
      </w:r>
    </w:p>
    <w:p>
      <w:pPr>
        <w:pStyle w:val="28"/>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绩效目标：使用资金小于或等于年初预算。</w:t>
      </w:r>
    </w:p>
    <w:p>
      <w:pPr>
        <w:pStyle w:val="28"/>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绩效指标：每月严格按照年初预算发放工资，工资表认真审核，杜绝年初预算超支情况，控制率100%。</w:t>
      </w:r>
    </w:p>
    <w:p>
      <w:pPr>
        <w:pStyle w:val="28"/>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3、业务工作稳定性</w:t>
      </w:r>
    </w:p>
    <w:p>
      <w:pPr>
        <w:pStyle w:val="28"/>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绩效目标：通过日常工作稳定运转</w:t>
      </w:r>
    </w:p>
    <w:p>
      <w:pPr>
        <w:pStyle w:val="28"/>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textAlignment w:val="auto"/>
        <w:rPr>
          <w:rFonts w:hint="default" w:ascii="宋体" w:hAnsi="宋体" w:eastAsia="宋体" w:cs="宋体"/>
          <w:lang w:val="en-US" w:eastAsia="zh-CN"/>
        </w:rPr>
      </w:pPr>
      <w:r>
        <w:rPr>
          <w:rFonts w:hint="eastAsia" w:ascii="宋体" w:hAnsi="宋体" w:eastAsia="宋体" w:cs="宋体"/>
          <w:lang w:val="en-US" w:eastAsia="zh-CN"/>
        </w:rPr>
        <w:t>绩效指标：每日检查职工到岗情况，进行到岗签到打卡，无法准时到岗会向相关领导说明原因，准时到岗率98%以上。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outlineLvl w:val="3"/>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（三）工作保障措施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outlineLvl w:val="3"/>
        <w:rPr>
          <w:rFonts w:hint="eastAsia" w:ascii="宋体" w:hAnsi="宋体" w:cs="宋体"/>
          <w:color w:val="000000"/>
          <w:sz w:val="28"/>
          <w:lang w:val="en-US" w:eastAsia="zh-CN"/>
        </w:rPr>
      </w:pPr>
      <w:r>
        <w:rPr>
          <w:rFonts w:hint="eastAsia" w:ascii="宋体" w:hAnsi="宋体" w:cs="宋体"/>
          <w:color w:val="000000"/>
          <w:sz w:val="28"/>
          <w:lang w:val="en-US" w:eastAsia="zh-CN"/>
        </w:rPr>
        <w:t>1、完善制度建设。制定《秦皇岛市山海关区房屋征收中心预算绩效管理制度》，细化《秦皇岛市山海关区房屋征收中心内控手册》内容，为全年预算绩效目标奠定制度基础。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outlineLvl w:val="3"/>
        <w:rPr>
          <w:rFonts w:hint="eastAsia" w:ascii="宋体" w:hAnsi="宋体" w:cs="宋体"/>
          <w:color w:val="000000"/>
          <w:sz w:val="28"/>
          <w:lang w:val="en-US" w:eastAsia="zh-CN"/>
        </w:rPr>
      </w:pPr>
      <w:r>
        <w:rPr>
          <w:rFonts w:hint="eastAsia" w:ascii="宋体" w:hAnsi="宋体" w:cs="宋体"/>
          <w:color w:val="000000"/>
          <w:sz w:val="28"/>
          <w:lang w:val="en-US" w:eastAsia="zh-CN"/>
        </w:rPr>
        <w:t>2、加强支出管理。对预算支出加强管理，通过精编细编预算，将预算资金落实到具体责任科室，确保按制度支出。同时，做好支出保障工作，加快履行政府采购程序，及时支付资金。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outlineLvl w:val="3"/>
        <w:rPr>
          <w:rFonts w:hint="default" w:ascii="宋体" w:hAnsi="宋体" w:cs="宋体"/>
          <w:color w:val="000000"/>
          <w:sz w:val="28"/>
          <w:lang w:val="en-US" w:eastAsia="zh-CN"/>
        </w:rPr>
      </w:pPr>
      <w:r>
        <w:rPr>
          <w:rFonts w:hint="eastAsia" w:ascii="宋体" w:hAnsi="宋体" w:cs="宋体"/>
          <w:color w:val="000000"/>
          <w:sz w:val="28"/>
          <w:lang w:val="en-US" w:eastAsia="zh-CN"/>
        </w:rPr>
        <w:t>3、加强绩效运行监控。开展绩效运行监控，发现问题及时采取措施，确保绩效目标如期保质实现。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outlineLvl w:val="3"/>
        <w:rPr>
          <w:rFonts w:hint="default" w:ascii="宋体" w:hAnsi="宋体" w:cs="宋体"/>
          <w:color w:val="000000"/>
          <w:sz w:val="28"/>
          <w:lang w:val="en-US" w:eastAsia="zh-CN"/>
        </w:rPr>
      </w:pPr>
      <w:r>
        <w:rPr>
          <w:rFonts w:hint="eastAsia" w:ascii="宋体" w:hAnsi="宋体" w:cs="宋体"/>
          <w:color w:val="000000"/>
          <w:sz w:val="28"/>
          <w:lang w:val="en-US" w:eastAsia="zh-CN"/>
        </w:rPr>
        <w:t>4、做好绩效自评。按要求开展上年度预算绩效自评和重点评价工作，对评价中发现的问题及时整改，调整优化支出结构，提高财政资金使用效益。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outlineLvl w:val="3"/>
        <w:rPr>
          <w:rFonts w:hint="default" w:ascii="宋体" w:hAnsi="宋体" w:cs="宋体"/>
          <w:color w:val="000000"/>
          <w:sz w:val="28"/>
          <w:lang w:val="en-US" w:eastAsia="zh-CN"/>
        </w:rPr>
      </w:pPr>
      <w:r>
        <w:rPr>
          <w:rFonts w:hint="eastAsia" w:ascii="宋体" w:hAnsi="宋体" w:cs="宋体"/>
          <w:color w:val="000000"/>
          <w:sz w:val="28"/>
          <w:lang w:val="en-US" w:eastAsia="zh-CN"/>
        </w:rPr>
        <w:t>5、规范财务资产管理。完善财务管理制度，严格审批程序，加强固定资产登记、使用和报废处置管理做到支出合理，物尽其用。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outlineLvl w:val="3"/>
        <w:rPr>
          <w:rFonts w:hint="default" w:ascii="宋体" w:hAnsi="宋体" w:cs="宋体"/>
          <w:color w:val="000000"/>
          <w:sz w:val="28"/>
          <w:lang w:val="en-US" w:eastAsia="zh-CN"/>
        </w:rPr>
      </w:pPr>
      <w:r>
        <w:rPr>
          <w:rFonts w:hint="eastAsia" w:ascii="宋体" w:hAnsi="宋体" w:cs="宋体"/>
          <w:color w:val="000000"/>
          <w:sz w:val="28"/>
          <w:lang w:val="en-US" w:eastAsia="zh-CN"/>
        </w:rPr>
        <w:t>6、加强内部监督。加强内控建设，对绩效运行情况。重大支出决策、对外投资、资产处置及其他重要经济业务事项决策和执行进行监督，对会计资料定期进行内部审计，并配合做好审计、巡查等各项工作，确保资金安全有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560" w:firstLineChars="200"/>
        <w:textAlignment w:val="auto"/>
        <w:outlineLvl w:val="3"/>
        <w:rPr>
          <w:rFonts w:hint="eastAsia" w:ascii="黑体" w:hAnsi="黑体" w:eastAsia="黑体" w:cs="黑体"/>
          <w:color w:val="000000"/>
          <w:sz w:val="32"/>
          <w:szCs w:val="32"/>
          <w:lang w:val="en-US" w:eastAsia="zh-CN"/>
        </w:rPr>
      </w:pPr>
      <w:r>
        <w:rPr>
          <w:rFonts w:hint="eastAsia" w:ascii="宋体" w:hAnsi="宋体" w:cs="宋体"/>
          <w:color w:val="000000"/>
          <w:sz w:val="28"/>
          <w:lang w:val="en-US" w:eastAsia="zh-CN"/>
        </w:rPr>
        <w:t>7、加强宣传培训调研。加强人员培训，提高本单位职工业务素质；加强调研，提出优化财政资金配置、提高资金使用效益的意见；加大宣传力度，强化预算绩效管理意识，促进预算绩效管理水平进一步提升。</w:t>
      </w:r>
    </w:p>
    <w:p>
      <w:pPr>
        <w:keepNext w:val="0"/>
        <w:keepLines w:val="0"/>
        <w:pageBreakBefore w:val="0"/>
        <w:widowControl/>
        <w:kinsoku/>
        <w:wordWrap/>
        <w:overflowPunct/>
        <w:topLinePunct w:val="0"/>
        <w:autoSpaceDE/>
        <w:autoSpaceDN/>
        <w:bidi w:val="0"/>
        <w:adjustRightInd/>
        <w:snapToGrid/>
        <w:spacing w:line="360" w:lineRule="auto"/>
        <w:ind w:firstLine="602" w:firstLineChars="200"/>
        <w:textAlignment w:val="auto"/>
        <w:outlineLvl w:val="3"/>
        <w:rPr>
          <w:rFonts w:hint="eastAsia" w:ascii="宋体" w:hAnsi="宋体" w:eastAsia="宋体" w:cs="宋体"/>
          <w:b/>
          <w:bCs/>
          <w:color w:val="000000"/>
          <w:sz w:val="30"/>
          <w:szCs w:val="30"/>
        </w:rPr>
      </w:pPr>
      <w:r>
        <w:rPr>
          <w:rFonts w:hint="eastAsia" w:ascii="宋体" w:hAnsi="宋体" w:eastAsia="宋体" w:cs="宋体"/>
          <w:b/>
          <w:bCs/>
          <w:color w:val="000000"/>
          <w:sz w:val="30"/>
          <w:szCs w:val="30"/>
          <w:lang w:val="en-US" w:eastAsia="zh-CN"/>
        </w:rPr>
        <w:t>第二部分  资金效益目标</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3"/>
        <w:rPr>
          <w:rFonts w:hint="eastAsia" w:ascii="方正书宋_GBK" w:hAnsi="方正书宋_GBK" w:eastAsia="宋体" w:cs="方正书宋_GBK"/>
          <w:sz w:val="15"/>
          <w:szCs w:val="15"/>
          <w:lang w:val="en-US" w:eastAsia="zh-CN"/>
        </w:rPr>
      </w:pPr>
      <w:r>
        <w:rPr>
          <w:rFonts w:hint="eastAsia" w:ascii="宋体" w:hAnsi="宋体" w:cs="宋体"/>
          <w:color w:val="000000"/>
          <w:sz w:val="32"/>
          <w:szCs w:val="32"/>
        </w:rPr>
        <w:t>专项补助绩效目标表</w:t>
      </w:r>
    </w:p>
    <w:p>
      <w:pPr>
        <w:ind w:firstLine="2550" w:firstLineChars="1700"/>
        <w:outlineLvl w:val="3"/>
        <w:rPr>
          <w:rFonts w:hint="eastAsia" w:ascii="宋体" w:hAnsi="宋体" w:eastAsia="宋体" w:cs="宋体"/>
          <w:sz w:val="15"/>
          <w:szCs w:val="15"/>
        </w:rPr>
      </w:pPr>
      <w:r>
        <w:rPr>
          <w:rFonts w:hint="eastAsia" w:ascii="宋体" w:hAnsi="宋体" w:eastAsia="宋体" w:cs="宋体"/>
          <w:sz w:val="15"/>
          <w:szCs w:val="15"/>
          <w:lang w:val="en-US" w:eastAsia="zh-CN"/>
        </w:rPr>
        <w:t>333005</w:t>
      </w:r>
      <w:r>
        <w:rPr>
          <w:rFonts w:hint="eastAsia" w:ascii="宋体" w:hAnsi="宋体" w:eastAsia="宋体" w:cs="宋体"/>
          <w:sz w:val="15"/>
          <w:szCs w:val="15"/>
        </w:rPr>
        <w:t>秦皇岛市山海关区房屋征收中心</w:t>
      </w:r>
      <w:r>
        <w:rPr>
          <w:rFonts w:hint="eastAsia" w:ascii="宋体" w:hAnsi="宋体" w:eastAsia="宋体" w:cs="宋体"/>
          <w:sz w:val="15"/>
          <w:szCs w:val="15"/>
          <w:lang w:val="en-US" w:eastAsia="zh-CN"/>
        </w:rPr>
        <w:t xml:space="preserve"> </w:t>
      </w:r>
      <w:r>
        <w:rPr>
          <w:rFonts w:hint="eastAsia" w:ascii="宋体" w:hAnsi="宋体" w:eastAsia="宋体" w:cs="宋体"/>
          <w:sz w:val="15"/>
          <w:szCs w:val="15"/>
        </w:rPr>
        <w:t xml:space="preserve">        </w:t>
      </w:r>
      <w:r>
        <w:rPr>
          <w:rFonts w:hint="eastAsia" w:ascii="宋体" w:hAnsi="宋体" w:eastAsia="宋体" w:cs="宋体"/>
          <w:sz w:val="15"/>
          <w:szCs w:val="15"/>
          <w:lang w:eastAsia="zh-CN"/>
        </w:rPr>
        <w:t xml:space="preserve">                                    </w:t>
      </w:r>
      <w:r>
        <w:rPr>
          <w:rFonts w:hint="eastAsia" w:ascii="宋体" w:hAnsi="宋体" w:cs="宋体"/>
          <w:sz w:val="15"/>
          <w:szCs w:val="15"/>
          <w:lang w:val="en-US" w:eastAsia="zh-CN"/>
        </w:rPr>
        <w:t xml:space="preserve">                                   </w:t>
      </w:r>
      <w:r>
        <w:rPr>
          <w:rFonts w:hint="eastAsia" w:ascii="宋体" w:hAnsi="宋体" w:eastAsia="宋体" w:cs="宋体"/>
          <w:sz w:val="15"/>
          <w:szCs w:val="15"/>
        </w:rPr>
        <w:t>单位：万元</w:t>
      </w:r>
    </w:p>
    <w:tbl>
      <w:tblPr>
        <w:tblStyle w:val="8"/>
        <w:tblW w:w="0" w:type="auto"/>
        <w:jc w:val="center"/>
        <w:tblLayout w:type="fixed"/>
        <w:tblCellMar>
          <w:top w:w="0" w:type="dxa"/>
          <w:left w:w="108" w:type="dxa"/>
          <w:bottom w:w="0" w:type="dxa"/>
          <w:right w:w="108" w:type="dxa"/>
        </w:tblCellMar>
      </w:tblPr>
      <w:tblGrid>
        <w:gridCol w:w="1276"/>
        <w:gridCol w:w="1276"/>
        <w:gridCol w:w="1332"/>
        <w:gridCol w:w="1587"/>
        <w:gridCol w:w="1304"/>
        <w:gridCol w:w="1907"/>
        <w:gridCol w:w="1212"/>
      </w:tblGrid>
      <w:tr>
        <w:tblPrEx>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项目编码</w:t>
            </w:r>
          </w:p>
        </w:tc>
        <w:tc>
          <w:tcPr>
            <w:tcW w:w="2608"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default" w:ascii="宋体" w:eastAsia="宋体" w:cs="宋体"/>
                <w:color w:val="000000"/>
                <w:sz w:val="15"/>
                <w:szCs w:val="15"/>
                <w:lang w:val="en-US" w:eastAsia="zh-CN"/>
              </w:rPr>
            </w:pPr>
            <w:r>
              <w:rPr>
                <w:rFonts w:ascii="宋体" w:hAnsi="宋体" w:cs="宋体"/>
                <w:sz w:val="15"/>
                <w:szCs w:val="15"/>
              </w:rPr>
              <w:t>1303032</w:t>
            </w:r>
            <w:r>
              <w:rPr>
                <w:rFonts w:hint="eastAsia" w:ascii="宋体" w:hAnsi="宋体" w:cs="宋体"/>
                <w:sz w:val="15"/>
                <w:szCs w:val="15"/>
                <w:lang w:val="en-US" w:eastAsia="zh-CN"/>
              </w:rPr>
              <w:t>1NVPDKGXM90M3V</w:t>
            </w:r>
          </w:p>
        </w:tc>
        <w:tc>
          <w:tcPr>
            <w:tcW w:w="15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项目名称</w:t>
            </w:r>
          </w:p>
        </w:tc>
        <w:tc>
          <w:tcPr>
            <w:tcW w:w="4423" w:type="dxa"/>
            <w:gridSpan w:val="3"/>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专项补助</w:t>
            </w:r>
          </w:p>
        </w:tc>
      </w:tr>
      <w:tr>
        <w:tblPrEx>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预算规模及资金用途</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预算数</w:t>
            </w:r>
          </w:p>
        </w:tc>
        <w:tc>
          <w:tcPr>
            <w:tcW w:w="13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default" w:ascii="宋体" w:eastAsia="宋体" w:cs="宋体"/>
                <w:color w:val="000000"/>
                <w:sz w:val="15"/>
                <w:szCs w:val="15"/>
                <w:lang w:val="en-US" w:eastAsia="zh-CN"/>
              </w:rPr>
            </w:pPr>
            <w:r>
              <w:rPr>
                <w:rFonts w:hint="eastAsia" w:ascii="宋体" w:hAnsi="宋体" w:cs="宋体"/>
                <w:sz w:val="15"/>
                <w:szCs w:val="15"/>
                <w:lang w:val="en-US" w:eastAsia="zh-CN"/>
              </w:rPr>
              <w:t>208.14</w:t>
            </w:r>
          </w:p>
        </w:tc>
        <w:tc>
          <w:tcPr>
            <w:tcW w:w="15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其中：财政资金</w:t>
            </w:r>
          </w:p>
        </w:tc>
        <w:tc>
          <w:tcPr>
            <w:tcW w:w="13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default" w:ascii="宋体" w:eastAsia="宋体" w:cs="宋体"/>
                <w:color w:val="000000"/>
                <w:sz w:val="15"/>
                <w:szCs w:val="15"/>
                <w:lang w:val="en-US" w:eastAsia="zh-CN"/>
              </w:rPr>
            </w:pPr>
            <w:r>
              <w:rPr>
                <w:rFonts w:hint="eastAsia" w:ascii="宋体" w:hAnsi="宋体" w:cs="宋体"/>
                <w:sz w:val="15"/>
                <w:szCs w:val="15"/>
                <w:lang w:val="en-US" w:eastAsia="zh-CN"/>
              </w:rPr>
              <w:t>208.14</w:t>
            </w:r>
          </w:p>
        </w:tc>
        <w:tc>
          <w:tcPr>
            <w:tcW w:w="190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其他资金</w:t>
            </w:r>
          </w:p>
        </w:tc>
        <w:tc>
          <w:tcPr>
            <w:tcW w:w="121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ascii="宋体" w:hAnsi="宋体" w:cs="宋体"/>
                <w:sz w:val="15"/>
                <w:szCs w:val="15"/>
              </w:rP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宋体" w:cs="宋体"/>
                <w:color w:val="000000"/>
                <w:sz w:val="15"/>
                <w:szCs w:val="15"/>
              </w:rPr>
            </w:pPr>
          </w:p>
        </w:tc>
        <w:tc>
          <w:tcPr>
            <w:tcW w:w="8618" w:type="dxa"/>
            <w:gridSpan w:val="6"/>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职工工资和保险的支出</w:t>
            </w:r>
          </w:p>
        </w:tc>
      </w:tr>
      <w:tr>
        <w:tblPrEx>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宋体" w:cs="宋体"/>
                <w:color w:val="000000"/>
                <w:sz w:val="15"/>
                <w:szCs w:val="15"/>
              </w:rPr>
            </w:pPr>
            <w:r>
              <w:rPr>
                <w:rFonts w:hint="eastAsia" w:ascii="宋体" w:hAnsi="宋体" w:cs="宋体"/>
                <w:b/>
                <w:bCs/>
                <w:sz w:val="15"/>
                <w:szCs w:val="15"/>
              </w:rPr>
              <w:t>资金支出计划（</w:t>
            </w:r>
            <w:r>
              <w:rPr>
                <w:rFonts w:ascii="宋体" w:hAnsi="宋体" w:cs="宋体"/>
                <w:b/>
                <w:bCs/>
                <w:sz w:val="15"/>
                <w:szCs w:val="15"/>
              </w:rPr>
              <w:t>%</w:t>
            </w:r>
            <w:r>
              <w:rPr>
                <w:rFonts w:hint="eastAsia" w:ascii="宋体" w:hAnsi="宋体" w:cs="宋体"/>
                <w:b/>
                <w:bCs/>
                <w:sz w:val="15"/>
                <w:szCs w:val="15"/>
              </w:rPr>
              <w:t>）</w:t>
            </w:r>
          </w:p>
        </w:tc>
        <w:tc>
          <w:tcPr>
            <w:tcW w:w="2608"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ascii="宋体" w:hAnsi="宋体" w:cs="宋体"/>
                <w:b/>
                <w:bCs/>
                <w:sz w:val="15"/>
                <w:szCs w:val="15"/>
              </w:rPr>
              <w:t>3</w:t>
            </w:r>
            <w:r>
              <w:rPr>
                <w:rFonts w:hint="eastAsia" w:ascii="宋体" w:hAnsi="宋体" w:cs="宋体"/>
                <w:b/>
                <w:bCs/>
                <w:sz w:val="15"/>
                <w:szCs w:val="15"/>
              </w:rPr>
              <w:t>月底</w:t>
            </w:r>
          </w:p>
        </w:tc>
        <w:tc>
          <w:tcPr>
            <w:tcW w:w="15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ascii="宋体" w:hAnsi="宋体" w:cs="宋体"/>
                <w:b/>
                <w:bCs/>
                <w:sz w:val="15"/>
                <w:szCs w:val="15"/>
              </w:rPr>
              <w:t>6</w:t>
            </w:r>
            <w:r>
              <w:rPr>
                <w:rFonts w:hint="eastAsia" w:ascii="宋体" w:hAnsi="宋体" w:cs="宋体"/>
                <w:b/>
                <w:bCs/>
                <w:sz w:val="15"/>
                <w:szCs w:val="15"/>
              </w:rPr>
              <w:t>月底</w:t>
            </w:r>
          </w:p>
        </w:tc>
        <w:tc>
          <w:tcPr>
            <w:tcW w:w="13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ascii="宋体" w:hAnsi="宋体" w:cs="宋体"/>
                <w:b/>
                <w:bCs/>
                <w:sz w:val="15"/>
                <w:szCs w:val="15"/>
              </w:rPr>
              <w:t>10</w:t>
            </w:r>
            <w:r>
              <w:rPr>
                <w:rFonts w:hint="eastAsia" w:ascii="宋体" w:hAnsi="宋体" w:cs="宋体"/>
                <w:b/>
                <w:bCs/>
                <w:sz w:val="15"/>
                <w:szCs w:val="15"/>
              </w:rPr>
              <w:t>月底</w:t>
            </w:r>
          </w:p>
        </w:tc>
        <w:tc>
          <w:tcPr>
            <w:tcW w:w="3119"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ascii="宋体" w:hAnsi="宋体" w:cs="宋体"/>
                <w:b/>
                <w:bCs/>
                <w:sz w:val="15"/>
                <w:szCs w:val="15"/>
              </w:rPr>
              <w:t>12</w:t>
            </w:r>
            <w:r>
              <w:rPr>
                <w:rFonts w:hint="eastAsia" w:ascii="宋体" w:hAnsi="宋体" w:cs="宋体"/>
                <w:b/>
                <w:bCs/>
                <w:sz w:val="15"/>
                <w:szCs w:val="15"/>
              </w:rPr>
              <w:t>月底</w:t>
            </w:r>
          </w:p>
        </w:tc>
      </w:tr>
      <w:tr>
        <w:tblPrEx>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宋体" w:cs="宋体"/>
                <w:color w:val="000000"/>
                <w:sz w:val="15"/>
                <w:szCs w:val="15"/>
              </w:rPr>
            </w:pPr>
          </w:p>
        </w:tc>
        <w:tc>
          <w:tcPr>
            <w:tcW w:w="2608"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ascii="宋体" w:hAnsi="宋体" w:cs="宋体"/>
                <w:sz w:val="15"/>
                <w:szCs w:val="15"/>
              </w:rPr>
              <w:t>20%</w:t>
            </w:r>
          </w:p>
        </w:tc>
        <w:tc>
          <w:tcPr>
            <w:tcW w:w="15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ascii="宋体" w:hAnsi="宋体" w:cs="宋体"/>
                <w:sz w:val="15"/>
                <w:szCs w:val="15"/>
              </w:rPr>
              <w:t>53%</w:t>
            </w:r>
          </w:p>
        </w:tc>
        <w:tc>
          <w:tcPr>
            <w:tcW w:w="130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ascii="宋体" w:hAnsi="宋体" w:cs="宋体"/>
                <w:sz w:val="15"/>
                <w:szCs w:val="15"/>
              </w:rPr>
              <w:t>75%</w:t>
            </w:r>
          </w:p>
        </w:tc>
        <w:tc>
          <w:tcPr>
            <w:tcW w:w="3119" w:type="dxa"/>
            <w:gridSpan w:val="2"/>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ascii="宋体" w:hAnsi="宋体" w:cs="宋体"/>
                <w:sz w:val="15"/>
                <w:szCs w:val="15"/>
              </w:rPr>
              <w:t>100%</w:t>
            </w:r>
          </w:p>
        </w:tc>
      </w:tr>
      <w:tr>
        <w:tblPrEx>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FFFFFF"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绩效目标</w:t>
            </w:r>
          </w:p>
        </w:tc>
        <w:tc>
          <w:tcPr>
            <w:tcW w:w="8618" w:type="dxa"/>
            <w:gridSpan w:val="6"/>
            <w:tcBorders>
              <w:top w:val="single" w:color="000000" w:sz="6" w:space="0"/>
              <w:left w:val="single" w:color="000000" w:sz="6" w:space="0"/>
              <w:bottom w:val="single" w:color="FFFFFF"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lang w:val="en-US" w:eastAsia="zh-CN"/>
              </w:rPr>
              <w:t>1、</w:t>
            </w:r>
            <w:r>
              <w:rPr>
                <w:rFonts w:hint="eastAsia" w:ascii="宋体" w:hAnsi="宋体" w:cs="宋体"/>
                <w:sz w:val="15"/>
                <w:szCs w:val="15"/>
              </w:rPr>
              <w:t>保障各项人员工资、保险等经费支出</w:t>
            </w:r>
          </w:p>
        </w:tc>
      </w:tr>
    </w:tbl>
    <w:p>
      <w:pPr>
        <w:spacing w:line="2" w:lineRule="exact"/>
        <w:jc w:val="center"/>
        <w:rPr>
          <w:rFonts w:ascii="宋体" w:cs="宋体"/>
          <w:color w:val="000000"/>
          <w:sz w:val="15"/>
          <w:szCs w:val="15"/>
        </w:rPr>
      </w:pPr>
      <w:r>
        <w:rPr>
          <w:rFonts w:ascii="宋体" w:hAnsi="宋体" w:cs="宋体"/>
          <w:color w:val="000000"/>
          <w:sz w:val="15"/>
          <w:szCs w:val="15"/>
        </w:rPr>
        <w:t xml:space="preserve"> </w:t>
      </w:r>
    </w:p>
    <w:tbl>
      <w:tblPr>
        <w:tblStyle w:val="8"/>
        <w:tblW w:w="0" w:type="auto"/>
        <w:jc w:val="center"/>
        <w:tblLayout w:type="fixed"/>
        <w:tblCellMar>
          <w:top w:w="0" w:type="dxa"/>
          <w:left w:w="108" w:type="dxa"/>
          <w:bottom w:w="0" w:type="dxa"/>
          <w:right w:w="108" w:type="dxa"/>
        </w:tblCellMar>
      </w:tblPr>
      <w:tblGrid>
        <w:gridCol w:w="1276"/>
        <w:gridCol w:w="1276"/>
        <w:gridCol w:w="1332"/>
        <w:gridCol w:w="2891"/>
        <w:gridCol w:w="1757"/>
        <w:gridCol w:w="1362"/>
      </w:tblGrid>
      <w:tr>
        <w:tblPrEx>
          <w:tblCellMar>
            <w:top w:w="0" w:type="dxa"/>
            <w:left w:w="108" w:type="dxa"/>
            <w:bottom w:w="0" w:type="dxa"/>
            <w:right w:w="108" w:type="dxa"/>
          </w:tblCellMar>
        </w:tblPrEx>
        <w:trPr>
          <w:trHeight w:val="397" w:hRule="atLeast"/>
          <w:tblHeader/>
          <w:jc w:val="center"/>
        </w:trPr>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一级指标</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二级指标</w:t>
            </w:r>
          </w:p>
        </w:tc>
        <w:tc>
          <w:tcPr>
            <w:tcW w:w="13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三级指标</w:t>
            </w:r>
          </w:p>
        </w:tc>
        <w:tc>
          <w:tcPr>
            <w:tcW w:w="28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绩效指标描述</w:t>
            </w:r>
          </w:p>
        </w:tc>
        <w:tc>
          <w:tcPr>
            <w:tcW w:w="17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指标值</w:t>
            </w:r>
          </w:p>
        </w:tc>
        <w:tc>
          <w:tcPr>
            <w:tcW w:w="13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b/>
                <w:bCs/>
                <w:sz w:val="15"/>
                <w:szCs w:val="15"/>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sz w:val="15"/>
                <w:szCs w:val="15"/>
              </w:rPr>
              <w:t>产出指标</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数量指标</w:t>
            </w:r>
          </w:p>
        </w:tc>
        <w:tc>
          <w:tcPr>
            <w:tcW w:w="13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支付工资及保险人员数量</w:t>
            </w:r>
          </w:p>
        </w:tc>
        <w:tc>
          <w:tcPr>
            <w:tcW w:w="28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支付工资及保险人员数量</w:t>
            </w:r>
          </w:p>
        </w:tc>
        <w:tc>
          <w:tcPr>
            <w:tcW w:w="17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lang w:val="en-US" w:eastAsia="zh-CN"/>
              </w:rPr>
              <w:t>17</w:t>
            </w:r>
            <w:r>
              <w:rPr>
                <w:rFonts w:hint="eastAsia" w:ascii="宋体" w:hAnsi="宋体" w:cs="宋体"/>
                <w:sz w:val="15"/>
                <w:szCs w:val="15"/>
              </w:rPr>
              <w:t>人</w:t>
            </w:r>
          </w:p>
        </w:tc>
        <w:tc>
          <w:tcPr>
            <w:tcW w:w="13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color w:val="000000"/>
                <w:sz w:val="15"/>
                <w:szCs w:val="15"/>
              </w:rPr>
              <w:t>工资表</w:t>
            </w:r>
          </w:p>
        </w:tc>
      </w:tr>
      <w:tr>
        <w:tblPrEx>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宋体" w:cs="宋体"/>
                <w:color w:val="000000"/>
                <w:sz w:val="15"/>
                <w:szCs w:val="15"/>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质量指标</w:t>
            </w:r>
          </w:p>
        </w:tc>
        <w:tc>
          <w:tcPr>
            <w:tcW w:w="13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工资及保险发放准确率</w:t>
            </w:r>
          </w:p>
        </w:tc>
        <w:tc>
          <w:tcPr>
            <w:tcW w:w="28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工资及保险发放准确率</w:t>
            </w:r>
          </w:p>
        </w:tc>
        <w:tc>
          <w:tcPr>
            <w:tcW w:w="17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lang w:val="en-US" w:eastAsia="zh-CN"/>
              </w:rPr>
              <w:t>17</w:t>
            </w:r>
            <w:r>
              <w:rPr>
                <w:rFonts w:hint="eastAsia" w:ascii="宋体" w:hAnsi="宋体" w:cs="宋体"/>
                <w:sz w:val="15"/>
                <w:szCs w:val="15"/>
              </w:rPr>
              <w:t>人</w:t>
            </w:r>
          </w:p>
        </w:tc>
        <w:tc>
          <w:tcPr>
            <w:tcW w:w="13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color w:val="000000"/>
                <w:sz w:val="15"/>
                <w:szCs w:val="15"/>
              </w:rPr>
              <w:t>工资表</w:t>
            </w:r>
          </w:p>
        </w:tc>
      </w:tr>
      <w:tr>
        <w:tblPrEx>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宋体" w:cs="宋体"/>
                <w:color w:val="000000"/>
                <w:sz w:val="15"/>
                <w:szCs w:val="15"/>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时效指标</w:t>
            </w:r>
          </w:p>
        </w:tc>
        <w:tc>
          <w:tcPr>
            <w:tcW w:w="13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资金支付及时率</w:t>
            </w:r>
          </w:p>
        </w:tc>
        <w:tc>
          <w:tcPr>
            <w:tcW w:w="28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color w:val="000000"/>
                <w:sz w:val="15"/>
                <w:szCs w:val="15"/>
              </w:rPr>
              <w:t>资金支付及时率</w:t>
            </w:r>
          </w:p>
        </w:tc>
        <w:tc>
          <w:tcPr>
            <w:tcW w:w="17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color w:val="000000"/>
                <w:sz w:val="15"/>
                <w:szCs w:val="15"/>
              </w:rPr>
              <w:t>每月</w:t>
            </w:r>
            <w:r>
              <w:rPr>
                <w:rFonts w:ascii="宋体" w:hAnsi="宋体" w:cs="宋体"/>
                <w:color w:val="000000"/>
                <w:sz w:val="15"/>
                <w:szCs w:val="15"/>
              </w:rPr>
              <w:t>30</w:t>
            </w:r>
            <w:r>
              <w:rPr>
                <w:rFonts w:hint="eastAsia" w:ascii="宋体" w:hAnsi="宋体" w:cs="宋体"/>
                <w:color w:val="000000"/>
                <w:sz w:val="15"/>
                <w:szCs w:val="15"/>
              </w:rPr>
              <w:t>日之前</w:t>
            </w:r>
          </w:p>
        </w:tc>
        <w:tc>
          <w:tcPr>
            <w:tcW w:w="13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color w:val="000000"/>
                <w:sz w:val="15"/>
                <w:szCs w:val="15"/>
              </w:rPr>
              <w:t>工资表</w:t>
            </w:r>
          </w:p>
        </w:tc>
      </w:tr>
      <w:tr>
        <w:tblPrEx>
          <w:tblCellMar>
            <w:top w:w="0" w:type="dxa"/>
            <w:left w:w="108" w:type="dxa"/>
            <w:bottom w:w="0" w:type="dxa"/>
            <w:right w:w="108" w:type="dxa"/>
          </w:tblCellMar>
        </w:tblPrEx>
        <w:trPr>
          <w:trHeight w:val="369" w:hRule="atLeast"/>
          <w:jc w:val="center"/>
        </w:trPr>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ascii="宋体" w:cs="宋体"/>
                <w:color w:val="000000"/>
                <w:sz w:val="15"/>
                <w:szCs w:val="15"/>
              </w:rPr>
            </w:pP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成本指标</w:t>
            </w:r>
          </w:p>
        </w:tc>
        <w:tc>
          <w:tcPr>
            <w:tcW w:w="13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控制在预算资金内</w:t>
            </w:r>
          </w:p>
        </w:tc>
        <w:tc>
          <w:tcPr>
            <w:tcW w:w="28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控制在预算资金内</w:t>
            </w:r>
          </w:p>
        </w:tc>
        <w:tc>
          <w:tcPr>
            <w:tcW w:w="17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hAnsi="宋体" w:cs="宋体"/>
                <w:color w:val="000000"/>
                <w:sz w:val="15"/>
                <w:szCs w:val="15"/>
              </w:rPr>
              <w:t>≦</w:t>
            </w:r>
            <w:r>
              <w:rPr>
                <w:rFonts w:hint="eastAsia" w:hAnsi="宋体" w:cs="宋体"/>
                <w:color w:val="000000"/>
                <w:sz w:val="15"/>
                <w:szCs w:val="15"/>
                <w:lang w:val="en-US" w:eastAsia="zh-CN"/>
              </w:rPr>
              <w:t>208.14</w:t>
            </w:r>
            <w:r>
              <w:rPr>
                <w:rFonts w:hint="eastAsia" w:hAnsi="宋体" w:cs="宋体"/>
                <w:color w:val="000000"/>
                <w:sz w:val="15"/>
                <w:szCs w:val="15"/>
              </w:rPr>
              <w:t>万元</w:t>
            </w:r>
          </w:p>
        </w:tc>
        <w:tc>
          <w:tcPr>
            <w:tcW w:w="13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color w:val="000000"/>
                <w:sz w:val="15"/>
                <w:szCs w:val="15"/>
              </w:rPr>
              <w:t>预算数额</w:t>
            </w:r>
          </w:p>
        </w:tc>
      </w:tr>
      <w:tr>
        <w:tblPrEx>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s="宋体"/>
                <w:color w:val="000000"/>
                <w:sz w:val="15"/>
                <w:szCs w:val="15"/>
              </w:rPr>
            </w:pPr>
            <w:r>
              <w:rPr>
                <w:rFonts w:hint="eastAsia" w:ascii="宋体" w:hAnsi="宋体" w:cs="宋体"/>
                <w:sz w:val="15"/>
                <w:szCs w:val="15"/>
              </w:rPr>
              <w:t>效益指标</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宋体" w:hAnsi="宋体" w:cs="宋体"/>
                <w:sz w:val="15"/>
                <w:szCs w:val="15"/>
              </w:rPr>
            </w:pPr>
            <w:r>
              <w:rPr>
                <w:rFonts w:hint="eastAsia" w:ascii="宋体" w:hAnsi="宋体" w:cs="宋体"/>
                <w:sz w:val="15"/>
                <w:szCs w:val="15"/>
              </w:rPr>
              <w:t>社会效益指标</w:t>
            </w:r>
          </w:p>
        </w:tc>
        <w:tc>
          <w:tcPr>
            <w:tcW w:w="13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宋体" w:hAnsi="宋体" w:cs="宋体"/>
                <w:sz w:val="15"/>
                <w:szCs w:val="15"/>
              </w:rPr>
            </w:pPr>
            <w:r>
              <w:rPr>
                <w:rFonts w:hint="eastAsia" w:ascii="宋体" w:hAnsi="宋体" w:cs="宋体"/>
                <w:sz w:val="15"/>
                <w:szCs w:val="15"/>
              </w:rPr>
              <w:t>业务工作稳定性</w:t>
            </w:r>
          </w:p>
        </w:tc>
        <w:tc>
          <w:tcPr>
            <w:tcW w:w="28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宋体" w:hAnsi="宋体" w:cs="宋体"/>
                <w:sz w:val="15"/>
                <w:szCs w:val="15"/>
              </w:rPr>
            </w:pPr>
            <w:r>
              <w:rPr>
                <w:rFonts w:hint="eastAsia" w:ascii="宋体" w:hAnsi="宋体" w:cs="宋体"/>
                <w:sz w:val="15"/>
                <w:szCs w:val="15"/>
              </w:rPr>
              <w:t>通过日常工作稳定运转</w:t>
            </w:r>
          </w:p>
        </w:tc>
        <w:tc>
          <w:tcPr>
            <w:tcW w:w="17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宋体" w:hAnsi="宋体" w:cs="宋体"/>
                <w:color w:val="000000"/>
                <w:sz w:val="15"/>
                <w:szCs w:val="15"/>
              </w:rPr>
            </w:pPr>
            <w:r>
              <w:rPr>
                <w:rFonts w:hint="eastAsia" w:ascii="宋体" w:hAnsi="宋体" w:cs="宋体"/>
                <w:color w:val="000000"/>
                <w:sz w:val="15"/>
                <w:szCs w:val="15"/>
              </w:rPr>
              <w:t>到岗工作情况</w:t>
            </w:r>
          </w:p>
        </w:tc>
        <w:tc>
          <w:tcPr>
            <w:tcW w:w="13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hint="eastAsia" w:ascii="宋体" w:hAnsi="Times New Roman" w:eastAsia="宋体" w:cs="宋体"/>
                <w:color w:val="000000"/>
                <w:kern w:val="0"/>
                <w:sz w:val="15"/>
                <w:szCs w:val="15"/>
                <w:lang w:val="en-US" w:eastAsia="uk-UA" w:bidi="ar-SA"/>
              </w:rPr>
            </w:pPr>
            <w:r>
              <w:rPr>
                <w:rFonts w:hint="eastAsia" w:ascii="宋体" w:hAnsi="宋体" w:cs="宋体"/>
                <w:color w:val="000000"/>
                <w:sz w:val="15"/>
                <w:szCs w:val="15"/>
              </w:rPr>
              <w:t>到岗情况表</w:t>
            </w:r>
          </w:p>
        </w:tc>
      </w:tr>
      <w:tr>
        <w:tblPrEx>
          <w:tblCellMar>
            <w:top w:w="0" w:type="dxa"/>
            <w:left w:w="108" w:type="dxa"/>
            <w:bottom w:w="0" w:type="dxa"/>
            <w:right w:w="108" w:type="dxa"/>
          </w:tblCellMar>
        </w:tblPrEx>
        <w:trPr>
          <w:trHeight w:val="369" w:hRule="atLeast"/>
          <w:jc w:val="center"/>
        </w:trPr>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s="宋体"/>
                <w:color w:val="000000"/>
                <w:sz w:val="15"/>
                <w:szCs w:val="15"/>
              </w:rPr>
            </w:pPr>
            <w:r>
              <w:rPr>
                <w:rFonts w:hint="eastAsia" w:ascii="宋体" w:hAnsi="宋体" w:cs="宋体"/>
                <w:sz w:val="15"/>
                <w:szCs w:val="15"/>
              </w:rPr>
              <w:t>满意度指标</w:t>
            </w:r>
          </w:p>
        </w:tc>
        <w:tc>
          <w:tcPr>
            <w:tcW w:w="127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服务对象满意度指标</w:t>
            </w:r>
          </w:p>
        </w:tc>
        <w:tc>
          <w:tcPr>
            <w:tcW w:w="133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职工满意度</w:t>
            </w:r>
          </w:p>
        </w:tc>
        <w:tc>
          <w:tcPr>
            <w:tcW w:w="28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满意度人员占总职工人数</w:t>
            </w:r>
          </w:p>
        </w:tc>
        <w:tc>
          <w:tcPr>
            <w:tcW w:w="17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sz w:val="15"/>
                <w:szCs w:val="15"/>
              </w:rPr>
              <w:t>≥</w:t>
            </w:r>
            <w:r>
              <w:rPr>
                <w:rFonts w:ascii="宋体" w:hAnsi="宋体" w:cs="宋体"/>
                <w:sz w:val="15"/>
                <w:szCs w:val="15"/>
              </w:rPr>
              <w:t>95%</w:t>
            </w:r>
          </w:p>
        </w:tc>
        <w:tc>
          <w:tcPr>
            <w:tcW w:w="13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rPr>
                <w:rFonts w:ascii="宋体" w:cs="宋体"/>
                <w:color w:val="000000"/>
                <w:sz w:val="15"/>
                <w:szCs w:val="15"/>
              </w:rPr>
            </w:pPr>
            <w:r>
              <w:rPr>
                <w:rFonts w:hint="eastAsia" w:ascii="宋体" w:hAnsi="宋体" w:cs="宋体"/>
                <w:color w:val="000000"/>
                <w:sz w:val="15"/>
                <w:szCs w:val="15"/>
              </w:rPr>
              <w:t>问卷调查</w:t>
            </w:r>
          </w:p>
        </w:tc>
      </w:tr>
    </w:tbl>
    <w:p>
      <w:pPr>
        <w:spacing w:before="10" w:after="10"/>
        <w:outlineLvl w:val="0"/>
        <w:rPr>
          <w:rFonts w:ascii="黑体" w:hAnsi="黑体" w:eastAsia="黑体" w:cs="黑体"/>
          <w:color w:val="000000"/>
          <w:sz w:val="32"/>
        </w:rPr>
      </w:pPr>
    </w:p>
    <w:p>
      <w:pPr>
        <w:keepNext w:val="0"/>
        <w:keepLines w:val="0"/>
        <w:pageBreakBefore w:val="0"/>
        <w:widowControl/>
        <w:numPr>
          <w:ilvl w:val="0"/>
          <w:numId w:val="4"/>
        </w:numPr>
        <w:kinsoku/>
        <w:wordWrap/>
        <w:overflowPunct/>
        <w:topLinePunct w:val="0"/>
        <w:autoSpaceDE/>
        <w:autoSpaceDN/>
        <w:bidi w:val="0"/>
        <w:adjustRightInd/>
        <w:snapToGrid/>
        <w:spacing w:before="10" w:after="10" w:line="360" w:lineRule="auto"/>
        <w:ind w:firstLine="720" w:firstLineChars="200"/>
        <w:textAlignment w:val="auto"/>
        <w:outlineLvl w:val="0"/>
        <w:rPr>
          <w:rFonts w:ascii="黑体" w:hAnsi="黑体" w:eastAsia="黑体" w:cs="黑体"/>
          <w:color w:val="000000"/>
          <w:sz w:val="36"/>
          <w:szCs w:val="36"/>
        </w:rPr>
      </w:pPr>
      <w:r>
        <w:rPr>
          <w:rFonts w:hint="eastAsia" w:ascii="黑体" w:hAnsi="黑体" w:eastAsia="黑体" w:cs="黑体"/>
          <w:color w:val="000000"/>
          <w:sz w:val="36"/>
          <w:szCs w:val="36"/>
        </w:rPr>
        <w:t>政府采购预算情况</w:t>
      </w:r>
    </w:p>
    <w:p>
      <w:pPr>
        <w:keepNext w:val="0"/>
        <w:keepLines w:val="0"/>
        <w:pageBreakBefore w:val="0"/>
        <w:widowControl/>
        <w:kinsoku/>
        <w:wordWrap/>
        <w:overflowPunct/>
        <w:topLinePunct w:val="0"/>
        <w:autoSpaceDE/>
        <w:autoSpaceDN/>
        <w:bidi w:val="0"/>
        <w:adjustRightInd/>
        <w:snapToGrid/>
        <w:spacing w:before="10" w:after="10" w:line="360" w:lineRule="auto"/>
        <w:ind w:firstLine="560" w:firstLineChars="200"/>
        <w:textAlignment w:val="auto"/>
        <w:outlineLvl w:val="0"/>
        <w:rPr>
          <w:rFonts w:ascii="宋体" w:cs="宋体"/>
          <w:sz w:val="28"/>
          <w:szCs w:val="28"/>
        </w:rPr>
      </w:pPr>
      <w:r>
        <w:rPr>
          <w:rFonts w:ascii="宋体" w:hAnsi="宋体" w:cs="宋体"/>
          <w:color w:val="000000"/>
          <w:sz w:val="28"/>
          <w:szCs w:val="28"/>
        </w:rPr>
        <w:t>202</w:t>
      </w:r>
      <w:r>
        <w:rPr>
          <w:rFonts w:hint="eastAsia" w:ascii="宋体" w:hAnsi="宋体" w:cs="宋体"/>
          <w:color w:val="000000"/>
          <w:sz w:val="28"/>
          <w:szCs w:val="28"/>
          <w:lang w:val="en-US" w:eastAsia="zh-CN"/>
        </w:rPr>
        <w:t>1</w:t>
      </w:r>
      <w:r>
        <w:rPr>
          <w:rFonts w:hint="eastAsia" w:ascii="宋体" w:hAnsi="宋体" w:cs="宋体"/>
          <w:color w:val="000000"/>
          <w:sz w:val="28"/>
          <w:szCs w:val="28"/>
        </w:rPr>
        <w:t>年，</w:t>
      </w:r>
      <w:r>
        <w:rPr>
          <w:rFonts w:hint="eastAsia" w:ascii="宋体" w:hAnsi="宋体" w:cs="宋体"/>
          <w:color w:val="000000"/>
          <w:sz w:val="28"/>
          <w:szCs w:val="28"/>
          <w:lang w:eastAsia="zh-CN"/>
        </w:rPr>
        <w:t>秦皇岛市山海关区房屋征收</w:t>
      </w:r>
      <w:r>
        <w:rPr>
          <w:rFonts w:hint="eastAsia" w:ascii="宋体" w:hAnsi="宋体" w:cs="宋体"/>
          <w:color w:val="000000"/>
          <w:sz w:val="28"/>
          <w:szCs w:val="28"/>
        </w:rPr>
        <w:t>中心安排政府采购预算</w:t>
      </w:r>
      <w:r>
        <w:rPr>
          <w:rFonts w:ascii="宋体" w:cs="宋体"/>
          <w:color w:val="000000"/>
          <w:sz w:val="28"/>
          <w:szCs w:val="28"/>
        </w:rPr>
        <w:t>0.00</w:t>
      </w:r>
      <w:r>
        <w:rPr>
          <w:rFonts w:hint="eastAsia" w:ascii="宋体" w:hAnsi="宋体" w:cs="宋体"/>
          <w:color w:val="000000"/>
          <w:sz w:val="28"/>
          <w:szCs w:val="28"/>
        </w:rPr>
        <w:t>万元。具体内容见下表。</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center"/>
        <w:textAlignment w:val="auto"/>
        <w:rPr>
          <w:rFonts w:ascii="宋体" w:cs="宋体"/>
          <w:sz w:val="28"/>
          <w:szCs w:val="28"/>
        </w:rPr>
      </w:pPr>
      <w:r>
        <w:rPr>
          <w:rFonts w:hint="eastAsia" w:ascii="宋体" w:hAnsi="宋体" w:cs="宋体"/>
          <w:color w:val="000000"/>
          <w:sz w:val="28"/>
          <w:szCs w:val="28"/>
        </w:rPr>
        <w:t>单位政府采购预算</w:t>
      </w:r>
    </w:p>
    <w:tbl>
      <w:tblPr>
        <w:tblStyle w:val="8"/>
        <w:tblW w:w="154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9"/>
        <w:gridCol w:w="1051"/>
        <w:gridCol w:w="1047"/>
        <w:gridCol w:w="1134"/>
        <w:gridCol w:w="709"/>
        <w:gridCol w:w="850"/>
        <w:gridCol w:w="730"/>
        <w:gridCol w:w="1084"/>
        <w:gridCol w:w="964"/>
        <w:gridCol w:w="964"/>
        <w:gridCol w:w="964"/>
        <w:gridCol w:w="964"/>
        <w:gridCol w:w="691"/>
        <w:gridCol w:w="750"/>
        <w:gridCol w:w="1170"/>
        <w:gridCol w:w="10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30" w:type="dxa"/>
            <w:gridSpan w:val="7"/>
            <w:tcBorders>
              <w:top w:val="single" w:color="FFFFFF" w:sz="6" w:space="0"/>
              <w:left w:val="single" w:color="FFFFFF" w:sz="6" w:space="0"/>
              <w:right w:val="single" w:color="FFFFFF" w:sz="6" w:space="0"/>
            </w:tcBorders>
            <w:vAlign w:val="center"/>
          </w:tcPr>
          <w:p>
            <w:pPr>
              <w:pStyle w:val="16"/>
              <w:rPr>
                <w:rFonts w:ascii="宋体" w:hAnsi="宋体" w:eastAsia="宋体" w:cs="宋体"/>
                <w:sz w:val="15"/>
                <w:szCs w:val="15"/>
              </w:rPr>
            </w:pPr>
            <w:r>
              <w:rPr>
                <w:rFonts w:hint="eastAsia" w:ascii="宋体" w:hAnsi="宋体" w:eastAsia="宋体" w:cs="宋体"/>
                <w:sz w:val="15"/>
                <w:szCs w:val="15"/>
                <w:lang w:val="en-US" w:eastAsia="zh-CN"/>
              </w:rPr>
              <w:t>333005</w:t>
            </w:r>
            <w:r>
              <w:rPr>
                <w:rFonts w:hint="eastAsia" w:ascii="宋体" w:hAnsi="宋体" w:eastAsia="宋体" w:cs="宋体"/>
                <w:sz w:val="15"/>
                <w:szCs w:val="15"/>
                <w:lang w:eastAsia="zh-CN"/>
              </w:rPr>
              <w:t>秦皇岛市山海关区房屋征收</w:t>
            </w:r>
            <w:r>
              <w:rPr>
                <w:rFonts w:hint="eastAsia" w:ascii="宋体" w:hAnsi="宋体" w:eastAsia="宋体" w:cs="宋体"/>
                <w:sz w:val="15"/>
                <w:szCs w:val="15"/>
              </w:rPr>
              <w:t>中心</w:t>
            </w:r>
          </w:p>
        </w:tc>
        <w:tc>
          <w:tcPr>
            <w:tcW w:w="8556" w:type="dxa"/>
            <w:gridSpan w:val="9"/>
            <w:tcBorders>
              <w:top w:val="single" w:color="FFFFFF" w:sz="6" w:space="0"/>
              <w:left w:val="single" w:color="FFFFFF" w:sz="6" w:space="0"/>
              <w:right w:val="single" w:color="FFFFFF" w:sz="6" w:space="0"/>
            </w:tcBorders>
            <w:vAlign w:val="center"/>
          </w:tcPr>
          <w:p>
            <w:pPr>
              <w:pStyle w:val="29"/>
              <w:rPr>
                <w:rFonts w:ascii="宋体" w:hAnsi="宋体" w:eastAsia="宋体" w:cs="宋体"/>
                <w:sz w:val="15"/>
                <w:szCs w:val="15"/>
              </w:rPr>
            </w:pPr>
            <w:r>
              <w:rPr>
                <w:rFonts w:hint="eastAsia" w:ascii="宋体" w:hAnsi="宋体" w:eastAsia="宋体" w:cs="宋体"/>
                <w:sz w:val="15"/>
                <w:szCs w:val="15"/>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60" w:type="dxa"/>
            <w:gridSpan w:val="2"/>
            <w:vAlign w:val="center"/>
          </w:tcPr>
          <w:p>
            <w:pPr>
              <w:pStyle w:val="19"/>
              <w:rPr>
                <w:rFonts w:ascii="宋体" w:hAnsi="宋体" w:eastAsia="宋体" w:cs="宋体"/>
                <w:sz w:val="15"/>
                <w:szCs w:val="15"/>
              </w:rPr>
            </w:pPr>
            <w:r>
              <w:rPr>
                <w:rFonts w:hint="eastAsia" w:ascii="宋体" w:hAnsi="宋体" w:eastAsia="宋体" w:cs="宋体"/>
                <w:sz w:val="15"/>
                <w:szCs w:val="15"/>
              </w:rPr>
              <w:t>政府采购项目来源</w:t>
            </w:r>
          </w:p>
        </w:tc>
        <w:tc>
          <w:tcPr>
            <w:tcW w:w="1047" w:type="dxa"/>
            <w:vMerge w:val="restart"/>
            <w:vAlign w:val="center"/>
          </w:tcPr>
          <w:p>
            <w:pPr>
              <w:pStyle w:val="19"/>
              <w:rPr>
                <w:rFonts w:ascii="宋体" w:hAnsi="宋体" w:eastAsia="宋体" w:cs="宋体"/>
                <w:sz w:val="15"/>
                <w:szCs w:val="15"/>
              </w:rPr>
            </w:pPr>
            <w:r>
              <w:rPr>
                <w:rFonts w:hint="eastAsia" w:ascii="宋体" w:hAnsi="宋体" w:eastAsia="宋体" w:cs="宋体"/>
                <w:sz w:val="15"/>
                <w:szCs w:val="15"/>
              </w:rPr>
              <w:t>采购物品名称</w:t>
            </w:r>
          </w:p>
        </w:tc>
        <w:tc>
          <w:tcPr>
            <w:tcW w:w="1134" w:type="dxa"/>
            <w:vMerge w:val="restart"/>
            <w:vAlign w:val="center"/>
          </w:tcPr>
          <w:p>
            <w:pPr>
              <w:pStyle w:val="19"/>
              <w:rPr>
                <w:rFonts w:ascii="宋体" w:hAnsi="宋体" w:eastAsia="宋体" w:cs="宋体"/>
                <w:sz w:val="15"/>
                <w:szCs w:val="15"/>
              </w:rPr>
            </w:pPr>
            <w:r>
              <w:rPr>
                <w:rFonts w:hint="eastAsia" w:ascii="宋体" w:hAnsi="宋体" w:eastAsia="宋体" w:cs="宋体"/>
                <w:sz w:val="15"/>
                <w:szCs w:val="15"/>
              </w:rPr>
              <w:t>政府采购目录序号</w:t>
            </w:r>
          </w:p>
        </w:tc>
        <w:tc>
          <w:tcPr>
            <w:tcW w:w="709" w:type="dxa"/>
            <w:vMerge w:val="restart"/>
            <w:vAlign w:val="center"/>
          </w:tcPr>
          <w:p>
            <w:pPr>
              <w:pStyle w:val="19"/>
              <w:rPr>
                <w:rFonts w:ascii="宋体" w:hAnsi="宋体" w:eastAsia="宋体" w:cs="宋体"/>
                <w:sz w:val="15"/>
                <w:szCs w:val="15"/>
              </w:rPr>
            </w:pPr>
            <w:r>
              <w:rPr>
                <w:rFonts w:hint="eastAsia" w:ascii="宋体" w:hAnsi="宋体" w:eastAsia="宋体" w:cs="宋体"/>
                <w:sz w:val="15"/>
                <w:szCs w:val="15"/>
              </w:rPr>
              <w:t>计量</w:t>
            </w:r>
            <w:r>
              <w:rPr>
                <w:rFonts w:ascii="宋体" w:hAnsi="宋体" w:eastAsia="宋体" w:cs="宋体"/>
                <w:sz w:val="15"/>
                <w:szCs w:val="15"/>
              </w:rPr>
              <w:t xml:space="preserve">  </w:t>
            </w:r>
            <w:r>
              <w:rPr>
                <w:rFonts w:hint="eastAsia" w:ascii="宋体" w:hAnsi="宋体" w:eastAsia="宋体" w:cs="宋体"/>
                <w:sz w:val="15"/>
                <w:szCs w:val="15"/>
              </w:rPr>
              <w:t>单位</w:t>
            </w:r>
          </w:p>
        </w:tc>
        <w:tc>
          <w:tcPr>
            <w:tcW w:w="850" w:type="dxa"/>
            <w:vMerge w:val="restart"/>
            <w:vAlign w:val="center"/>
          </w:tcPr>
          <w:p>
            <w:pPr>
              <w:pStyle w:val="19"/>
              <w:rPr>
                <w:rFonts w:ascii="宋体" w:hAnsi="宋体" w:eastAsia="宋体" w:cs="宋体"/>
                <w:sz w:val="15"/>
                <w:szCs w:val="15"/>
              </w:rPr>
            </w:pPr>
            <w:r>
              <w:rPr>
                <w:rFonts w:hint="eastAsia" w:ascii="宋体" w:hAnsi="宋体" w:eastAsia="宋体" w:cs="宋体"/>
                <w:sz w:val="15"/>
                <w:szCs w:val="15"/>
              </w:rPr>
              <w:t>数量</w:t>
            </w:r>
          </w:p>
        </w:tc>
        <w:tc>
          <w:tcPr>
            <w:tcW w:w="730" w:type="dxa"/>
            <w:vMerge w:val="restart"/>
            <w:vAlign w:val="center"/>
          </w:tcPr>
          <w:p>
            <w:pPr>
              <w:pStyle w:val="19"/>
              <w:rPr>
                <w:rFonts w:ascii="宋体" w:hAnsi="宋体" w:eastAsia="宋体" w:cs="宋体"/>
                <w:sz w:val="15"/>
                <w:szCs w:val="15"/>
              </w:rPr>
            </w:pPr>
            <w:r>
              <w:rPr>
                <w:rFonts w:hint="eastAsia" w:ascii="宋体" w:hAnsi="宋体" w:eastAsia="宋体" w:cs="宋体"/>
                <w:sz w:val="15"/>
                <w:szCs w:val="15"/>
              </w:rPr>
              <w:t>单价</w:t>
            </w:r>
          </w:p>
        </w:tc>
        <w:tc>
          <w:tcPr>
            <w:tcW w:w="7551" w:type="dxa"/>
            <w:gridSpan w:val="8"/>
            <w:vAlign w:val="center"/>
          </w:tcPr>
          <w:p>
            <w:pPr>
              <w:pStyle w:val="19"/>
              <w:rPr>
                <w:rFonts w:ascii="宋体" w:hAnsi="宋体" w:eastAsia="宋体" w:cs="宋体"/>
                <w:sz w:val="15"/>
                <w:szCs w:val="15"/>
              </w:rPr>
            </w:pPr>
            <w:r>
              <w:rPr>
                <w:rFonts w:hint="eastAsia" w:ascii="宋体" w:hAnsi="宋体" w:eastAsia="宋体" w:cs="宋体"/>
                <w:sz w:val="15"/>
                <w:szCs w:val="15"/>
              </w:rPr>
              <w:t>政府采购金额（当年部门预算安排资金）</w:t>
            </w:r>
          </w:p>
        </w:tc>
        <w:tc>
          <w:tcPr>
            <w:tcW w:w="1005" w:type="dxa"/>
            <w:vMerge w:val="restart"/>
            <w:vAlign w:val="center"/>
          </w:tcPr>
          <w:p>
            <w:pPr>
              <w:pStyle w:val="19"/>
              <w:rPr>
                <w:rFonts w:ascii="宋体" w:hAnsi="宋体" w:eastAsia="宋体" w:cs="宋体"/>
                <w:sz w:val="15"/>
                <w:szCs w:val="15"/>
              </w:rPr>
            </w:pPr>
            <w:r>
              <w:rPr>
                <w:rFonts w:ascii="宋体" w:hAnsi="宋体" w:eastAsia="宋体" w:cs="宋体"/>
                <w:sz w:val="15"/>
                <w:szCs w:val="15"/>
              </w:rPr>
              <w:t>202</w:t>
            </w:r>
            <w:r>
              <w:rPr>
                <w:rFonts w:hint="eastAsia" w:ascii="宋体" w:hAnsi="宋体" w:eastAsia="宋体" w:cs="宋体"/>
                <w:sz w:val="15"/>
                <w:szCs w:val="15"/>
                <w:lang w:val="en-US" w:eastAsia="zh-CN"/>
              </w:rPr>
              <w:t>1</w:t>
            </w:r>
            <w:r>
              <w:rPr>
                <w:rFonts w:hint="eastAsia" w:ascii="宋体" w:hAnsi="宋体" w:eastAsia="宋体" w:cs="宋体"/>
                <w:sz w:val="15"/>
                <w:szCs w:val="15"/>
              </w:rPr>
              <w:t>年预</w:t>
            </w:r>
            <w:r>
              <w:rPr>
                <w:rFonts w:hint="eastAsia" w:ascii="宋体" w:hAnsi="宋体" w:eastAsia="宋体" w:cs="宋体"/>
                <w:sz w:val="15"/>
                <w:szCs w:val="15"/>
                <w:lang w:val="en-US" w:eastAsia="zh-CN"/>
              </w:rPr>
              <w:t>留</w:t>
            </w:r>
            <w:r>
              <w:rPr>
                <w:rFonts w:hint="eastAsia" w:ascii="宋体" w:hAnsi="宋体" w:eastAsia="宋体" w:cs="宋体"/>
                <w:sz w:val="15"/>
                <w:szCs w:val="15"/>
              </w:rPr>
              <w:t>中小微企</w:t>
            </w:r>
            <w:r>
              <w:rPr>
                <w:rFonts w:ascii="宋体" w:hAnsi="宋体" w:eastAsia="宋体" w:cs="宋体"/>
                <w:sz w:val="15"/>
                <w:szCs w:val="15"/>
              </w:rPr>
              <w:t xml:space="preserve">  </w:t>
            </w:r>
            <w:r>
              <w:rPr>
                <w:rFonts w:hint="eastAsia" w:ascii="宋体" w:hAnsi="宋体" w:eastAsia="宋体" w:cs="宋体"/>
                <w:sz w:val="15"/>
                <w:szCs w:val="15"/>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409" w:type="dxa"/>
            <w:vAlign w:val="center"/>
          </w:tcPr>
          <w:p>
            <w:pPr>
              <w:pStyle w:val="19"/>
              <w:rPr>
                <w:rFonts w:ascii="宋体" w:hAnsi="宋体" w:eastAsia="宋体" w:cs="宋体"/>
                <w:sz w:val="15"/>
                <w:szCs w:val="15"/>
              </w:rPr>
            </w:pPr>
            <w:r>
              <w:rPr>
                <w:rFonts w:hint="eastAsia" w:ascii="宋体" w:hAnsi="宋体" w:eastAsia="宋体" w:cs="宋体"/>
                <w:sz w:val="15"/>
                <w:szCs w:val="15"/>
              </w:rPr>
              <w:t>项目名称</w:t>
            </w:r>
          </w:p>
        </w:tc>
        <w:tc>
          <w:tcPr>
            <w:tcW w:w="1051" w:type="dxa"/>
            <w:vAlign w:val="center"/>
          </w:tcPr>
          <w:p>
            <w:pPr>
              <w:pStyle w:val="19"/>
              <w:rPr>
                <w:rFonts w:ascii="宋体" w:hAnsi="宋体" w:eastAsia="宋体" w:cs="宋体"/>
                <w:sz w:val="15"/>
                <w:szCs w:val="15"/>
              </w:rPr>
            </w:pPr>
            <w:r>
              <w:rPr>
                <w:rFonts w:hint="eastAsia" w:ascii="宋体" w:hAnsi="宋体" w:eastAsia="宋体" w:cs="宋体"/>
                <w:sz w:val="15"/>
                <w:szCs w:val="15"/>
              </w:rPr>
              <w:t>预</w:t>
            </w:r>
            <w:r>
              <w:rPr>
                <w:rFonts w:hint="eastAsia" w:ascii="宋体" w:hAnsi="宋体" w:eastAsia="宋体" w:cs="宋体"/>
                <w:sz w:val="15"/>
                <w:szCs w:val="15"/>
                <w:lang w:val="en-US" w:eastAsia="zh-CN"/>
              </w:rPr>
              <w:t>算</w:t>
            </w:r>
            <w:r>
              <w:rPr>
                <w:rFonts w:hint="eastAsia" w:ascii="宋体" w:hAnsi="宋体" w:eastAsia="宋体" w:cs="宋体"/>
                <w:sz w:val="15"/>
                <w:szCs w:val="15"/>
              </w:rPr>
              <w:t>资金</w:t>
            </w:r>
          </w:p>
        </w:tc>
        <w:tc>
          <w:tcPr>
            <w:tcW w:w="1047" w:type="dxa"/>
            <w:vMerge w:val="continue"/>
          </w:tcPr>
          <w:p>
            <w:pPr>
              <w:rPr>
                <w:rFonts w:ascii="宋体" w:cs="宋体"/>
                <w:sz w:val="15"/>
                <w:szCs w:val="15"/>
              </w:rPr>
            </w:pPr>
          </w:p>
        </w:tc>
        <w:tc>
          <w:tcPr>
            <w:tcW w:w="1134" w:type="dxa"/>
            <w:vMerge w:val="continue"/>
          </w:tcPr>
          <w:p>
            <w:pPr>
              <w:rPr>
                <w:rFonts w:ascii="宋体" w:cs="宋体"/>
                <w:sz w:val="15"/>
                <w:szCs w:val="15"/>
              </w:rPr>
            </w:pPr>
          </w:p>
        </w:tc>
        <w:tc>
          <w:tcPr>
            <w:tcW w:w="709" w:type="dxa"/>
            <w:vMerge w:val="continue"/>
          </w:tcPr>
          <w:p>
            <w:pPr>
              <w:rPr>
                <w:rFonts w:ascii="宋体" w:cs="宋体"/>
                <w:sz w:val="15"/>
                <w:szCs w:val="15"/>
              </w:rPr>
            </w:pPr>
          </w:p>
        </w:tc>
        <w:tc>
          <w:tcPr>
            <w:tcW w:w="850" w:type="dxa"/>
            <w:vMerge w:val="continue"/>
          </w:tcPr>
          <w:p>
            <w:pPr>
              <w:rPr>
                <w:rFonts w:ascii="宋体" w:cs="宋体"/>
                <w:sz w:val="15"/>
                <w:szCs w:val="15"/>
              </w:rPr>
            </w:pPr>
          </w:p>
        </w:tc>
        <w:tc>
          <w:tcPr>
            <w:tcW w:w="730" w:type="dxa"/>
            <w:vMerge w:val="continue"/>
          </w:tcPr>
          <w:p>
            <w:pPr>
              <w:rPr>
                <w:rFonts w:ascii="宋体" w:cs="宋体"/>
                <w:sz w:val="15"/>
                <w:szCs w:val="15"/>
              </w:rPr>
            </w:pPr>
          </w:p>
        </w:tc>
        <w:tc>
          <w:tcPr>
            <w:tcW w:w="1084" w:type="dxa"/>
            <w:vAlign w:val="center"/>
          </w:tcPr>
          <w:p>
            <w:pPr>
              <w:pStyle w:val="19"/>
              <w:rPr>
                <w:rFonts w:ascii="宋体" w:hAnsi="宋体" w:eastAsia="宋体" w:cs="宋体"/>
                <w:sz w:val="15"/>
                <w:szCs w:val="15"/>
              </w:rPr>
            </w:pPr>
            <w:r>
              <w:rPr>
                <w:rFonts w:hint="eastAsia" w:ascii="宋体" w:hAnsi="宋体" w:eastAsia="宋体" w:cs="宋体"/>
                <w:sz w:val="15"/>
                <w:szCs w:val="15"/>
              </w:rPr>
              <w:t>合计</w:t>
            </w:r>
          </w:p>
        </w:tc>
        <w:tc>
          <w:tcPr>
            <w:tcW w:w="964" w:type="dxa"/>
            <w:vAlign w:val="center"/>
          </w:tcPr>
          <w:p>
            <w:pPr>
              <w:pStyle w:val="19"/>
              <w:rPr>
                <w:rFonts w:ascii="宋体" w:hAnsi="宋体" w:eastAsia="宋体" w:cs="宋体"/>
                <w:sz w:val="15"/>
                <w:szCs w:val="15"/>
              </w:rPr>
            </w:pPr>
            <w:r>
              <w:rPr>
                <w:rFonts w:hint="eastAsia" w:ascii="宋体" w:hAnsi="宋体" w:eastAsia="宋体" w:cs="宋体"/>
                <w:sz w:val="15"/>
                <w:szCs w:val="15"/>
              </w:rPr>
              <w:t>一般公共预算拨款</w:t>
            </w:r>
          </w:p>
        </w:tc>
        <w:tc>
          <w:tcPr>
            <w:tcW w:w="964" w:type="dxa"/>
            <w:vAlign w:val="center"/>
          </w:tcPr>
          <w:p>
            <w:pPr>
              <w:pStyle w:val="19"/>
              <w:rPr>
                <w:rFonts w:ascii="宋体" w:hAnsi="宋体" w:eastAsia="宋体" w:cs="宋体"/>
                <w:sz w:val="15"/>
                <w:szCs w:val="15"/>
              </w:rPr>
            </w:pPr>
            <w:r>
              <w:rPr>
                <w:rFonts w:hint="eastAsia" w:ascii="宋体" w:hAnsi="宋体" w:eastAsia="宋体" w:cs="宋体"/>
                <w:sz w:val="15"/>
                <w:szCs w:val="15"/>
              </w:rPr>
              <w:t>基金预算拨款</w:t>
            </w:r>
          </w:p>
        </w:tc>
        <w:tc>
          <w:tcPr>
            <w:tcW w:w="964" w:type="dxa"/>
            <w:vAlign w:val="center"/>
          </w:tcPr>
          <w:p>
            <w:pPr>
              <w:pStyle w:val="19"/>
              <w:rPr>
                <w:rFonts w:ascii="宋体" w:hAnsi="宋体" w:eastAsia="宋体" w:cs="宋体"/>
                <w:sz w:val="15"/>
                <w:szCs w:val="15"/>
              </w:rPr>
            </w:pPr>
            <w:r>
              <w:rPr>
                <w:rFonts w:hint="eastAsia" w:ascii="宋体" w:hAnsi="宋体" w:eastAsia="宋体" w:cs="宋体"/>
                <w:sz w:val="15"/>
                <w:szCs w:val="15"/>
              </w:rPr>
              <w:t>国有资本经营预算拨款</w:t>
            </w:r>
          </w:p>
        </w:tc>
        <w:tc>
          <w:tcPr>
            <w:tcW w:w="964" w:type="dxa"/>
            <w:vAlign w:val="center"/>
          </w:tcPr>
          <w:p>
            <w:pPr>
              <w:pStyle w:val="19"/>
              <w:rPr>
                <w:rFonts w:ascii="宋体" w:hAnsi="宋体" w:eastAsia="宋体" w:cs="宋体"/>
                <w:sz w:val="15"/>
                <w:szCs w:val="15"/>
              </w:rPr>
            </w:pPr>
            <w:r>
              <w:rPr>
                <w:rFonts w:hint="eastAsia" w:ascii="宋体" w:hAnsi="宋体" w:eastAsia="宋体" w:cs="宋体"/>
                <w:sz w:val="15"/>
                <w:szCs w:val="15"/>
              </w:rPr>
              <w:t>财政专户核拨</w:t>
            </w:r>
          </w:p>
        </w:tc>
        <w:tc>
          <w:tcPr>
            <w:tcW w:w="691" w:type="dxa"/>
            <w:vAlign w:val="center"/>
          </w:tcPr>
          <w:p>
            <w:pPr>
              <w:pStyle w:val="19"/>
              <w:rPr>
                <w:rFonts w:ascii="宋体" w:hAnsi="宋体" w:eastAsia="宋体" w:cs="宋体"/>
                <w:sz w:val="15"/>
                <w:szCs w:val="15"/>
              </w:rPr>
            </w:pPr>
            <w:r>
              <w:rPr>
                <w:rFonts w:hint="eastAsia" w:ascii="宋体" w:hAnsi="宋体" w:eastAsia="宋体" w:cs="宋体"/>
                <w:sz w:val="15"/>
                <w:szCs w:val="15"/>
              </w:rPr>
              <w:t>单位</w:t>
            </w:r>
            <w:r>
              <w:rPr>
                <w:rFonts w:ascii="宋体" w:hAnsi="宋体" w:eastAsia="宋体" w:cs="宋体"/>
                <w:sz w:val="15"/>
                <w:szCs w:val="15"/>
              </w:rPr>
              <w:t xml:space="preserve">    </w:t>
            </w:r>
            <w:r>
              <w:rPr>
                <w:rFonts w:hint="eastAsia" w:ascii="宋体" w:hAnsi="宋体" w:eastAsia="宋体" w:cs="宋体"/>
                <w:sz w:val="15"/>
                <w:szCs w:val="15"/>
              </w:rPr>
              <w:t>资金</w:t>
            </w:r>
          </w:p>
        </w:tc>
        <w:tc>
          <w:tcPr>
            <w:tcW w:w="750" w:type="dxa"/>
            <w:vAlign w:val="center"/>
          </w:tcPr>
          <w:p>
            <w:pPr>
              <w:pStyle w:val="19"/>
              <w:rPr>
                <w:rFonts w:ascii="宋体" w:hAnsi="宋体" w:eastAsia="宋体" w:cs="宋体"/>
                <w:sz w:val="15"/>
                <w:szCs w:val="15"/>
              </w:rPr>
            </w:pPr>
            <w:r>
              <w:rPr>
                <w:rFonts w:hint="eastAsia" w:ascii="宋体" w:hAnsi="宋体" w:eastAsia="宋体" w:cs="宋体"/>
                <w:sz w:val="15"/>
                <w:szCs w:val="15"/>
              </w:rPr>
              <w:t>财政拨</w:t>
            </w:r>
            <w:r>
              <w:rPr>
                <w:rFonts w:ascii="宋体" w:hAnsi="宋体" w:eastAsia="宋体" w:cs="宋体"/>
                <w:sz w:val="15"/>
                <w:szCs w:val="15"/>
              </w:rPr>
              <w:t xml:space="preserve">    </w:t>
            </w:r>
            <w:r>
              <w:rPr>
                <w:rFonts w:hint="eastAsia" w:ascii="宋体" w:hAnsi="宋体" w:eastAsia="宋体" w:cs="宋体"/>
                <w:sz w:val="15"/>
                <w:szCs w:val="15"/>
              </w:rPr>
              <w:t>款结转</w:t>
            </w:r>
          </w:p>
        </w:tc>
        <w:tc>
          <w:tcPr>
            <w:tcW w:w="1170" w:type="dxa"/>
            <w:vAlign w:val="center"/>
          </w:tcPr>
          <w:p>
            <w:pPr>
              <w:pStyle w:val="19"/>
              <w:rPr>
                <w:rFonts w:ascii="宋体" w:hAnsi="宋体" w:eastAsia="宋体" w:cs="宋体"/>
                <w:sz w:val="15"/>
                <w:szCs w:val="15"/>
              </w:rPr>
            </w:pPr>
            <w:r>
              <w:rPr>
                <w:rFonts w:hint="eastAsia" w:ascii="宋体" w:hAnsi="宋体" w:eastAsia="宋体" w:cs="宋体"/>
                <w:sz w:val="15"/>
                <w:szCs w:val="15"/>
              </w:rPr>
              <w:t>非财政拨款结</w:t>
            </w:r>
            <w:r>
              <w:rPr>
                <w:rFonts w:ascii="宋体" w:hAnsi="宋体" w:eastAsia="宋体" w:cs="宋体"/>
                <w:sz w:val="15"/>
                <w:szCs w:val="15"/>
              </w:rPr>
              <w:t xml:space="preserve">    </w:t>
            </w:r>
            <w:r>
              <w:rPr>
                <w:rFonts w:hint="eastAsia" w:ascii="宋体" w:hAnsi="宋体" w:eastAsia="宋体" w:cs="宋体"/>
                <w:sz w:val="15"/>
                <w:szCs w:val="15"/>
              </w:rPr>
              <w:t>转结余</w:t>
            </w:r>
          </w:p>
        </w:tc>
        <w:tc>
          <w:tcPr>
            <w:tcW w:w="1005" w:type="dxa"/>
            <w:vMerge w:val="continue"/>
          </w:tcPr>
          <w:p>
            <w:pPr>
              <w:rPr>
                <w:rFonts w:ascii="宋体" w:cs="宋体"/>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409" w:type="dxa"/>
            <w:vAlign w:val="center"/>
          </w:tcPr>
          <w:p>
            <w:pPr>
              <w:pStyle w:val="21"/>
              <w:rPr>
                <w:rFonts w:ascii="宋体" w:hAnsi="宋体" w:eastAsia="宋体" w:cs="宋体"/>
                <w:sz w:val="15"/>
                <w:szCs w:val="15"/>
              </w:rPr>
            </w:pPr>
          </w:p>
        </w:tc>
        <w:tc>
          <w:tcPr>
            <w:tcW w:w="1051" w:type="dxa"/>
            <w:vAlign w:val="center"/>
          </w:tcPr>
          <w:p>
            <w:pPr>
              <w:pStyle w:val="22"/>
              <w:rPr>
                <w:rFonts w:ascii="宋体" w:hAnsi="宋体" w:eastAsia="宋体" w:cs="宋体"/>
                <w:sz w:val="15"/>
                <w:szCs w:val="15"/>
              </w:rPr>
            </w:pPr>
          </w:p>
        </w:tc>
        <w:tc>
          <w:tcPr>
            <w:tcW w:w="1047" w:type="dxa"/>
            <w:vAlign w:val="center"/>
          </w:tcPr>
          <w:p>
            <w:pPr>
              <w:pStyle w:val="21"/>
              <w:rPr>
                <w:rFonts w:ascii="宋体" w:hAnsi="宋体" w:eastAsia="宋体" w:cs="宋体"/>
                <w:sz w:val="15"/>
                <w:szCs w:val="15"/>
              </w:rPr>
            </w:pPr>
          </w:p>
        </w:tc>
        <w:tc>
          <w:tcPr>
            <w:tcW w:w="1134" w:type="dxa"/>
            <w:vAlign w:val="center"/>
          </w:tcPr>
          <w:p>
            <w:pPr>
              <w:pStyle w:val="21"/>
              <w:rPr>
                <w:rFonts w:ascii="宋体" w:hAnsi="宋体" w:eastAsia="宋体" w:cs="宋体"/>
                <w:sz w:val="15"/>
                <w:szCs w:val="15"/>
              </w:rPr>
            </w:pPr>
          </w:p>
        </w:tc>
        <w:tc>
          <w:tcPr>
            <w:tcW w:w="709" w:type="dxa"/>
            <w:vAlign w:val="center"/>
          </w:tcPr>
          <w:p>
            <w:pPr>
              <w:pStyle w:val="20"/>
              <w:rPr>
                <w:rFonts w:ascii="宋体" w:hAnsi="宋体" w:eastAsia="宋体" w:cs="宋体"/>
                <w:sz w:val="15"/>
                <w:szCs w:val="15"/>
              </w:rPr>
            </w:pPr>
          </w:p>
        </w:tc>
        <w:tc>
          <w:tcPr>
            <w:tcW w:w="850" w:type="dxa"/>
            <w:vAlign w:val="center"/>
          </w:tcPr>
          <w:p>
            <w:pPr>
              <w:pStyle w:val="22"/>
              <w:rPr>
                <w:rFonts w:ascii="宋体" w:hAnsi="宋体" w:eastAsia="宋体" w:cs="宋体"/>
                <w:sz w:val="15"/>
                <w:szCs w:val="15"/>
              </w:rPr>
            </w:pPr>
          </w:p>
        </w:tc>
        <w:tc>
          <w:tcPr>
            <w:tcW w:w="730" w:type="dxa"/>
            <w:vAlign w:val="center"/>
          </w:tcPr>
          <w:p>
            <w:pPr>
              <w:pStyle w:val="22"/>
              <w:rPr>
                <w:rFonts w:ascii="宋体" w:hAnsi="宋体" w:eastAsia="宋体" w:cs="宋体"/>
                <w:sz w:val="15"/>
                <w:szCs w:val="15"/>
              </w:rPr>
            </w:pPr>
          </w:p>
        </w:tc>
        <w:tc>
          <w:tcPr>
            <w:tcW w:w="1084" w:type="dxa"/>
            <w:vAlign w:val="center"/>
          </w:tcPr>
          <w:p>
            <w:pPr>
              <w:pStyle w:val="22"/>
              <w:rPr>
                <w:rFonts w:ascii="宋体" w:hAnsi="宋体" w:eastAsia="宋体" w:cs="宋体"/>
                <w:sz w:val="15"/>
                <w:szCs w:val="15"/>
              </w:rPr>
            </w:pPr>
          </w:p>
        </w:tc>
        <w:tc>
          <w:tcPr>
            <w:tcW w:w="964" w:type="dxa"/>
            <w:vAlign w:val="center"/>
          </w:tcPr>
          <w:p>
            <w:pPr>
              <w:pStyle w:val="22"/>
              <w:rPr>
                <w:rFonts w:ascii="宋体" w:hAnsi="宋体" w:eastAsia="宋体" w:cs="宋体"/>
                <w:sz w:val="15"/>
                <w:szCs w:val="15"/>
              </w:rPr>
            </w:pPr>
          </w:p>
        </w:tc>
        <w:tc>
          <w:tcPr>
            <w:tcW w:w="964" w:type="dxa"/>
            <w:vAlign w:val="center"/>
          </w:tcPr>
          <w:p>
            <w:pPr>
              <w:pStyle w:val="22"/>
              <w:rPr>
                <w:rFonts w:ascii="宋体" w:hAnsi="宋体" w:eastAsia="宋体" w:cs="宋体"/>
                <w:sz w:val="15"/>
                <w:szCs w:val="15"/>
              </w:rPr>
            </w:pPr>
          </w:p>
        </w:tc>
        <w:tc>
          <w:tcPr>
            <w:tcW w:w="964" w:type="dxa"/>
            <w:vAlign w:val="center"/>
          </w:tcPr>
          <w:p>
            <w:pPr>
              <w:pStyle w:val="22"/>
              <w:rPr>
                <w:rFonts w:ascii="宋体" w:hAnsi="宋体" w:eastAsia="宋体" w:cs="宋体"/>
                <w:sz w:val="15"/>
                <w:szCs w:val="15"/>
              </w:rPr>
            </w:pPr>
          </w:p>
        </w:tc>
        <w:tc>
          <w:tcPr>
            <w:tcW w:w="964" w:type="dxa"/>
            <w:vAlign w:val="center"/>
          </w:tcPr>
          <w:p>
            <w:pPr>
              <w:pStyle w:val="22"/>
              <w:rPr>
                <w:rFonts w:ascii="宋体" w:hAnsi="宋体" w:eastAsia="宋体" w:cs="宋体"/>
                <w:sz w:val="15"/>
                <w:szCs w:val="15"/>
              </w:rPr>
            </w:pPr>
          </w:p>
        </w:tc>
        <w:tc>
          <w:tcPr>
            <w:tcW w:w="691" w:type="dxa"/>
            <w:vAlign w:val="center"/>
          </w:tcPr>
          <w:p>
            <w:pPr>
              <w:pStyle w:val="22"/>
              <w:rPr>
                <w:rFonts w:ascii="宋体" w:hAnsi="宋体" w:eastAsia="宋体" w:cs="宋体"/>
                <w:sz w:val="15"/>
                <w:szCs w:val="15"/>
              </w:rPr>
            </w:pPr>
          </w:p>
        </w:tc>
        <w:tc>
          <w:tcPr>
            <w:tcW w:w="750" w:type="dxa"/>
            <w:vAlign w:val="center"/>
          </w:tcPr>
          <w:p>
            <w:pPr>
              <w:pStyle w:val="22"/>
              <w:rPr>
                <w:rFonts w:ascii="宋体" w:hAnsi="宋体" w:eastAsia="宋体" w:cs="宋体"/>
                <w:sz w:val="15"/>
                <w:szCs w:val="15"/>
              </w:rPr>
            </w:pPr>
          </w:p>
        </w:tc>
        <w:tc>
          <w:tcPr>
            <w:tcW w:w="1170" w:type="dxa"/>
            <w:vAlign w:val="center"/>
          </w:tcPr>
          <w:p>
            <w:pPr>
              <w:pStyle w:val="22"/>
              <w:rPr>
                <w:rFonts w:ascii="宋体" w:hAnsi="宋体" w:eastAsia="宋体" w:cs="宋体"/>
                <w:sz w:val="15"/>
                <w:szCs w:val="15"/>
              </w:rPr>
            </w:pPr>
          </w:p>
        </w:tc>
        <w:tc>
          <w:tcPr>
            <w:tcW w:w="1005" w:type="dxa"/>
            <w:vAlign w:val="center"/>
          </w:tcPr>
          <w:p>
            <w:pPr>
              <w:pStyle w:val="22"/>
              <w:rPr>
                <w:rFonts w:ascii="宋体" w:hAnsi="宋体" w:eastAsia="宋体" w:cs="宋体"/>
                <w:sz w:val="15"/>
                <w:szCs w:val="15"/>
              </w:rPr>
            </w:pPr>
          </w:p>
        </w:tc>
      </w:tr>
    </w:tbl>
    <w:p>
      <w:pPr>
        <w:keepNext w:val="0"/>
        <w:keepLines w:val="0"/>
        <w:pageBreakBefore w:val="0"/>
        <w:widowControl/>
        <w:kinsoku/>
        <w:wordWrap/>
        <w:overflowPunct/>
        <w:topLinePunct w:val="0"/>
        <w:autoSpaceDE/>
        <w:autoSpaceDN/>
        <w:bidi w:val="0"/>
        <w:adjustRightInd/>
        <w:snapToGrid/>
        <w:spacing w:line="360" w:lineRule="auto"/>
        <w:ind w:firstLine="300" w:firstLineChars="200"/>
        <w:textAlignment w:val="auto"/>
        <w:rPr>
          <w:rFonts w:hint="eastAsia" w:ascii="宋体" w:eastAsia="宋体" w:cs="宋体"/>
          <w:sz w:val="15"/>
          <w:szCs w:val="15"/>
          <w:lang w:val="en-US" w:eastAsia="zh-CN"/>
        </w:rPr>
      </w:pPr>
      <w:r>
        <w:rPr>
          <w:rFonts w:hint="eastAsia" w:ascii="宋体" w:hAnsi="宋体" w:cs="宋体"/>
          <w:color w:val="000000"/>
          <w:sz w:val="15"/>
          <w:szCs w:val="15"/>
        </w:rPr>
        <w:t>注：同一采购目录序号的物品，其单价会因配置规格不同而变动，均符合资产配置标准。涉密采购事项按照相关规定</w:t>
      </w:r>
      <w:r>
        <w:rPr>
          <w:rFonts w:hint="eastAsia" w:ascii="宋体" w:hAnsi="宋体" w:cs="宋体"/>
          <w:color w:val="000000"/>
          <w:sz w:val="15"/>
          <w:szCs w:val="15"/>
          <w:lang w:val="en-US" w:eastAsia="zh-CN"/>
        </w:rPr>
        <w:t>执行。</w:t>
      </w:r>
    </w:p>
    <w:p>
      <w:pPr>
        <w:keepNext w:val="0"/>
        <w:keepLines w:val="0"/>
        <w:pageBreakBefore w:val="0"/>
        <w:widowControl/>
        <w:kinsoku/>
        <w:wordWrap/>
        <w:overflowPunct/>
        <w:topLinePunct w:val="0"/>
        <w:autoSpaceDE/>
        <w:autoSpaceDN/>
        <w:bidi w:val="0"/>
        <w:adjustRightInd/>
        <w:snapToGrid/>
        <w:spacing w:line="360" w:lineRule="auto"/>
        <w:ind w:firstLine="300" w:firstLineChars="200"/>
        <w:textAlignment w:val="auto"/>
        <w:rPr>
          <w:rFonts w:ascii="宋体" w:cs="宋体"/>
          <w:sz w:val="15"/>
          <w:szCs w:val="15"/>
        </w:rPr>
      </w:pPr>
      <w:r>
        <w:rPr>
          <w:rFonts w:hint="eastAsia" w:ascii="宋体" w:hAnsi="宋体" w:cs="宋体"/>
          <w:color w:val="000000"/>
          <w:sz w:val="15"/>
          <w:szCs w:val="15"/>
        </w:rPr>
        <w:t>注：无政府采购预算，空表列示。</w:t>
      </w:r>
    </w:p>
    <w:p>
      <w:pPr>
        <w:keepNext w:val="0"/>
        <w:keepLines w:val="0"/>
        <w:pageBreakBefore w:val="0"/>
        <w:widowControl/>
        <w:kinsoku/>
        <w:wordWrap/>
        <w:overflowPunct/>
        <w:topLinePunct w:val="0"/>
        <w:autoSpaceDE/>
        <w:autoSpaceDN/>
        <w:bidi w:val="0"/>
        <w:adjustRightInd/>
        <w:snapToGrid/>
        <w:spacing w:before="10" w:after="10" w:line="360" w:lineRule="auto"/>
        <w:ind w:firstLine="720" w:firstLineChars="200"/>
        <w:textAlignment w:val="auto"/>
        <w:outlineLvl w:val="0"/>
        <w:rPr>
          <w:sz w:val="36"/>
          <w:szCs w:val="36"/>
        </w:rPr>
      </w:pPr>
      <w:r>
        <w:rPr>
          <w:rFonts w:hint="eastAsia" w:ascii="黑体" w:hAnsi="黑体" w:eastAsia="黑体" w:cs="黑体"/>
          <w:color w:val="000000"/>
          <w:sz w:val="36"/>
          <w:szCs w:val="36"/>
        </w:rPr>
        <w:t>七、国有资产信息</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color w:val="000000"/>
          <w:sz w:val="28"/>
          <w:szCs w:val="28"/>
          <w:lang w:eastAsia="zh-CN"/>
        </w:rPr>
        <w:t>秦皇岛市山海关区房屋征收</w:t>
      </w:r>
      <w:r>
        <w:rPr>
          <w:rFonts w:hint="eastAsia" w:ascii="宋体" w:hAnsi="宋体" w:eastAsia="宋体" w:cs="宋体"/>
          <w:color w:val="000000"/>
          <w:sz w:val="28"/>
          <w:szCs w:val="28"/>
        </w:rPr>
        <w:t>中心上年末固定资产金额为</w:t>
      </w:r>
      <w:r>
        <w:rPr>
          <w:rFonts w:hint="eastAsia" w:ascii="宋体" w:hAnsi="宋体" w:eastAsia="宋体" w:cs="宋体"/>
          <w:color w:val="000000"/>
          <w:sz w:val="28"/>
          <w:szCs w:val="28"/>
          <w:lang w:eastAsia="zh-CN"/>
        </w:rPr>
        <w:t>111.44312</w:t>
      </w:r>
      <w:r>
        <w:rPr>
          <w:rFonts w:hint="eastAsia" w:ascii="宋体" w:hAnsi="宋体" w:eastAsia="宋体" w:cs="宋体"/>
          <w:color w:val="000000"/>
          <w:sz w:val="28"/>
          <w:szCs w:val="28"/>
        </w:rPr>
        <w:t>万元（详见下表）。本年度拟购置固定资产总额为0.00万元，已按要求列入政府采购预算，详见政府采购预算表。</w:t>
      </w:r>
    </w:p>
    <w:p>
      <w:pPr>
        <w:jc w:val="center"/>
        <w:rPr>
          <w:rFonts w:hint="eastAsia" w:ascii="宋体" w:hAnsi="宋体" w:eastAsia="宋体" w:cs="宋体"/>
          <w:color w:val="000000"/>
          <w:sz w:val="28"/>
          <w:szCs w:val="28"/>
        </w:rPr>
      </w:pPr>
    </w:p>
    <w:p>
      <w:pPr>
        <w:jc w:val="both"/>
        <w:rPr>
          <w:rFonts w:ascii="方正小标宋_GBK" w:hAnsi="方正小标宋_GBK" w:eastAsia="方正小标宋_GBK" w:cs="方正小标宋_GBK"/>
          <w:color w:val="000000"/>
          <w:sz w:val="28"/>
          <w:szCs w:val="28"/>
        </w:rPr>
      </w:pPr>
    </w:p>
    <w:p>
      <w:pPr>
        <w:jc w:val="both"/>
        <w:rPr>
          <w:rFonts w:ascii="方正小标宋_GBK" w:hAnsi="方正小标宋_GBK" w:eastAsia="方正小标宋_GBK" w:cs="方正小标宋_GBK"/>
          <w:color w:val="000000"/>
          <w:sz w:val="28"/>
          <w:szCs w:val="28"/>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cs="宋体"/>
          <w:sz w:val="28"/>
          <w:szCs w:val="28"/>
        </w:rPr>
      </w:pPr>
      <w:r>
        <w:rPr>
          <w:rFonts w:hint="eastAsia" w:ascii="宋体" w:hAnsi="宋体" w:cs="宋体"/>
          <w:color w:val="000000"/>
          <w:sz w:val="28"/>
          <w:szCs w:val="28"/>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6"/>
              <w:rPr>
                <w:rFonts w:ascii="宋体" w:hAnsi="宋体" w:eastAsia="宋体" w:cs="宋体"/>
                <w:sz w:val="15"/>
                <w:szCs w:val="15"/>
              </w:rPr>
            </w:pPr>
            <w:r>
              <w:rPr>
                <w:rFonts w:hint="eastAsia" w:ascii="宋体" w:hAnsi="宋体" w:eastAsia="宋体" w:cs="宋体"/>
                <w:sz w:val="15"/>
                <w:szCs w:val="15"/>
                <w:lang w:val="en-US" w:eastAsia="zh-CN"/>
              </w:rPr>
              <w:t>333005</w:t>
            </w:r>
            <w:r>
              <w:rPr>
                <w:rFonts w:hint="eastAsia" w:ascii="宋体" w:hAnsi="宋体" w:eastAsia="宋体" w:cs="宋体"/>
                <w:sz w:val="15"/>
                <w:szCs w:val="15"/>
                <w:lang w:eastAsia="zh-CN"/>
              </w:rPr>
              <w:t>秦皇岛市山海关区房屋征收</w:t>
            </w:r>
            <w:r>
              <w:rPr>
                <w:rFonts w:hint="eastAsia" w:ascii="宋体" w:hAnsi="宋体" w:eastAsia="宋体" w:cs="宋体"/>
                <w:sz w:val="15"/>
                <w:szCs w:val="15"/>
              </w:rPr>
              <w:t>中心</w:t>
            </w:r>
          </w:p>
        </w:tc>
        <w:tc>
          <w:tcPr>
            <w:tcW w:w="5669" w:type="dxa"/>
            <w:gridSpan w:val="2"/>
            <w:tcBorders>
              <w:top w:val="single" w:color="FFFFFF" w:sz="6" w:space="0"/>
              <w:left w:val="single" w:color="FFFFFF" w:sz="6" w:space="0"/>
              <w:right w:val="single" w:color="FFFFFF" w:sz="6" w:space="0"/>
            </w:tcBorders>
            <w:vAlign w:val="center"/>
          </w:tcPr>
          <w:p>
            <w:pPr>
              <w:pStyle w:val="18"/>
              <w:rPr>
                <w:rFonts w:ascii="宋体" w:hAnsi="宋体" w:eastAsia="宋体" w:cs="宋体"/>
                <w:sz w:val="15"/>
                <w:szCs w:val="15"/>
              </w:rPr>
            </w:pPr>
            <w:r>
              <w:rPr>
                <w:rFonts w:hint="eastAsia" w:ascii="宋体" w:hAnsi="宋体" w:eastAsia="宋体" w:cs="宋体"/>
                <w:sz w:val="15"/>
                <w:szCs w:val="15"/>
              </w:rPr>
              <w:t>截止时间：</w:t>
            </w:r>
            <w:r>
              <w:rPr>
                <w:rFonts w:ascii="宋体" w:hAnsi="宋体" w:eastAsia="宋体" w:cs="宋体"/>
                <w:sz w:val="15"/>
                <w:szCs w:val="15"/>
              </w:rPr>
              <w:t>202</w:t>
            </w:r>
            <w:r>
              <w:rPr>
                <w:rFonts w:hint="eastAsia" w:ascii="宋体" w:hAnsi="宋体" w:eastAsia="宋体" w:cs="宋体"/>
                <w:sz w:val="15"/>
                <w:szCs w:val="15"/>
                <w:lang w:val="en-US" w:eastAsia="zh-CN"/>
              </w:rPr>
              <w:t>0</w:t>
            </w:r>
            <w:r>
              <w:rPr>
                <w:rFonts w:ascii="宋体" w:hAnsi="宋体" w:eastAsia="宋体" w:cs="宋体"/>
                <w:sz w:val="15"/>
                <w:szCs w:val="15"/>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1"/>
              <w:rPr>
                <w:rFonts w:ascii="宋体" w:hAnsi="宋体" w:eastAsia="宋体" w:cs="宋体"/>
                <w:sz w:val="15"/>
                <w:szCs w:val="15"/>
              </w:rPr>
            </w:pPr>
            <w:r>
              <w:rPr>
                <w:rFonts w:hint="eastAsia" w:ascii="宋体" w:hAnsi="宋体" w:eastAsia="宋体" w:cs="宋体"/>
                <w:sz w:val="15"/>
                <w:szCs w:val="15"/>
              </w:rPr>
              <w:t>项</w:t>
            </w:r>
            <w:r>
              <w:rPr>
                <w:rFonts w:ascii="宋体" w:hAnsi="宋体" w:eastAsia="宋体" w:cs="宋体"/>
                <w:sz w:val="15"/>
                <w:szCs w:val="15"/>
              </w:rPr>
              <w:t xml:space="preserve">   </w:t>
            </w:r>
            <w:r>
              <w:rPr>
                <w:rFonts w:hint="eastAsia" w:ascii="宋体" w:hAnsi="宋体" w:eastAsia="宋体" w:cs="宋体"/>
                <w:sz w:val="15"/>
                <w:szCs w:val="15"/>
              </w:rPr>
              <w:t>目</w:t>
            </w:r>
          </w:p>
        </w:tc>
        <w:tc>
          <w:tcPr>
            <w:tcW w:w="2835" w:type="dxa"/>
            <w:vAlign w:val="center"/>
          </w:tcPr>
          <w:p>
            <w:pPr>
              <w:pStyle w:val="21"/>
              <w:rPr>
                <w:rFonts w:ascii="宋体" w:hAnsi="宋体" w:eastAsia="宋体" w:cs="宋体"/>
                <w:sz w:val="15"/>
                <w:szCs w:val="15"/>
              </w:rPr>
            </w:pPr>
            <w:r>
              <w:rPr>
                <w:rFonts w:hint="eastAsia" w:ascii="宋体" w:hAnsi="宋体" w:eastAsia="宋体" w:cs="宋体"/>
                <w:sz w:val="15"/>
                <w:szCs w:val="15"/>
              </w:rPr>
              <w:t>数量</w:t>
            </w:r>
          </w:p>
        </w:tc>
        <w:tc>
          <w:tcPr>
            <w:tcW w:w="2835" w:type="dxa"/>
            <w:vAlign w:val="center"/>
          </w:tcPr>
          <w:p>
            <w:pPr>
              <w:pStyle w:val="21"/>
              <w:rPr>
                <w:rFonts w:ascii="宋体" w:hAnsi="宋体" w:eastAsia="宋体" w:cs="宋体"/>
                <w:sz w:val="15"/>
                <w:szCs w:val="15"/>
              </w:rPr>
            </w:pPr>
            <w:r>
              <w:rPr>
                <w:rFonts w:hint="eastAsia" w:ascii="宋体" w:hAnsi="宋体" w:eastAsia="宋体" w:cs="宋体"/>
                <w:sz w:val="15"/>
                <w:szCs w:val="15"/>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7" w:hRule="atLeast"/>
          <w:jc w:val="center"/>
        </w:trPr>
        <w:tc>
          <w:tcPr>
            <w:tcW w:w="7370" w:type="dxa"/>
            <w:vAlign w:val="center"/>
          </w:tcPr>
          <w:p>
            <w:pPr>
              <w:pStyle w:val="21"/>
              <w:rPr>
                <w:rFonts w:ascii="宋体" w:hAnsi="宋体" w:eastAsia="宋体" w:cs="宋体"/>
                <w:sz w:val="15"/>
                <w:szCs w:val="15"/>
              </w:rPr>
            </w:pPr>
            <w:r>
              <w:rPr>
                <w:rFonts w:hint="eastAsia" w:ascii="宋体" w:hAnsi="宋体" w:eastAsia="宋体" w:cs="宋体"/>
                <w:sz w:val="15"/>
                <w:szCs w:val="15"/>
              </w:rPr>
              <w:t>资产总额</w:t>
            </w:r>
          </w:p>
        </w:tc>
        <w:tc>
          <w:tcPr>
            <w:tcW w:w="2835" w:type="dxa"/>
            <w:vAlign w:val="center"/>
          </w:tcPr>
          <w:p>
            <w:pPr>
              <w:pStyle w:val="21"/>
              <w:rPr>
                <w:rFonts w:ascii="宋体" w:hAnsi="宋体" w:eastAsia="宋体" w:cs="宋体"/>
                <w:sz w:val="15"/>
                <w:szCs w:val="15"/>
              </w:rPr>
            </w:pPr>
          </w:p>
        </w:tc>
        <w:tc>
          <w:tcPr>
            <w:tcW w:w="2835" w:type="dxa"/>
            <w:vAlign w:val="center"/>
          </w:tcPr>
          <w:p>
            <w:pPr>
              <w:pStyle w:val="21"/>
              <w:rPr>
                <w:rFonts w:ascii="宋体" w:hAnsi="宋体" w:eastAsia="宋体" w:cs="宋体"/>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1"/>
              <w:rPr>
                <w:rFonts w:ascii="宋体" w:hAnsi="宋体" w:eastAsia="宋体" w:cs="宋体"/>
                <w:sz w:val="15"/>
                <w:szCs w:val="15"/>
              </w:rPr>
            </w:pPr>
            <w:r>
              <w:rPr>
                <w:rFonts w:ascii="宋体" w:hAnsi="宋体" w:eastAsia="宋体" w:cs="宋体"/>
                <w:sz w:val="15"/>
                <w:szCs w:val="15"/>
              </w:rPr>
              <w:t>1</w:t>
            </w:r>
            <w:r>
              <w:rPr>
                <w:rFonts w:hint="eastAsia" w:ascii="宋体" w:hAnsi="宋体" w:eastAsia="宋体" w:cs="宋体"/>
                <w:sz w:val="15"/>
                <w:szCs w:val="15"/>
              </w:rPr>
              <w:t>、房屋（平方米）</w:t>
            </w:r>
          </w:p>
        </w:tc>
        <w:tc>
          <w:tcPr>
            <w:tcW w:w="2835" w:type="dxa"/>
            <w:vAlign w:val="center"/>
          </w:tcPr>
          <w:p>
            <w:pPr>
              <w:pStyle w:val="21"/>
              <w:rPr>
                <w:rFonts w:ascii="宋体" w:hAnsi="宋体" w:eastAsia="宋体" w:cs="宋体"/>
                <w:sz w:val="15"/>
                <w:szCs w:val="15"/>
                <w:lang w:eastAsia="zh-CN"/>
              </w:rPr>
            </w:pPr>
            <w:r>
              <w:rPr>
                <w:rFonts w:ascii="宋体" w:hAnsi="宋体" w:eastAsia="宋体" w:cs="宋体"/>
                <w:sz w:val="15"/>
                <w:szCs w:val="15"/>
                <w:lang w:eastAsia="zh-CN"/>
              </w:rPr>
              <w:t>2206.57</w:t>
            </w:r>
          </w:p>
        </w:tc>
        <w:tc>
          <w:tcPr>
            <w:tcW w:w="2835" w:type="dxa"/>
            <w:vAlign w:val="center"/>
          </w:tcPr>
          <w:p>
            <w:pPr>
              <w:pStyle w:val="21"/>
              <w:rPr>
                <w:rFonts w:ascii="宋体" w:hAnsi="宋体" w:eastAsia="宋体" w:cs="宋体"/>
                <w:sz w:val="15"/>
                <w:szCs w:val="15"/>
                <w:lang w:eastAsia="zh-CN"/>
              </w:rPr>
            </w:pPr>
            <w:r>
              <w:rPr>
                <w:rFonts w:ascii="宋体" w:hAnsi="宋体" w:eastAsia="宋体" w:cs="宋体"/>
                <w:sz w:val="15"/>
                <w:szCs w:val="15"/>
                <w:lang w:eastAsia="zh-CN"/>
              </w:rPr>
              <w:t>78.160286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1"/>
              <w:rPr>
                <w:rFonts w:ascii="宋体" w:hAnsi="宋体" w:eastAsia="宋体" w:cs="宋体"/>
                <w:sz w:val="15"/>
                <w:szCs w:val="15"/>
              </w:rPr>
            </w:pPr>
            <w:r>
              <w:rPr>
                <w:rFonts w:hint="eastAsia" w:ascii="宋体" w:hAnsi="宋体" w:eastAsia="宋体" w:cs="宋体"/>
                <w:sz w:val="15"/>
                <w:szCs w:val="15"/>
              </w:rPr>
              <w:t>　　其中：办公用房（平方米）</w:t>
            </w:r>
          </w:p>
        </w:tc>
        <w:tc>
          <w:tcPr>
            <w:tcW w:w="2835" w:type="dxa"/>
            <w:vAlign w:val="center"/>
          </w:tcPr>
          <w:p>
            <w:pPr>
              <w:pStyle w:val="21"/>
              <w:rPr>
                <w:rFonts w:ascii="宋体" w:hAnsi="宋体" w:eastAsia="宋体" w:cs="宋体"/>
                <w:sz w:val="15"/>
                <w:szCs w:val="15"/>
              </w:rPr>
            </w:pPr>
          </w:p>
        </w:tc>
        <w:tc>
          <w:tcPr>
            <w:tcW w:w="2835" w:type="dxa"/>
            <w:vAlign w:val="center"/>
          </w:tcPr>
          <w:p>
            <w:pPr>
              <w:pStyle w:val="21"/>
              <w:rPr>
                <w:rFonts w:ascii="宋体" w:hAnsi="宋体" w:eastAsia="宋体" w:cs="宋体"/>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1"/>
              <w:rPr>
                <w:rFonts w:ascii="宋体" w:hAnsi="宋体" w:eastAsia="宋体" w:cs="宋体"/>
                <w:sz w:val="15"/>
                <w:szCs w:val="15"/>
              </w:rPr>
            </w:pPr>
            <w:r>
              <w:rPr>
                <w:rFonts w:ascii="宋体" w:hAnsi="宋体" w:eastAsia="宋体" w:cs="宋体"/>
                <w:sz w:val="15"/>
                <w:szCs w:val="15"/>
              </w:rPr>
              <w:t>2</w:t>
            </w:r>
            <w:r>
              <w:rPr>
                <w:rFonts w:hint="eastAsia" w:ascii="宋体" w:hAnsi="宋体" w:eastAsia="宋体" w:cs="宋体"/>
                <w:sz w:val="15"/>
                <w:szCs w:val="15"/>
              </w:rPr>
              <w:t>、车辆（台、辆）</w:t>
            </w:r>
          </w:p>
        </w:tc>
        <w:tc>
          <w:tcPr>
            <w:tcW w:w="2835" w:type="dxa"/>
            <w:vAlign w:val="center"/>
          </w:tcPr>
          <w:p>
            <w:pPr>
              <w:pStyle w:val="21"/>
              <w:rPr>
                <w:rFonts w:ascii="宋体" w:hAnsi="宋体" w:eastAsia="宋体" w:cs="宋体"/>
                <w:sz w:val="15"/>
                <w:szCs w:val="15"/>
                <w:lang w:eastAsia="zh-CN"/>
              </w:rPr>
            </w:pPr>
            <w:r>
              <w:rPr>
                <w:rFonts w:ascii="宋体" w:hAnsi="宋体" w:eastAsia="宋体" w:cs="宋体"/>
                <w:sz w:val="15"/>
                <w:szCs w:val="15"/>
                <w:lang w:eastAsia="zh-CN"/>
              </w:rPr>
              <w:t>4</w:t>
            </w:r>
          </w:p>
        </w:tc>
        <w:tc>
          <w:tcPr>
            <w:tcW w:w="2835" w:type="dxa"/>
            <w:vAlign w:val="center"/>
          </w:tcPr>
          <w:p>
            <w:pPr>
              <w:pStyle w:val="21"/>
              <w:rPr>
                <w:rFonts w:ascii="宋体" w:hAnsi="宋体" w:eastAsia="宋体" w:cs="宋体"/>
                <w:sz w:val="15"/>
                <w:szCs w:val="15"/>
                <w:lang w:eastAsia="zh-CN"/>
              </w:rPr>
            </w:pPr>
            <w:r>
              <w:rPr>
                <w:rFonts w:ascii="宋体" w:hAnsi="宋体" w:eastAsia="宋体" w:cs="宋体"/>
                <w:sz w:val="15"/>
                <w:szCs w:val="15"/>
                <w:lang w:eastAsia="zh-CN"/>
              </w:rPr>
              <w:t>28.7215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1"/>
              <w:rPr>
                <w:rFonts w:ascii="宋体" w:hAnsi="宋体" w:eastAsia="宋体" w:cs="宋体"/>
                <w:sz w:val="15"/>
                <w:szCs w:val="15"/>
              </w:rPr>
            </w:pPr>
            <w:r>
              <w:rPr>
                <w:rFonts w:ascii="宋体" w:hAnsi="宋体" w:eastAsia="宋体" w:cs="宋体"/>
                <w:sz w:val="15"/>
                <w:szCs w:val="15"/>
              </w:rPr>
              <w:t>3</w:t>
            </w:r>
            <w:r>
              <w:rPr>
                <w:rFonts w:hint="eastAsia" w:ascii="宋体" w:hAnsi="宋体" w:eastAsia="宋体" w:cs="宋体"/>
                <w:sz w:val="15"/>
                <w:szCs w:val="15"/>
              </w:rPr>
              <w:t>、单价在</w:t>
            </w:r>
            <w:r>
              <w:rPr>
                <w:rFonts w:ascii="宋体" w:hAnsi="宋体" w:eastAsia="宋体" w:cs="宋体"/>
                <w:sz w:val="15"/>
                <w:szCs w:val="15"/>
              </w:rPr>
              <w:t>20</w:t>
            </w:r>
            <w:r>
              <w:rPr>
                <w:rFonts w:hint="eastAsia" w:ascii="宋体" w:hAnsi="宋体" w:eastAsia="宋体" w:cs="宋体"/>
                <w:sz w:val="15"/>
                <w:szCs w:val="15"/>
              </w:rPr>
              <w:t>万元以上的设备</w:t>
            </w:r>
          </w:p>
        </w:tc>
        <w:tc>
          <w:tcPr>
            <w:tcW w:w="2835" w:type="dxa"/>
            <w:vAlign w:val="center"/>
          </w:tcPr>
          <w:p>
            <w:pPr>
              <w:pStyle w:val="21"/>
              <w:rPr>
                <w:rFonts w:ascii="宋体" w:hAnsi="宋体" w:eastAsia="宋体" w:cs="宋体"/>
                <w:sz w:val="15"/>
                <w:szCs w:val="15"/>
              </w:rPr>
            </w:pPr>
          </w:p>
        </w:tc>
        <w:tc>
          <w:tcPr>
            <w:tcW w:w="2835" w:type="dxa"/>
            <w:vAlign w:val="center"/>
          </w:tcPr>
          <w:p>
            <w:pPr>
              <w:pStyle w:val="21"/>
              <w:rPr>
                <w:rFonts w:ascii="宋体" w:hAnsi="宋体" w:eastAsia="宋体" w:cs="宋体"/>
                <w:sz w:val="15"/>
                <w:szCs w:val="15"/>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1"/>
              <w:rPr>
                <w:rFonts w:ascii="宋体" w:hAnsi="宋体" w:eastAsia="宋体" w:cs="宋体"/>
                <w:sz w:val="15"/>
                <w:szCs w:val="15"/>
              </w:rPr>
            </w:pPr>
            <w:r>
              <w:rPr>
                <w:rFonts w:ascii="宋体" w:hAnsi="宋体" w:eastAsia="宋体" w:cs="宋体"/>
                <w:sz w:val="15"/>
                <w:szCs w:val="15"/>
              </w:rPr>
              <w:t>4</w:t>
            </w:r>
            <w:r>
              <w:rPr>
                <w:rFonts w:hint="eastAsia" w:ascii="宋体" w:hAnsi="宋体" w:eastAsia="宋体" w:cs="宋体"/>
                <w:sz w:val="15"/>
                <w:szCs w:val="15"/>
              </w:rPr>
              <w:t>、其他固定资产</w:t>
            </w:r>
          </w:p>
        </w:tc>
        <w:tc>
          <w:tcPr>
            <w:tcW w:w="2835" w:type="dxa"/>
            <w:vAlign w:val="center"/>
          </w:tcPr>
          <w:p>
            <w:pPr>
              <w:pStyle w:val="21"/>
              <w:rPr>
                <w:rFonts w:ascii="宋体" w:hAnsi="宋体" w:eastAsia="宋体" w:cs="宋体"/>
                <w:sz w:val="15"/>
                <w:szCs w:val="15"/>
                <w:lang w:eastAsia="zh-CN"/>
              </w:rPr>
            </w:pPr>
            <w:r>
              <w:rPr>
                <w:rFonts w:ascii="宋体" w:hAnsi="宋体" w:eastAsia="宋体" w:cs="宋体"/>
                <w:sz w:val="15"/>
                <w:szCs w:val="15"/>
                <w:lang w:eastAsia="zh-CN"/>
              </w:rPr>
              <w:t>26</w:t>
            </w:r>
          </w:p>
        </w:tc>
        <w:tc>
          <w:tcPr>
            <w:tcW w:w="2835" w:type="dxa"/>
            <w:vAlign w:val="center"/>
          </w:tcPr>
          <w:p>
            <w:pPr>
              <w:pStyle w:val="21"/>
              <w:rPr>
                <w:rFonts w:ascii="宋体" w:hAnsi="宋体" w:eastAsia="宋体" w:cs="宋体"/>
                <w:sz w:val="15"/>
                <w:szCs w:val="15"/>
                <w:lang w:eastAsia="zh-CN"/>
              </w:rPr>
            </w:pPr>
            <w:r>
              <w:rPr>
                <w:rFonts w:ascii="宋体" w:hAnsi="宋体" w:eastAsia="宋体" w:cs="宋体"/>
                <w:sz w:val="15"/>
                <w:szCs w:val="15"/>
                <w:lang w:eastAsia="zh-CN"/>
              </w:rPr>
              <w:t>4.561334</w:t>
            </w:r>
          </w:p>
        </w:tc>
      </w:tr>
    </w:tbl>
    <w:p/>
    <w:p>
      <w:pPr>
        <w:keepNext w:val="0"/>
        <w:keepLines w:val="0"/>
        <w:pageBreakBefore w:val="0"/>
        <w:widowControl/>
        <w:kinsoku/>
        <w:wordWrap/>
        <w:overflowPunct/>
        <w:topLinePunct w:val="0"/>
        <w:autoSpaceDE/>
        <w:autoSpaceDN/>
        <w:bidi w:val="0"/>
        <w:adjustRightInd/>
        <w:snapToGrid/>
        <w:spacing w:before="10" w:after="10" w:line="360" w:lineRule="auto"/>
        <w:ind w:firstLine="720" w:firstLineChars="200"/>
        <w:textAlignment w:val="auto"/>
        <w:outlineLvl w:val="0"/>
        <w:rPr>
          <w:sz w:val="36"/>
          <w:szCs w:val="36"/>
        </w:rPr>
      </w:pPr>
      <w:r>
        <w:rPr>
          <w:rFonts w:hint="eastAsia" w:ascii="黑体" w:hAnsi="黑体" w:eastAsia="黑体" w:cs="黑体"/>
          <w:color w:val="000000"/>
          <w:sz w:val="36"/>
          <w:szCs w:val="36"/>
        </w:rPr>
        <w:t>八、名词解释</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rPr>
        <w:t>1、一般公共预算拨款收入：</w:t>
      </w:r>
      <w:r>
        <w:rPr>
          <w:rFonts w:hint="eastAsia" w:ascii="宋体" w:hAnsi="宋体" w:eastAsia="宋体" w:cs="宋体"/>
          <w:color w:val="000000"/>
          <w:sz w:val="28"/>
          <w:szCs w:val="28"/>
        </w:rPr>
        <w:t>指</w:t>
      </w:r>
      <w:r>
        <w:rPr>
          <w:rFonts w:hint="eastAsia" w:ascii="宋体" w:hAnsi="宋体" w:eastAsia="宋体" w:cs="宋体"/>
          <w:color w:val="000000"/>
          <w:sz w:val="28"/>
          <w:szCs w:val="28"/>
          <w:lang w:eastAsia="zh-CN"/>
        </w:rPr>
        <w:t>县</w:t>
      </w:r>
      <w:r>
        <w:rPr>
          <w:rFonts w:hint="eastAsia" w:ascii="宋体" w:hAnsi="宋体" w:eastAsia="宋体" w:cs="宋体"/>
          <w:color w:val="000000"/>
          <w:sz w:val="28"/>
          <w:szCs w:val="28"/>
        </w:rPr>
        <w:t>级财政当年拨付的资金。</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2、事业收入：</w:t>
      </w:r>
      <w:r>
        <w:rPr>
          <w:rFonts w:hint="eastAsia" w:ascii="宋体" w:hAnsi="宋体" w:eastAsia="宋体" w:cs="宋体"/>
          <w:color w:val="000000"/>
          <w:sz w:val="28"/>
          <w:szCs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3、其他收入：</w:t>
      </w:r>
      <w:r>
        <w:rPr>
          <w:rFonts w:hint="eastAsia" w:ascii="宋体" w:hAnsi="宋体" w:eastAsia="宋体" w:cs="宋体"/>
          <w:color w:val="000000"/>
          <w:sz w:val="28"/>
          <w:szCs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4、基本支出：</w:t>
      </w:r>
      <w:r>
        <w:rPr>
          <w:rFonts w:hint="eastAsia" w:ascii="宋体" w:hAnsi="宋体" w:eastAsia="宋体" w:cs="宋体"/>
          <w:color w:val="000000"/>
          <w:sz w:val="28"/>
          <w:szCs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5、项目支出：</w:t>
      </w:r>
      <w:r>
        <w:rPr>
          <w:rFonts w:hint="eastAsia" w:ascii="宋体" w:hAnsi="宋体" w:eastAsia="宋体" w:cs="宋体"/>
          <w:color w:val="000000"/>
          <w:sz w:val="28"/>
          <w:szCs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6、上缴上级支出：</w:t>
      </w:r>
      <w:r>
        <w:rPr>
          <w:rFonts w:hint="eastAsia" w:ascii="宋体" w:hAnsi="宋体" w:eastAsia="宋体" w:cs="宋体"/>
          <w:color w:val="000000"/>
          <w:sz w:val="28"/>
          <w:szCs w:val="28"/>
        </w:rPr>
        <w:t>指下级单位上缴上级的支出。</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7、“三公”经费：</w:t>
      </w:r>
      <w:r>
        <w:rPr>
          <w:rFonts w:hint="eastAsia" w:ascii="宋体" w:hAnsi="宋体" w:eastAsia="宋体" w:cs="宋体"/>
          <w:color w:val="000000"/>
          <w:sz w:val="28"/>
          <w:szCs w:val="28"/>
        </w:rPr>
        <w:t>纳入</w:t>
      </w:r>
      <w:r>
        <w:rPr>
          <w:rFonts w:hint="eastAsia" w:ascii="宋体" w:hAnsi="宋体" w:cs="宋体"/>
          <w:color w:val="000000"/>
          <w:sz w:val="28"/>
          <w:szCs w:val="28"/>
          <w:lang w:val="en-US" w:eastAsia="zh-CN"/>
        </w:rPr>
        <w:t>县</w:t>
      </w:r>
      <w:r>
        <w:rPr>
          <w:rFonts w:hint="eastAsia" w:ascii="宋体" w:hAnsi="宋体" w:eastAsia="宋体" w:cs="宋体"/>
          <w:color w:val="000000"/>
          <w:sz w:val="28"/>
          <w:szCs w:val="28"/>
        </w:rPr>
        <w:t>级财政预算管理的“三公”经费，是指</w:t>
      </w:r>
      <w:r>
        <w:rPr>
          <w:rFonts w:hint="eastAsia" w:ascii="宋体" w:hAnsi="宋体" w:cs="宋体"/>
          <w:color w:val="000000"/>
          <w:sz w:val="28"/>
          <w:szCs w:val="28"/>
          <w:lang w:val="en-US" w:eastAsia="zh-CN"/>
        </w:rPr>
        <w:t>县级</w:t>
      </w:r>
      <w:r>
        <w:rPr>
          <w:rFonts w:hint="eastAsia" w:ascii="宋体" w:hAnsi="宋体" w:eastAsia="宋体" w:cs="宋体"/>
          <w:color w:val="000000"/>
          <w:sz w:val="28"/>
          <w:szCs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8、机关运行费：</w:t>
      </w:r>
      <w:r>
        <w:rPr>
          <w:rFonts w:hint="eastAsia" w:ascii="宋体" w:hAnsi="宋体" w:eastAsia="宋体" w:cs="宋体"/>
          <w:color w:val="000000"/>
          <w:sz w:val="28"/>
          <w:szCs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color w:val="000000"/>
          <w:sz w:val="28"/>
          <w:szCs w:val="28"/>
        </w:rPr>
        <w:t>9、上年结转：</w:t>
      </w:r>
      <w:r>
        <w:rPr>
          <w:rFonts w:hint="eastAsia" w:ascii="宋体" w:hAnsi="宋体" w:eastAsia="宋体" w:cs="宋体"/>
          <w:color w:val="000000"/>
          <w:sz w:val="28"/>
          <w:szCs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rPr>
        <w:t>10、事业单位经营支出：</w:t>
      </w:r>
      <w:r>
        <w:rPr>
          <w:rFonts w:hint="eastAsia" w:ascii="宋体" w:hAnsi="宋体" w:eastAsia="宋体" w:cs="宋体"/>
          <w:color w:val="000000"/>
          <w:sz w:val="28"/>
          <w:szCs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360" w:lineRule="auto"/>
        <w:ind w:firstLine="720" w:firstLineChars="200"/>
        <w:textAlignment w:val="auto"/>
        <w:outlineLvl w:val="0"/>
        <w:rPr>
          <w:rFonts w:hint="eastAsia" w:ascii="黑体" w:hAnsi="黑体" w:eastAsia="黑体" w:cs="黑体"/>
          <w:color w:val="000000"/>
          <w:sz w:val="36"/>
          <w:szCs w:val="36"/>
          <w:lang w:eastAsia="zh-CN"/>
        </w:rPr>
      </w:pPr>
      <w:r>
        <w:rPr>
          <w:rFonts w:hint="eastAsia" w:ascii="黑体" w:hAnsi="黑体" w:eastAsia="黑体" w:cs="黑体"/>
          <w:color w:val="000000"/>
          <w:sz w:val="36"/>
          <w:szCs w:val="36"/>
          <w:lang w:eastAsia="zh-CN"/>
        </w:rPr>
        <w:t>九、其他需要说明的事项</w:t>
      </w:r>
    </w:p>
    <w:p>
      <w:pPr>
        <w:keepNext w:val="0"/>
        <w:keepLines w:val="0"/>
        <w:pageBreakBefore w:val="0"/>
        <w:widowControl/>
        <w:kinsoku/>
        <w:wordWrap/>
        <w:overflowPunct/>
        <w:topLinePunct w:val="0"/>
        <w:autoSpaceDE/>
        <w:autoSpaceDN/>
        <w:bidi w:val="0"/>
        <w:adjustRightInd/>
        <w:snapToGrid/>
        <w:spacing w:before="10" w:after="10" w:line="360" w:lineRule="auto"/>
        <w:ind w:firstLine="560" w:firstLineChars="200"/>
        <w:textAlignment w:val="auto"/>
        <w:outlineLvl w:val="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我单位无其他需要说明的事项。</w:t>
      </w:r>
    </w:p>
    <w:p>
      <w:pPr>
        <w:ind w:firstLine="560" w:firstLineChars="200"/>
        <w:rPr>
          <w:rFonts w:hint="eastAsia" w:ascii="宋体" w:hAnsi="宋体" w:cs="宋体"/>
          <w:color w:val="000000"/>
          <w:sz w:val="28"/>
          <w:lang w:eastAsia="zh-CN"/>
        </w:rPr>
      </w:pPr>
    </w:p>
    <w:sectPr>
      <w:headerReference r:id="rId9" w:type="default"/>
      <w:footerReference r:id="rId10" w:type="default"/>
      <w:pgSz w:w="16838" w:h="11906" w:orient="landscape"/>
      <w:pgMar w:top="1361" w:right="1020" w:bottom="1134"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zh-CN"/>
      </w:rPr>
      <w:pict>
        <v:rect id="4097" o:spid="_x0000_s2049" o:spt="1" style="position:absolute;left:0pt;margin-top:0pt;height:144pt;width:144pt;mso-position-horizontal:left;mso-position-horizontal-relative:margin;mso-wrap-style:none;z-index:251660288;mso-width-relative:page;mso-height-relative:page;" filled="f" stroked="f" coordsize="21600,21600">
          <v:path/>
          <v:fill on="f" focussize="0,0"/>
          <v:stroke on="f"/>
          <v:imagedata o:title=""/>
          <o:lock v:ext="edit"/>
          <v:textbox inset="0mm,0mm,0mm,0mm" style="mso-fit-shape-to-text:t;">
            <w:txbxContent>
              <w:p>
                <w:pPr>
                  <w:pStyle w:val="4"/>
                  <w:rPr>
                    <w:lang w:eastAsia="zh-CN"/>
                  </w:rPr>
                </w:pPr>
                <w:r>
                  <w:rPr>
                    <w:lang w:eastAsia="zh-CN"/>
                  </w:rPr>
                  <w:fldChar w:fldCharType="begin"/>
                </w:r>
                <w:r>
                  <w:rPr>
                    <w:lang w:eastAsia="zh-CN"/>
                  </w:rPr>
                  <w:instrText xml:space="preserve"> PAGE  \* MERGEFORMAT </w:instrText>
                </w:r>
                <w:r>
                  <w:rPr>
                    <w:lang w:eastAsia="zh-CN"/>
                  </w:rPr>
                  <w:fldChar w:fldCharType="separate"/>
                </w:r>
                <w:r>
                  <w:rPr>
                    <w:lang w:eastAsia="zh-CN"/>
                  </w:rPr>
                  <w:t>21</w:t>
                </w:r>
                <w:r>
                  <w:rPr>
                    <w:lang w:eastAsia="zh-CN"/>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zh-CN"/>
      </w:rPr>
      <w:pict>
        <v:rect id="4098" o:spid="_x0000_s2050" o:spt="1" style="position:absolute;left:0pt;margin-top:0pt;height:144pt;width:144pt;mso-position-horizontal:left;mso-position-horizontal-relative:margin;mso-wrap-style:none;z-index:251657216;mso-width-relative:page;mso-height-relative:page;" filled="f" stroked="f" coordsize="21600,21600">
          <v:path/>
          <v:fill on="f" focussize="0,0"/>
          <v:stroke on="f"/>
          <v:imagedata o:title=""/>
          <o:lock v:ext="edit"/>
          <v:textbox inset="0mm,0mm,0mm,0mm" style="mso-fit-shape-to-text:t;">
            <w:txbxContent>
              <w:p>
                <w:pPr>
                  <w:pStyle w:val="4"/>
                  <w:rPr>
                    <w:lang w:eastAsia="zh-CN"/>
                  </w:rPr>
                </w:pPr>
                <w:r>
                  <w:rPr>
                    <w:lang w:eastAsia="zh-CN"/>
                  </w:rPr>
                  <w:fldChar w:fldCharType="begin"/>
                </w:r>
                <w:r>
                  <w:rPr>
                    <w:lang w:eastAsia="zh-CN"/>
                  </w:rPr>
                  <w:instrText xml:space="preserve"> PAGE  \* MERGEFORMAT </w:instrText>
                </w:r>
                <w:r>
                  <w:rPr>
                    <w:lang w:eastAsia="zh-CN"/>
                  </w:rPr>
                  <w:fldChar w:fldCharType="separate"/>
                </w:r>
                <w:r>
                  <w:rPr>
                    <w:lang w:eastAsia="zh-CN"/>
                  </w:rPr>
                  <w:t>4</w:t>
                </w:r>
                <w:r>
                  <w:rPr>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pPr>
        <w:ind w:left="1260"/>
      </w:pPr>
      <w:rPr>
        <w:rFonts w:cs="Times New Roman"/>
      </w:rPr>
    </w:lvl>
  </w:abstractNum>
  <w:abstractNum w:abstractNumId="1">
    <w:nsid w:val="00000003"/>
    <w:multiLevelType w:val="singleLevel"/>
    <w:tmpl w:val="00000003"/>
    <w:lvl w:ilvl="0" w:tentative="0">
      <w:start w:val="1"/>
      <w:numFmt w:val="decimal"/>
      <w:suff w:val="nothing"/>
      <w:lvlText w:val="%1、"/>
      <w:lvlJc w:val="left"/>
      <w:rPr>
        <w:rFonts w:cs="Times New Roman"/>
      </w:rPr>
    </w:lvl>
  </w:abstractNum>
  <w:abstractNum w:abstractNumId="2">
    <w:nsid w:val="00000004"/>
    <w:multiLevelType w:val="singleLevel"/>
    <w:tmpl w:val="00000004"/>
    <w:lvl w:ilvl="0" w:tentative="0">
      <w:start w:val="1"/>
      <w:numFmt w:val="chineseCounting"/>
      <w:suff w:val="nothing"/>
      <w:lvlText w:val="%1、"/>
      <w:lvlJc w:val="left"/>
      <w:rPr>
        <w:rFonts w:hint="eastAsia" w:cs="Times New Roman"/>
      </w:rPr>
    </w:lvl>
  </w:abstractNum>
  <w:abstractNum w:abstractNumId="3">
    <w:nsid w:val="0053208E"/>
    <w:multiLevelType w:val="singleLevel"/>
    <w:tmpl w:val="0053208E"/>
    <w:lvl w:ilvl="0" w:tentative="0">
      <w:start w:val="1"/>
      <w:numFmt w:val="decimal"/>
      <w:suff w:val="nothing"/>
      <w:lvlText w:val="%1、"/>
      <w:lvlJc w:val="left"/>
      <w:pPr>
        <w:ind w:left="2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266"/>
    <w:rsid w:val="00040170"/>
    <w:rsid w:val="001F2C80"/>
    <w:rsid w:val="001F33BC"/>
    <w:rsid w:val="00263A1C"/>
    <w:rsid w:val="00416065"/>
    <w:rsid w:val="00456D98"/>
    <w:rsid w:val="0083497B"/>
    <w:rsid w:val="00DC353E"/>
    <w:rsid w:val="00DF6266"/>
    <w:rsid w:val="00F519CC"/>
    <w:rsid w:val="01553640"/>
    <w:rsid w:val="160C53F2"/>
    <w:rsid w:val="58402B0F"/>
    <w:rsid w:val="5993288C"/>
    <w:rsid w:val="61CB2148"/>
    <w:rsid w:val="63083764"/>
    <w:rsid w:val="708A13D4"/>
    <w:rsid w:val="768D4D57"/>
    <w:rsid w:val="797F0051"/>
    <w:rsid w:val="7C2833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paragraph" w:styleId="2">
    <w:name w:val="heading 1"/>
    <w:basedOn w:val="1"/>
    <w:next w:val="1"/>
    <w:link w:val="10"/>
    <w:qFormat/>
    <w:uiPriority w:val="99"/>
    <w:pPr>
      <w:keepNext/>
      <w:keepLines/>
      <w:spacing w:line="576" w:lineRule="auto"/>
      <w:outlineLvl w:val="0"/>
    </w:pPr>
    <w:rPr>
      <w:b/>
      <w:kern w:val="44"/>
      <w:sz w:val="44"/>
      <w:szCs w:val="20"/>
      <w:lang w:eastAsia="zh-CN"/>
    </w:rPr>
  </w:style>
  <w:style w:type="paragraph" w:styleId="3">
    <w:name w:val="heading 4"/>
    <w:basedOn w:val="1"/>
    <w:next w:val="1"/>
    <w:link w:val="11"/>
    <w:qFormat/>
    <w:uiPriority w:val="99"/>
    <w:pPr>
      <w:keepNext/>
      <w:keepLines/>
      <w:spacing w:line="372" w:lineRule="auto"/>
      <w:outlineLvl w:val="3"/>
    </w:pPr>
    <w:rPr>
      <w:rFonts w:ascii="Arial" w:hAnsi="Arial" w:eastAsia="黑体"/>
      <w:b/>
      <w:sz w:val="28"/>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iPriority w:val="99"/>
    <w:pPr>
      <w:tabs>
        <w:tab w:val="center" w:pos="4153"/>
        <w:tab w:val="right" w:pos="8306"/>
      </w:tabs>
      <w:snapToGrid w:val="0"/>
    </w:pPr>
    <w:rPr>
      <w:sz w:val="18"/>
    </w:rPr>
  </w:style>
  <w:style w:type="paragraph" w:styleId="5">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toc 1"/>
    <w:basedOn w:val="1"/>
    <w:next w:val="1"/>
    <w:link w:val="30"/>
    <w:qFormat/>
    <w:uiPriority w:val="99"/>
  </w:style>
  <w:style w:type="paragraph" w:styleId="7">
    <w:name w:val="toc 2"/>
    <w:basedOn w:val="1"/>
    <w:next w:val="1"/>
    <w:uiPriority w:val="99"/>
    <w:pPr>
      <w:ind w:left="420" w:leftChars="200"/>
    </w:pPr>
  </w:style>
  <w:style w:type="character" w:customStyle="1" w:styleId="10">
    <w:name w:val="Heading 1 Char"/>
    <w:basedOn w:val="9"/>
    <w:link w:val="2"/>
    <w:locked/>
    <w:uiPriority w:val="99"/>
    <w:rPr>
      <w:rFonts w:cs="Times New Roman"/>
      <w:b/>
      <w:kern w:val="44"/>
      <w:sz w:val="44"/>
    </w:rPr>
  </w:style>
  <w:style w:type="character" w:customStyle="1" w:styleId="11">
    <w:name w:val="Heading 4 Char"/>
    <w:basedOn w:val="9"/>
    <w:link w:val="3"/>
    <w:locked/>
    <w:uiPriority w:val="99"/>
    <w:rPr>
      <w:rFonts w:ascii="Cambria" w:hAnsi="Cambria" w:eastAsia="宋体" w:cs="宋体"/>
      <w:b/>
      <w:bCs/>
      <w:kern w:val="0"/>
      <w:sz w:val="28"/>
      <w:szCs w:val="28"/>
      <w:lang w:eastAsia="uk-UA"/>
    </w:rPr>
  </w:style>
  <w:style w:type="character" w:customStyle="1" w:styleId="12">
    <w:name w:val="Footer Char"/>
    <w:basedOn w:val="9"/>
    <w:link w:val="4"/>
    <w:locked/>
    <w:uiPriority w:val="99"/>
    <w:rPr>
      <w:rFonts w:cs="Times New Roman"/>
      <w:kern w:val="0"/>
      <w:sz w:val="18"/>
      <w:szCs w:val="18"/>
      <w:lang w:eastAsia="uk-UA"/>
    </w:rPr>
  </w:style>
  <w:style w:type="character" w:customStyle="1" w:styleId="13">
    <w:name w:val="Header Char"/>
    <w:basedOn w:val="9"/>
    <w:link w:val="5"/>
    <w:qFormat/>
    <w:locked/>
    <w:uiPriority w:val="99"/>
    <w:rPr>
      <w:rFonts w:cs="Times New Roman"/>
      <w:kern w:val="0"/>
      <w:sz w:val="18"/>
      <w:szCs w:val="18"/>
      <w:lang w:eastAsia="uk-UA"/>
    </w:rPr>
  </w:style>
  <w:style w:type="paragraph" w:customStyle="1" w:styleId="14">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15">
    <w:name w:val="WPSOffice手动目录 2"/>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16">
    <w:name w:val="单元格样式20"/>
    <w:basedOn w:val="1"/>
    <w:qFormat/>
    <w:uiPriority w:val="99"/>
    <w:rPr>
      <w:rFonts w:ascii="方正小标宋_GBK" w:hAnsi="方正小标宋_GBK" w:eastAsia="方正小标宋_GBK" w:cs="方正小标宋_GBK"/>
    </w:rPr>
  </w:style>
  <w:style w:type="paragraph" w:customStyle="1" w:styleId="17">
    <w:name w:val="单元格样式21"/>
    <w:basedOn w:val="1"/>
    <w:qFormat/>
    <w:uiPriority w:val="99"/>
    <w:pPr>
      <w:jc w:val="center"/>
    </w:pPr>
    <w:rPr>
      <w:rFonts w:ascii="方正小标宋_GBK" w:hAnsi="方正小标宋_GBK" w:eastAsia="方正小标宋_GBK" w:cs="方正小标宋_GBK"/>
    </w:rPr>
  </w:style>
  <w:style w:type="paragraph" w:customStyle="1" w:styleId="18">
    <w:name w:val="单元格样式22"/>
    <w:basedOn w:val="1"/>
    <w:qFormat/>
    <w:uiPriority w:val="99"/>
    <w:pPr>
      <w:jc w:val="right"/>
    </w:pPr>
    <w:rPr>
      <w:rFonts w:ascii="方正小标宋_GBK" w:hAnsi="方正小标宋_GBK" w:eastAsia="方正小标宋_GBK" w:cs="方正小标宋_GBK"/>
    </w:rPr>
  </w:style>
  <w:style w:type="paragraph" w:customStyle="1" w:styleId="19">
    <w:name w:val="单元格样式1"/>
    <w:basedOn w:val="1"/>
    <w:uiPriority w:val="99"/>
    <w:pPr>
      <w:jc w:val="center"/>
    </w:pPr>
    <w:rPr>
      <w:rFonts w:ascii="方正书宋_GBK" w:hAnsi="方正书宋_GBK" w:eastAsia="方正书宋_GBK" w:cs="方正书宋_GBK"/>
      <w:b/>
      <w:sz w:val="21"/>
    </w:rPr>
  </w:style>
  <w:style w:type="paragraph" w:customStyle="1" w:styleId="20">
    <w:name w:val="单元格样式3"/>
    <w:basedOn w:val="1"/>
    <w:uiPriority w:val="99"/>
    <w:pPr>
      <w:jc w:val="center"/>
    </w:pPr>
    <w:rPr>
      <w:rFonts w:ascii="方正书宋_GBK" w:hAnsi="方正书宋_GBK" w:eastAsia="方正书宋_GBK" w:cs="方正书宋_GBK"/>
      <w:sz w:val="21"/>
    </w:rPr>
  </w:style>
  <w:style w:type="paragraph" w:customStyle="1" w:styleId="21">
    <w:name w:val="单元格样式2"/>
    <w:basedOn w:val="1"/>
    <w:uiPriority w:val="99"/>
    <w:rPr>
      <w:rFonts w:ascii="方正书宋_GBK" w:hAnsi="方正书宋_GBK" w:eastAsia="方正书宋_GBK" w:cs="方正书宋_GBK"/>
      <w:sz w:val="21"/>
    </w:rPr>
  </w:style>
  <w:style w:type="paragraph" w:customStyle="1" w:styleId="22">
    <w:name w:val="单元格样式4"/>
    <w:basedOn w:val="1"/>
    <w:uiPriority w:val="99"/>
    <w:pPr>
      <w:jc w:val="right"/>
    </w:pPr>
    <w:rPr>
      <w:rFonts w:ascii="方正书宋_GBK" w:hAnsi="方正书宋_GBK" w:eastAsia="方正书宋_GBK" w:cs="方正书宋_GBK"/>
      <w:sz w:val="21"/>
    </w:rPr>
  </w:style>
  <w:style w:type="paragraph" w:customStyle="1" w:styleId="23">
    <w:name w:val="单元格样式6"/>
    <w:basedOn w:val="1"/>
    <w:qFormat/>
    <w:uiPriority w:val="99"/>
    <w:pPr>
      <w:jc w:val="center"/>
    </w:pPr>
    <w:rPr>
      <w:rFonts w:ascii="方正书宋_GBK" w:hAnsi="方正书宋_GBK" w:eastAsia="方正书宋_GBK" w:cs="方正书宋_GBK"/>
      <w:b/>
      <w:sz w:val="21"/>
    </w:rPr>
  </w:style>
  <w:style w:type="paragraph" w:customStyle="1" w:styleId="24">
    <w:name w:val="单元格样式7"/>
    <w:basedOn w:val="1"/>
    <w:qFormat/>
    <w:uiPriority w:val="99"/>
    <w:pPr>
      <w:jc w:val="right"/>
    </w:pPr>
    <w:rPr>
      <w:rFonts w:ascii="方正书宋_GBK" w:hAnsi="方正书宋_GBK" w:eastAsia="方正书宋_GBK" w:cs="方正书宋_GBK"/>
      <w:b/>
      <w:sz w:val="21"/>
    </w:rPr>
  </w:style>
  <w:style w:type="paragraph" w:customStyle="1" w:styleId="25">
    <w:name w:val="单元格样式5"/>
    <w:basedOn w:val="1"/>
    <w:uiPriority w:val="99"/>
    <w:rPr>
      <w:rFonts w:ascii="方正书宋_GBK" w:hAnsi="方正书宋_GBK" w:eastAsia="方正书宋_GBK" w:cs="方正书宋_GBK"/>
      <w:b/>
      <w:sz w:val="21"/>
    </w:rPr>
  </w:style>
  <w:style w:type="paragraph" w:customStyle="1" w:styleId="26">
    <w:name w:val="插入文本样式-插入预算公开单位预算安排的总体情况文件"/>
    <w:basedOn w:val="1"/>
    <w:uiPriority w:val="99"/>
    <w:pPr>
      <w:spacing w:line="500" w:lineRule="exact"/>
      <w:ind w:firstLine="560"/>
    </w:pPr>
    <w:rPr>
      <w:sz w:val="28"/>
    </w:rPr>
  </w:style>
  <w:style w:type="paragraph" w:customStyle="1" w:styleId="27">
    <w:name w:val="插入文本样式-插入预算公开单位机关运行经费安排情况文件"/>
    <w:basedOn w:val="1"/>
    <w:qFormat/>
    <w:uiPriority w:val="99"/>
    <w:pPr>
      <w:spacing w:line="500" w:lineRule="exact"/>
      <w:ind w:firstLine="560"/>
    </w:pPr>
    <w:rPr>
      <w:sz w:val="28"/>
    </w:rPr>
  </w:style>
  <w:style w:type="paragraph" w:customStyle="1" w:styleId="28">
    <w:name w:val="插入文本样式-插入预算公开单位财政拨款三公经费预算情况及增减变化原因文件"/>
    <w:basedOn w:val="1"/>
    <w:qFormat/>
    <w:uiPriority w:val="99"/>
    <w:pPr>
      <w:spacing w:line="500" w:lineRule="exact"/>
      <w:ind w:firstLine="560"/>
    </w:pPr>
    <w:rPr>
      <w:sz w:val="28"/>
    </w:rPr>
  </w:style>
  <w:style w:type="paragraph" w:customStyle="1" w:styleId="29">
    <w:name w:val="单元格样式23"/>
    <w:basedOn w:val="1"/>
    <w:uiPriority w:val="99"/>
    <w:pPr>
      <w:jc w:val="right"/>
    </w:pPr>
    <w:rPr>
      <w:rFonts w:ascii="方正书宋_GBK" w:hAnsi="方正书宋_GBK" w:eastAsia="方正书宋_GBK" w:cs="方正书宋_GBK"/>
    </w:rPr>
  </w:style>
  <w:style w:type="character" w:customStyle="1" w:styleId="30">
    <w:name w:val="TOC 1 Char"/>
    <w:link w:val="6"/>
    <w:locked/>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22</Pages>
  <Words>1260</Words>
  <Characters>7184</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2022-06-20T03:00:00Z</dcterms:created>
  <dc:creator>Administrator</dc:creator>
  <cp:lastModifiedBy>Administrator</cp:lastModifiedBy>
  <dcterms:modified xsi:type="dcterms:W3CDTF">2022-09-16T08:41:50Z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aa36cf848c5246ff8f65a66ffa50748a</vt:lpwstr>
  </property>
</Properties>
</file>