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eastAsia="黑体"/>
          <w:lang w:eastAsia="zh-CN"/>
        </w:rPr>
      </w:pPr>
      <w:r>
        <w:rPr>
          <w:rFonts w:hint="eastAsia" w:ascii="黑体" w:hAnsi="黑体" w:eastAsia="黑体" w:cs="黑体"/>
          <w:b/>
          <w:color w:val="000000"/>
          <w:sz w:val="44"/>
          <w:lang w:eastAsia="zh-CN"/>
        </w:rPr>
        <w:t>秦皇岛市山海关区暑期工作服务中心本级</w:t>
      </w: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r>
        <w:rPr>
          <w:rFonts w:hint="eastAsia" w:ascii="黑体" w:hAnsi="黑体" w:eastAsia="黑体" w:cs="黑体"/>
          <w:b/>
          <w:color w:val="000000"/>
          <w:sz w:val="44"/>
          <w:lang w:eastAsia="zh-CN"/>
        </w:rPr>
        <w:t>目录</w:t>
      </w:r>
    </w:p>
    <w:p>
      <w:pPr>
        <w:jc w:val="center"/>
      </w:pPr>
      <w:r>
        <w:rPr>
          <w:rFonts w:ascii="黑体" w:hAnsi="黑体" w:eastAsia="黑体" w:cs="黑体"/>
          <w:b/>
          <w:color w:val="000000"/>
          <w:sz w:val="30"/>
        </w:rPr>
        <w:t xml:space="preserve"> </w:t>
      </w:r>
    </w:p>
    <w:p>
      <w:pPr>
        <w:pStyle w:val="5"/>
        <w:tabs>
          <w:tab w:val="right" w:leader="dot" w:pos="14562"/>
        </w:tabs>
      </w:pPr>
      <w:r>
        <w:fldChar w:fldCharType="begin"/>
      </w:r>
      <w:r>
        <w:instrText xml:space="preserve">TOC \o "4-4" \h \z \u</w:instrText>
      </w:r>
      <w:r>
        <w:fldChar w:fldCharType="separate"/>
      </w:r>
    </w:p>
    <w:p>
      <w:pPr>
        <w:spacing w:before="0" w:after="0" w:line="240" w:lineRule="auto"/>
        <w:ind w:firstLine="0"/>
        <w:jc w:val="left"/>
        <w:outlineLvl w:val="9"/>
        <w:rPr>
          <w:rFonts w:hint="eastAsia" w:ascii="方正楷体_GBK" w:hAnsi="方正楷体_GBK" w:eastAsia="方正楷体_GBK" w:cs="方正楷体_GBK"/>
          <w:b/>
          <w:color w:val="000000"/>
          <w:sz w:val="28"/>
          <w:lang w:eastAsia="zh-CN"/>
        </w:rPr>
      </w:pPr>
      <w:r>
        <w:rPr>
          <w:rFonts w:hint="eastAsia" w:ascii="方正楷体_GBK" w:hAnsi="方正楷体_GBK" w:eastAsia="方正楷体_GBK" w:cs="方正楷体_GBK"/>
          <w:b/>
          <w:color w:val="000000"/>
          <w:sz w:val="28"/>
          <w:lang w:eastAsia="zh-CN"/>
        </w:rPr>
        <w:t>暑服中心</w:t>
      </w:r>
      <w:r>
        <w:rPr>
          <w:rFonts w:ascii="方正楷体_GBK" w:hAnsi="方正楷体_GBK" w:eastAsia="方正楷体_GBK" w:cs="方正楷体_GBK"/>
          <w:b/>
          <w:color w:val="000000"/>
          <w:sz w:val="28"/>
        </w:rPr>
        <w:t>本级</w:t>
      </w:r>
      <w:r>
        <w:rPr>
          <w:rFonts w:hint="eastAsia" w:ascii="方正楷体_GBK" w:hAnsi="方正楷体_GBK" w:eastAsia="方正楷体_GBK" w:cs="方正楷体_GBK"/>
          <w:b/>
          <w:color w:val="000000"/>
          <w:sz w:val="28"/>
          <w:lang w:eastAsia="zh-CN"/>
        </w:rPr>
        <w:t>收支预算</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5</w:t>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7</w:t>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8</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1</w:t>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3</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4</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w:t>
      </w:r>
      <w:r>
        <w:rPr>
          <w:rFonts w:hint="eastAsia"/>
          <w:lang w:val="en-US" w:eastAsia="zh-CN"/>
        </w:rPr>
        <w:t>5</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暑服中心</w:t>
      </w:r>
      <w:r>
        <w:rPr>
          <w:rFonts w:ascii="方正楷体_GBK" w:hAnsi="方正楷体_GBK" w:eastAsia="方正楷体_GBK" w:cs="方正楷体_GBK"/>
          <w:b/>
          <w:color w:val="000000"/>
          <w:sz w:val="28"/>
        </w:rPr>
        <w:t>本级预算信息公开情况说明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一、职责及机构设置情况</w:t>
      </w:r>
      <w:r>
        <w:tab/>
      </w:r>
      <w:r>
        <w:fldChar w:fldCharType="begin"/>
      </w:r>
      <w:r>
        <w:instrText xml:space="preserve">PAGEREF _Toc_3_3_0000000010 \h</w:instrText>
      </w:r>
      <w:r>
        <w:fldChar w:fldCharType="separate"/>
      </w:r>
      <w:r>
        <w:t>1</w:t>
      </w:r>
      <w:r>
        <w:rPr>
          <w:rFonts w:hint="eastAsia"/>
          <w:lang w:val="en-US" w:eastAsia="zh-CN"/>
        </w:rPr>
        <w:t>6</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二、预算安排的总体情况</w:t>
      </w:r>
      <w:r>
        <w:tab/>
      </w:r>
      <w:r>
        <w:rPr>
          <w:rFonts w:hint="eastAsia"/>
          <w:lang w:val="en-US" w:eastAsia="zh-CN"/>
        </w:rPr>
        <w:t>1</w:t>
      </w:r>
      <w:r>
        <w:fldChar w:fldCharType="end"/>
      </w:r>
      <w:r>
        <w:rPr>
          <w:rFonts w:hint="eastAsia"/>
          <w:lang w:val="en-US" w:eastAsia="zh-CN"/>
        </w:rPr>
        <w:t>7</w:t>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8</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8</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3</w:t>
      </w:r>
    </w:p>
    <w:p>
      <w:pPr>
        <w:pStyle w:val="5"/>
        <w:tabs>
          <w:tab w:val="right" w:leader="dot" w:pos="14562"/>
        </w:tabs>
      </w:pPr>
      <w:r>
        <w:fldChar w:fldCharType="end"/>
      </w:r>
      <w:r>
        <w:fldChar w:fldCharType="begin"/>
      </w:r>
      <w:r>
        <w:instrText xml:space="preserve"> HYPERLINK \l "_Toc_4_4_0000000020" </w:instrText>
      </w:r>
      <w:r>
        <w:fldChar w:fldCharType="separate"/>
      </w:r>
      <w:r>
        <w:fldChar w:fldCharType="end"/>
      </w:r>
    </w:p>
    <w:p>
      <w:pPr>
        <w:pStyle w:val="5"/>
        <w:tabs>
          <w:tab w:val="right" w:leader="dot" w:pos="14562"/>
        </w:tabs>
      </w:pPr>
      <w:r>
        <w:fldChar w:fldCharType="begin"/>
      </w:r>
      <w:r>
        <w:instrText xml:space="preserve"> HYPERLINK \l "_Toc_4_4_0000000021" </w:instrText>
      </w:r>
      <w:r>
        <w:fldChar w:fldCharType="separate"/>
      </w:r>
      <w:r>
        <w:fldChar w:fldCharType="end"/>
      </w:r>
    </w:p>
    <w:p>
      <w:pPr>
        <w:pStyle w:val="5"/>
        <w:tabs>
          <w:tab w:val="right" w:leader="dot" w:pos="14562"/>
        </w:tabs>
      </w:pPr>
      <w:r>
        <w:fldChar w:fldCharType="begin"/>
      </w:r>
      <w:r>
        <w:instrText xml:space="preserve"> HYPERLINK \l "_Toc_4_4_0000000022" </w:instrText>
      </w:r>
      <w:r>
        <w:fldChar w:fldCharType="separate"/>
      </w:r>
      <w:r>
        <w:fldChar w:fldCharType="end"/>
      </w:r>
    </w:p>
    <w:p>
      <w:pPr>
        <w:jc w:val="center"/>
        <w:outlineLvl w:val="3"/>
      </w:pPr>
      <w:r>
        <w:fldChar w:fldCharType="end"/>
      </w:r>
      <w:bookmarkStart w:id="0" w:name="_Toc_4_4_0000000019"/>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秦皇岛市山海关区暑期工作服务中心</w:t>
      </w:r>
      <w:r>
        <w:rPr>
          <w:rFonts w:ascii="方正小标宋_GBK" w:hAnsi="方正小标宋_GBK" w:eastAsia="方正小标宋_GBK" w:cs="方正小标宋_GBK"/>
          <w:color w:val="000000"/>
          <w:sz w:val="44"/>
        </w:rPr>
        <w:t>本级收支预算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sz w:val="21"/>
                <w:szCs w:val="21"/>
                <w:lang w:val="en-US" w:eastAsia="zh-CN"/>
              </w:rPr>
              <w:t>623001</w:t>
            </w:r>
            <w:r>
              <w:rPr>
                <w:rFonts w:hint="eastAsia"/>
                <w:sz w:val="21"/>
                <w:szCs w:val="21"/>
                <w:lang w:eastAsia="zh-CN"/>
              </w:rPr>
              <w:t>秦皇岛市山海关区暑期工作服务中心</w:t>
            </w:r>
            <w:r>
              <w:rPr>
                <w:sz w:val="21"/>
                <w:szCs w:val="21"/>
              </w:rPr>
              <w:t>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w:t>
            </w:r>
          </w:p>
        </w:tc>
        <w:tc>
          <w:tcPr>
            <w:tcW w:w="4536"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一、一般公共预算拨款收入</w:t>
            </w:r>
          </w:p>
        </w:tc>
        <w:tc>
          <w:tcPr>
            <w:tcW w:w="2126"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1614080.90</w:t>
            </w: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一、一般公共服务支出</w:t>
            </w:r>
          </w:p>
        </w:tc>
        <w:tc>
          <w:tcPr>
            <w:tcW w:w="2126"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1417378.60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2</w:t>
            </w:r>
          </w:p>
        </w:tc>
        <w:tc>
          <w:tcPr>
            <w:tcW w:w="4536"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二、政府性基金预算拨款收入</w:t>
            </w: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二、外交支出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3</w:t>
            </w:r>
          </w:p>
        </w:tc>
        <w:tc>
          <w:tcPr>
            <w:tcW w:w="4536"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三、国有资本经营预算拨款收入</w:t>
            </w: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三、国防支出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4</w:t>
            </w:r>
          </w:p>
        </w:tc>
        <w:tc>
          <w:tcPr>
            <w:tcW w:w="4536"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四、财政专户管理资金收入</w:t>
            </w: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四、公共安全支出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5</w:t>
            </w:r>
          </w:p>
        </w:tc>
        <w:tc>
          <w:tcPr>
            <w:tcW w:w="4536"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五、事业收入</w:t>
            </w: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五、教育支出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6</w:t>
            </w:r>
          </w:p>
        </w:tc>
        <w:tc>
          <w:tcPr>
            <w:tcW w:w="4536"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六、事业单位经营收入</w:t>
            </w: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六、科学技术支出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7</w:t>
            </w:r>
          </w:p>
        </w:tc>
        <w:tc>
          <w:tcPr>
            <w:tcW w:w="4536"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七、上级补助收入</w:t>
            </w: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七、文化旅游体育与传媒支出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8</w:t>
            </w:r>
          </w:p>
        </w:tc>
        <w:tc>
          <w:tcPr>
            <w:tcW w:w="4536"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八、附属单位上缴收入</w:t>
            </w: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八、社会保障和就业支出</w:t>
            </w:r>
          </w:p>
        </w:tc>
        <w:tc>
          <w:tcPr>
            <w:tcW w:w="2126"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72768.48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9</w:t>
            </w:r>
          </w:p>
        </w:tc>
        <w:tc>
          <w:tcPr>
            <w:tcW w:w="4536"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九、其他收入</w:t>
            </w: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九、社会保险基金支出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10</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十、卫生健康支出</w:t>
            </w:r>
          </w:p>
        </w:tc>
        <w:tc>
          <w:tcPr>
            <w:tcW w:w="2126" w:type="dxa"/>
            <w:vAlign w:val="center"/>
          </w:tcPr>
          <w:p>
            <w:pPr>
              <w:keepNext w:val="0"/>
              <w:keepLines w:val="0"/>
              <w:widowControl/>
              <w:suppressLineNumbers w:val="0"/>
              <w:jc w:val="right"/>
              <w:textAlignment w:val="top"/>
              <w:rPr>
                <w:rFonts w:hint="default" w:eastAsia="宋体"/>
                <w:sz w:val="18"/>
                <w:szCs w:val="18"/>
                <w:lang w:val="en-US" w:eastAsia="zh-CN"/>
              </w:rPr>
            </w:pPr>
            <w:r>
              <w:rPr>
                <w:rFonts w:hint="eastAsia" w:eastAsia="宋体"/>
                <w:sz w:val="18"/>
                <w:szCs w:val="18"/>
                <w:lang w:val="en-US" w:eastAsia="zh-CN"/>
              </w:rPr>
              <w:t>69357.46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11</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十一、节能环保支出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12</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十二、城乡社区支出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13</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十三、农林水支出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14</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十四、交通运输支出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15</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十五、资源勘探工业信息等支出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16</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十六、商业服务业等支出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17</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十七、金融支出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18</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十八、援助其他地区支出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19</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十九、自然资源海洋气象等支出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20</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二十、住房保障支出</w:t>
            </w:r>
          </w:p>
        </w:tc>
        <w:tc>
          <w:tcPr>
            <w:tcW w:w="2126"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54576.36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21</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二十一、粮油物资储备支出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22</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二十二、国有资本经营预算支出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23</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二十三、灾害防治及应急管理支出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24</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二十四、预备费</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25</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二十五、其他支出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26</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二十六、转移性支出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27</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二十七、债务还本支出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28</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二十八、债务付息支出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29</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二十九、债务发行费用支出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30</w:t>
            </w:r>
          </w:p>
        </w:tc>
        <w:tc>
          <w:tcPr>
            <w:tcW w:w="4536" w:type="dxa"/>
            <w:vAlign w:val="center"/>
          </w:tcPr>
          <w:p>
            <w:pPr>
              <w:jc w:val="left"/>
              <w:rPr>
                <w:sz w:val="18"/>
                <w:szCs w:val="18"/>
              </w:rPr>
            </w:pPr>
          </w:p>
        </w:tc>
        <w:tc>
          <w:tcPr>
            <w:tcW w:w="2126" w:type="dxa"/>
            <w:vAlign w:val="center"/>
          </w:tcPr>
          <w:p>
            <w:pPr>
              <w:jc w:val="right"/>
              <w:rPr>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三十、抗疫特别国债安排的支出</w:t>
            </w:r>
          </w:p>
        </w:tc>
        <w:tc>
          <w:tcPr>
            <w:tcW w:w="2126" w:type="dxa"/>
            <w:vAlign w:val="center"/>
          </w:tcPr>
          <w:p>
            <w:pPr>
              <w:jc w:val="right"/>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31</w:t>
            </w:r>
          </w:p>
        </w:tc>
        <w:tc>
          <w:tcPr>
            <w:tcW w:w="4536" w:type="dxa"/>
            <w:vAlign w:val="center"/>
          </w:tcPr>
          <w:p>
            <w:pPr>
              <w:keepNext w:val="0"/>
              <w:keepLines w:val="0"/>
              <w:widowControl/>
              <w:suppressLineNumbers w:val="0"/>
              <w:jc w:val="center"/>
              <w:textAlignment w:val="top"/>
              <w:rPr>
                <w:sz w:val="18"/>
                <w:szCs w:val="18"/>
              </w:rPr>
            </w:pPr>
            <w:r>
              <w:rPr>
                <w:rFonts w:hint="default" w:ascii="Calibri" w:hAnsi="Calibri" w:eastAsia="宋体" w:cs="Calibri"/>
                <w:b/>
                <w:bCs/>
                <w:i w:val="0"/>
                <w:color w:val="000000"/>
                <w:kern w:val="0"/>
                <w:sz w:val="18"/>
                <w:szCs w:val="18"/>
                <w:u w:val="none"/>
                <w:lang w:val="en-US" w:eastAsia="zh-CN" w:bidi="ar"/>
              </w:rPr>
              <w:t>本年收入合计</w:t>
            </w:r>
          </w:p>
        </w:tc>
        <w:tc>
          <w:tcPr>
            <w:tcW w:w="2126" w:type="dxa"/>
            <w:vAlign w:val="center"/>
          </w:tcPr>
          <w:p>
            <w:pPr>
              <w:keepNext w:val="0"/>
              <w:keepLines w:val="0"/>
              <w:widowControl/>
              <w:suppressLineNumbers w:val="0"/>
              <w:jc w:val="right"/>
              <w:textAlignment w:val="top"/>
              <w:rPr>
                <w:rFonts w:hint="default"/>
                <w:b/>
                <w:bCs/>
                <w:sz w:val="18"/>
                <w:szCs w:val="18"/>
                <w:lang w:val="en-US"/>
              </w:rPr>
            </w:pPr>
            <w:r>
              <w:rPr>
                <w:rFonts w:hint="eastAsia" w:ascii="Calibri" w:hAnsi="Calibri" w:eastAsia="宋体" w:cs="Calibri"/>
                <w:b/>
                <w:bCs/>
                <w:i w:val="0"/>
                <w:color w:val="000000"/>
                <w:kern w:val="0"/>
                <w:sz w:val="18"/>
                <w:szCs w:val="18"/>
                <w:u w:val="none"/>
                <w:lang w:val="en-US" w:eastAsia="zh-CN" w:bidi="ar"/>
              </w:rPr>
              <w:t>1614080.90</w:t>
            </w:r>
          </w:p>
        </w:tc>
        <w:tc>
          <w:tcPr>
            <w:tcW w:w="4535" w:type="dxa"/>
            <w:vAlign w:val="center"/>
          </w:tcPr>
          <w:p>
            <w:pPr>
              <w:keepNext w:val="0"/>
              <w:keepLines w:val="0"/>
              <w:widowControl/>
              <w:suppressLineNumbers w:val="0"/>
              <w:jc w:val="center"/>
              <w:textAlignment w:val="top"/>
              <w:rPr>
                <w:rFonts w:hint="default"/>
                <w:sz w:val="18"/>
                <w:szCs w:val="18"/>
                <w:lang w:val="en-US" w:eastAsia="zh-CN"/>
              </w:rPr>
            </w:pPr>
            <w:r>
              <w:rPr>
                <w:rFonts w:hint="default" w:ascii="Calibri" w:hAnsi="Calibri" w:eastAsia="宋体" w:cs="Calibri"/>
                <w:b/>
                <w:bCs/>
                <w:i w:val="0"/>
                <w:color w:val="000000"/>
                <w:kern w:val="0"/>
                <w:sz w:val="18"/>
                <w:szCs w:val="18"/>
                <w:u w:val="none"/>
                <w:lang w:val="en-US" w:eastAsia="zh-CN" w:bidi="ar"/>
              </w:rPr>
              <w:t>本年支出合计</w:t>
            </w:r>
          </w:p>
        </w:tc>
        <w:tc>
          <w:tcPr>
            <w:tcW w:w="2126" w:type="dxa"/>
            <w:vAlign w:val="center"/>
          </w:tcPr>
          <w:p>
            <w:pPr>
              <w:keepNext w:val="0"/>
              <w:keepLines w:val="0"/>
              <w:widowControl/>
              <w:suppressLineNumbers w:val="0"/>
              <w:jc w:val="right"/>
              <w:textAlignment w:val="top"/>
              <w:rPr>
                <w:rFonts w:hint="default"/>
                <w:b/>
                <w:bCs/>
                <w:sz w:val="18"/>
                <w:szCs w:val="18"/>
                <w:lang w:val="en-US" w:eastAsia="zh-CN"/>
              </w:rPr>
            </w:pPr>
            <w:r>
              <w:rPr>
                <w:rFonts w:hint="eastAsia" w:ascii="Calibri" w:hAnsi="Calibri" w:eastAsia="宋体" w:cs="Calibri"/>
                <w:b/>
                <w:bCs/>
                <w:i w:val="0"/>
                <w:color w:val="000000"/>
                <w:kern w:val="0"/>
                <w:sz w:val="18"/>
                <w:szCs w:val="18"/>
                <w:u w:val="none"/>
                <w:lang w:val="en-US" w:eastAsia="zh-CN" w:bidi="ar"/>
              </w:rPr>
              <w:t>1614080.90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32</w:t>
            </w:r>
          </w:p>
        </w:tc>
        <w:tc>
          <w:tcPr>
            <w:tcW w:w="4536"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上年结转结余</w:t>
            </w:r>
          </w:p>
        </w:tc>
        <w:tc>
          <w:tcPr>
            <w:tcW w:w="2126" w:type="dxa"/>
            <w:vAlign w:val="center"/>
          </w:tcPr>
          <w:p>
            <w:pPr>
              <w:jc w:val="right"/>
              <w:rPr>
                <w:b/>
                <w:bCs/>
                <w:sz w:val="18"/>
                <w:szCs w:val="18"/>
              </w:rPr>
            </w:pPr>
          </w:p>
        </w:tc>
        <w:tc>
          <w:tcPr>
            <w:tcW w:w="4535"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年终结转结余</w:t>
            </w:r>
          </w:p>
        </w:tc>
        <w:tc>
          <w:tcPr>
            <w:tcW w:w="2126" w:type="dxa"/>
            <w:vAlign w:val="center"/>
          </w:tcPr>
          <w:p>
            <w:pPr>
              <w:jc w:val="right"/>
              <w:rPr>
                <w:b/>
                <w:bCs/>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33</w:t>
            </w:r>
          </w:p>
        </w:tc>
        <w:tc>
          <w:tcPr>
            <w:tcW w:w="4536" w:type="dxa"/>
            <w:vAlign w:val="center"/>
          </w:tcPr>
          <w:p>
            <w:pPr>
              <w:keepNext w:val="0"/>
              <w:keepLines w:val="0"/>
              <w:widowControl/>
              <w:suppressLineNumbers w:val="0"/>
              <w:jc w:val="center"/>
              <w:textAlignment w:val="top"/>
              <w:rPr>
                <w:rFonts w:hint="default"/>
                <w:sz w:val="18"/>
                <w:szCs w:val="18"/>
                <w:lang w:val="en-US" w:eastAsia="zh-CN"/>
              </w:rPr>
            </w:pPr>
            <w:r>
              <w:rPr>
                <w:rFonts w:hint="default" w:ascii="Calibri" w:hAnsi="Calibri" w:eastAsia="宋体" w:cs="Calibri"/>
                <w:b/>
                <w:bCs/>
                <w:i w:val="0"/>
                <w:color w:val="000000"/>
                <w:kern w:val="0"/>
                <w:sz w:val="18"/>
                <w:szCs w:val="18"/>
                <w:u w:val="none"/>
                <w:lang w:val="en-US" w:eastAsia="zh-CN" w:bidi="ar"/>
              </w:rPr>
              <w:t>收入总计</w:t>
            </w:r>
          </w:p>
        </w:tc>
        <w:tc>
          <w:tcPr>
            <w:tcW w:w="2126" w:type="dxa"/>
            <w:vAlign w:val="center"/>
          </w:tcPr>
          <w:p>
            <w:pPr>
              <w:keepNext w:val="0"/>
              <w:keepLines w:val="0"/>
              <w:widowControl/>
              <w:suppressLineNumbers w:val="0"/>
              <w:jc w:val="right"/>
              <w:textAlignment w:val="top"/>
              <w:rPr>
                <w:rFonts w:hint="default"/>
                <w:b/>
                <w:bCs/>
                <w:sz w:val="18"/>
                <w:szCs w:val="18"/>
                <w:lang w:val="en-US" w:eastAsia="zh-CN"/>
              </w:rPr>
            </w:pPr>
            <w:r>
              <w:rPr>
                <w:rFonts w:hint="eastAsia" w:ascii="Calibri" w:hAnsi="Calibri" w:eastAsia="宋体" w:cs="Calibri"/>
                <w:b/>
                <w:bCs/>
                <w:i w:val="0"/>
                <w:color w:val="000000"/>
                <w:kern w:val="0"/>
                <w:sz w:val="18"/>
                <w:szCs w:val="18"/>
                <w:u w:val="none"/>
                <w:lang w:val="en-US" w:eastAsia="zh-CN" w:bidi="ar"/>
              </w:rPr>
              <w:t>1614080.90</w:t>
            </w:r>
          </w:p>
        </w:tc>
        <w:tc>
          <w:tcPr>
            <w:tcW w:w="4535" w:type="dxa"/>
            <w:vAlign w:val="center"/>
          </w:tcPr>
          <w:p>
            <w:pPr>
              <w:keepNext w:val="0"/>
              <w:keepLines w:val="0"/>
              <w:widowControl/>
              <w:suppressLineNumbers w:val="0"/>
              <w:jc w:val="center"/>
              <w:textAlignment w:val="top"/>
              <w:rPr>
                <w:rFonts w:hint="default"/>
                <w:sz w:val="18"/>
                <w:szCs w:val="18"/>
                <w:lang w:val="en-US" w:eastAsia="zh-CN"/>
              </w:rPr>
            </w:pPr>
            <w:r>
              <w:rPr>
                <w:rFonts w:hint="default" w:ascii="Calibri" w:hAnsi="Calibri" w:eastAsia="宋体" w:cs="Calibri"/>
                <w:b/>
                <w:bCs/>
                <w:i w:val="0"/>
                <w:color w:val="000000"/>
                <w:kern w:val="0"/>
                <w:sz w:val="18"/>
                <w:szCs w:val="18"/>
                <w:u w:val="none"/>
                <w:lang w:val="en-US" w:eastAsia="zh-CN" w:bidi="ar"/>
              </w:rPr>
              <w:t>支出总计</w:t>
            </w:r>
          </w:p>
        </w:tc>
        <w:tc>
          <w:tcPr>
            <w:tcW w:w="2126" w:type="dxa"/>
            <w:vAlign w:val="center"/>
          </w:tcPr>
          <w:p>
            <w:pPr>
              <w:keepNext w:val="0"/>
              <w:keepLines w:val="0"/>
              <w:widowControl/>
              <w:suppressLineNumbers w:val="0"/>
              <w:jc w:val="right"/>
              <w:textAlignment w:val="top"/>
              <w:rPr>
                <w:rFonts w:hint="default"/>
                <w:b/>
                <w:bCs/>
                <w:sz w:val="18"/>
                <w:szCs w:val="18"/>
                <w:lang w:val="en-US" w:eastAsia="zh-CN"/>
              </w:rPr>
            </w:pPr>
            <w:r>
              <w:rPr>
                <w:rFonts w:hint="eastAsia" w:ascii="Calibri" w:hAnsi="Calibri" w:eastAsia="宋体" w:cs="Calibri"/>
                <w:b/>
                <w:bCs/>
                <w:i w:val="0"/>
                <w:color w:val="000000"/>
                <w:kern w:val="0"/>
                <w:sz w:val="18"/>
                <w:szCs w:val="18"/>
                <w:u w:val="none"/>
                <w:lang w:val="en-US" w:eastAsia="zh-CN" w:bidi="ar"/>
              </w:rPr>
              <w:t>1614080.90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44"/>
        <w:gridCol w:w="1258"/>
        <w:gridCol w:w="2805"/>
        <w:gridCol w:w="1276"/>
        <w:gridCol w:w="1291"/>
        <w:gridCol w:w="1448"/>
        <w:gridCol w:w="1060"/>
        <w:gridCol w:w="775"/>
        <w:gridCol w:w="772"/>
        <w:gridCol w:w="1000"/>
        <w:gridCol w:w="1234"/>
        <w:gridCol w:w="778"/>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88" w:type="pct"/>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623001</w:t>
            </w:r>
            <w:r>
              <w:rPr>
                <w:rFonts w:hint="eastAsia"/>
                <w:lang w:eastAsia="zh-CN"/>
              </w:rPr>
              <w:t>秦皇岛市山海关区暑期工作服务中心</w:t>
            </w:r>
            <w:r>
              <w:t>本级</w:t>
            </w:r>
          </w:p>
        </w:tc>
        <w:tc>
          <w:tcPr>
            <w:tcW w:w="1093" w:type="pct"/>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1518" w:type="pct"/>
            <w:gridSpan w:val="5"/>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 w:type="pct"/>
            <w:vMerge w:val="restart"/>
            <w:vAlign w:val="center"/>
          </w:tcPr>
          <w:p>
            <w:pPr>
              <w:pStyle w:val="15"/>
            </w:pPr>
            <w:r>
              <w:t>序号</w:t>
            </w:r>
          </w:p>
        </w:tc>
        <w:tc>
          <w:tcPr>
            <w:tcW w:w="1353" w:type="pct"/>
            <w:gridSpan w:val="2"/>
            <w:vAlign w:val="center"/>
          </w:tcPr>
          <w:p>
            <w:pPr>
              <w:pStyle w:val="15"/>
            </w:pPr>
            <w:r>
              <w:t>功能分类科目</w:t>
            </w:r>
          </w:p>
        </w:tc>
        <w:tc>
          <w:tcPr>
            <w:tcW w:w="425" w:type="pct"/>
            <w:vMerge w:val="restart"/>
            <w:vAlign w:val="center"/>
          </w:tcPr>
          <w:p>
            <w:pPr>
              <w:pStyle w:val="15"/>
            </w:pPr>
            <w:r>
              <w:t>合计</w:t>
            </w:r>
          </w:p>
        </w:tc>
        <w:tc>
          <w:tcPr>
            <w:tcW w:w="2782" w:type="pct"/>
            <w:gridSpan w:val="8"/>
            <w:vAlign w:val="center"/>
          </w:tcPr>
          <w:p>
            <w:pPr>
              <w:pStyle w:val="15"/>
            </w:pPr>
            <w:r>
              <w:t>本年收入</w:t>
            </w:r>
          </w:p>
        </w:tc>
        <w:tc>
          <w:tcPr>
            <w:tcW w:w="257" w:type="pct"/>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 w:type="pct"/>
            <w:vMerge w:val="continue"/>
          </w:tcPr>
          <w:p/>
        </w:tc>
        <w:tc>
          <w:tcPr>
            <w:tcW w:w="419" w:type="pct"/>
            <w:vAlign w:val="center"/>
          </w:tcPr>
          <w:p>
            <w:pPr>
              <w:pStyle w:val="15"/>
            </w:pPr>
            <w:r>
              <w:t>科目    编码</w:t>
            </w:r>
          </w:p>
        </w:tc>
        <w:tc>
          <w:tcPr>
            <w:tcW w:w="933" w:type="pct"/>
            <w:vAlign w:val="center"/>
          </w:tcPr>
          <w:p>
            <w:pPr>
              <w:pStyle w:val="15"/>
            </w:pPr>
            <w:r>
              <w:t>科目名称</w:t>
            </w:r>
          </w:p>
        </w:tc>
        <w:tc>
          <w:tcPr>
            <w:tcW w:w="425" w:type="pct"/>
            <w:vMerge w:val="continue"/>
          </w:tcPr>
          <w:p/>
        </w:tc>
        <w:tc>
          <w:tcPr>
            <w:tcW w:w="427" w:type="pct"/>
            <w:vAlign w:val="center"/>
          </w:tcPr>
          <w:p>
            <w:pPr>
              <w:pStyle w:val="15"/>
            </w:pPr>
            <w:r>
              <w:t>小计</w:t>
            </w:r>
          </w:p>
        </w:tc>
        <w:tc>
          <w:tcPr>
            <w:tcW w:w="482" w:type="pct"/>
            <w:vAlign w:val="center"/>
          </w:tcPr>
          <w:p>
            <w:pPr>
              <w:pStyle w:val="15"/>
            </w:pPr>
            <w:r>
              <w:t xml:space="preserve">财政拨款 </w:t>
            </w:r>
          </w:p>
          <w:p>
            <w:pPr>
              <w:pStyle w:val="15"/>
            </w:pPr>
            <w:r>
              <w:t>收入</w:t>
            </w:r>
          </w:p>
        </w:tc>
        <w:tc>
          <w:tcPr>
            <w:tcW w:w="353" w:type="pct"/>
            <w:vAlign w:val="center"/>
          </w:tcPr>
          <w:p>
            <w:pPr>
              <w:pStyle w:val="15"/>
            </w:pPr>
            <w:r>
              <w:t>财政专户 收入</w:t>
            </w:r>
          </w:p>
        </w:tc>
        <w:tc>
          <w:tcPr>
            <w:tcW w:w="258" w:type="pct"/>
            <w:vAlign w:val="center"/>
          </w:tcPr>
          <w:p>
            <w:pPr>
              <w:pStyle w:val="15"/>
            </w:pPr>
            <w:r>
              <w:t>事业收入</w:t>
            </w:r>
          </w:p>
        </w:tc>
        <w:tc>
          <w:tcPr>
            <w:tcW w:w="257" w:type="pct"/>
            <w:vAlign w:val="center"/>
          </w:tcPr>
          <w:p>
            <w:pPr>
              <w:pStyle w:val="15"/>
            </w:pPr>
            <w:r>
              <w:t>经营收入</w:t>
            </w:r>
          </w:p>
        </w:tc>
        <w:tc>
          <w:tcPr>
            <w:tcW w:w="333" w:type="pct"/>
            <w:vAlign w:val="center"/>
          </w:tcPr>
          <w:p>
            <w:pPr>
              <w:pStyle w:val="15"/>
            </w:pPr>
            <w:r>
              <w:t>上级补助收入</w:t>
            </w:r>
          </w:p>
        </w:tc>
        <w:tc>
          <w:tcPr>
            <w:tcW w:w="411" w:type="pct"/>
            <w:vAlign w:val="center"/>
          </w:tcPr>
          <w:p>
            <w:pPr>
              <w:pStyle w:val="15"/>
            </w:pPr>
            <w:r>
              <w:t>附属单位上缴收入</w:t>
            </w:r>
          </w:p>
        </w:tc>
        <w:tc>
          <w:tcPr>
            <w:tcW w:w="259" w:type="pct"/>
            <w:vAlign w:val="center"/>
          </w:tcPr>
          <w:p>
            <w:pPr>
              <w:pStyle w:val="15"/>
            </w:pPr>
            <w:r>
              <w:t>其他收入</w:t>
            </w:r>
          </w:p>
        </w:tc>
        <w:tc>
          <w:tcPr>
            <w:tcW w:w="257"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 w:type="pct"/>
            <w:vAlign w:val="center"/>
          </w:tcPr>
          <w:p>
            <w:pPr>
              <w:pStyle w:val="15"/>
            </w:pPr>
            <w:r>
              <w:t>栏次</w:t>
            </w:r>
          </w:p>
        </w:tc>
        <w:tc>
          <w:tcPr>
            <w:tcW w:w="419" w:type="pct"/>
            <w:vAlign w:val="center"/>
          </w:tcPr>
          <w:p>
            <w:pPr>
              <w:pStyle w:val="15"/>
            </w:pPr>
            <w:r>
              <w:t>1</w:t>
            </w:r>
          </w:p>
        </w:tc>
        <w:tc>
          <w:tcPr>
            <w:tcW w:w="933" w:type="pct"/>
            <w:vAlign w:val="center"/>
          </w:tcPr>
          <w:p>
            <w:pPr>
              <w:pStyle w:val="15"/>
            </w:pPr>
            <w:r>
              <w:t>2</w:t>
            </w:r>
          </w:p>
        </w:tc>
        <w:tc>
          <w:tcPr>
            <w:tcW w:w="425" w:type="pct"/>
            <w:vAlign w:val="center"/>
          </w:tcPr>
          <w:p>
            <w:pPr>
              <w:pStyle w:val="15"/>
            </w:pPr>
            <w:r>
              <w:t>3</w:t>
            </w:r>
          </w:p>
        </w:tc>
        <w:tc>
          <w:tcPr>
            <w:tcW w:w="427" w:type="pct"/>
            <w:vAlign w:val="center"/>
          </w:tcPr>
          <w:p>
            <w:pPr>
              <w:pStyle w:val="15"/>
            </w:pPr>
            <w:r>
              <w:t>4</w:t>
            </w:r>
          </w:p>
        </w:tc>
        <w:tc>
          <w:tcPr>
            <w:tcW w:w="482" w:type="pct"/>
            <w:vAlign w:val="center"/>
          </w:tcPr>
          <w:p>
            <w:pPr>
              <w:pStyle w:val="15"/>
            </w:pPr>
            <w:r>
              <w:t>5</w:t>
            </w:r>
          </w:p>
        </w:tc>
        <w:tc>
          <w:tcPr>
            <w:tcW w:w="353" w:type="pct"/>
            <w:vAlign w:val="center"/>
          </w:tcPr>
          <w:p>
            <w:pPr>
              <w:pStyle w:val="15"/>
            </w:pPr>
            <w:r>
              <w:t>6</w:t>
            </w:r>
          </w:p>
        </w:tc>
        <w:tc>
          <w:tcPr>
            <w:tcW w:w="258" w:type="pct"/>
            <w:vAlign w:val="center"/>
          </w:tcPr>
          <w:p>
            <w:pPr>
              <w:pStyle w:val="15"/>
            </w:pPr>
            <w:r>
              <w:t>7</w:t>
            </w:r>
          </w:p>
        </w:tc>
        <w:tc>
          <w:tcPr>
            <w:tcW w:w="257" w:type="pct"/>
            <w:vAlign w:val="center"/>
          </w:tcPr>
          <w:p>
            <w:pPr>
              <w:pStyle w:val="15"/>
            </w:pPr>
            <w:r>
              <w:t>8</w:t>
            </w:r>
          </w:p>
        </w:tc>
        <w:tc>
          <w:tcPr>
            <w:tcW w:w="333" w:type="pct"/>
            <w:vAlign w:val="center"/>
          </w:tcPr>
          <w:p>
            <w:pPr>
              <w:pStyle w:val="15"/>
            </w:pPr>
            <w:r>
              <w:t>9</w:t>
            </w:r>
          </w:p>
        </w:tc>
        <w:tc>
          <w:tcPr>
            <w:tcW w:w="411" w:type="pct"/>
            <w:vAlign w:val="center"/>
          </w:tcPr>
          <w:p>
            <w:pPr>
              <w:pStyle w:val="15"/>
            </w:pPr>
            <w:r>
              <w:t>10</w:t>
            </w:r>
          </w:p>
        </w:tc>
        <w:tc>
          <w:tcPr>
            <w:tcW w:w="259" w:type="pct"/>
            <w:vAlign w:val="center"/>
          </w:tcPr>
          <w:p>
            <w:pPr>
              <w:pStyle w:val="15"/>
            </w:pPr>
            <w:r>
              <w:t>11</w:t>
            </w:r>
          </w:p>
        </w:tc>
        <w:tc>
          <w:tcPr>
            <w:tcW w:w="257" w:type="pct"/>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81" w:type="pct"/>
            <w:vAlign w:val="center"/>
          </w:tcPr>
          <w:p>
            <w:pPr>
              <w:pStyle w:val="18"/>
              <w:jc w:val="center"/>
              <w:rPr>
                <w:sz w:val="18"/>
                <w:szCs w:val="18"/>
              </w:rPr>
            </w:pPr>
            <w:r>
              <w:rPr>
                <w:sz w:val="18"/>
                <w:szCs w:val="18"/>
              </w:rPr>
              <w:t>1</w:t>
            </w:r>
          </w:p>
        </w:tc>
        <w:tc>
          <w:tcPr>
            <w:tcW w:w="419" w:type="pct"/>
            <w:vAlign w:val="center"/>
          </w:tcPr>
          <w:p>
            <w:pPr>
              <w:jc w:val="center"/>
              <w:rPr>
                <w:sz w:val="18"/>
                <w:szCs w:val="18"/>
              </w:rPr>
            </w:pPr>
          </w:p>
        </w:tc>
        <w:tc>
          <w:tcPr>
            <w:tcW w:w="933" w:type="pct"/>
            <w:vAlign w:val="center"/>
          </w:tcPr>
          <w:p>
            <w:pPr>
              <w:keepNext w:val="0"/>
              <w:keepLines w:val="0"/>
              <w:widowControl/>
              <w:suppressLineNumbers w:val="0"/>
              <w:jc w:val="center"/>
              <w:textAlignment w:val="top"/>
              <w:rPr>
                <w:b/>
                <w:bCs/>
                <w:sz w:val="18"/>
                <w:szCs w:val="18"/>
              </w:rPr>
            </w:pPr>
            <w:r>
              <w:rPr>
                <w:rFonts w:hint="default" w:ascii="Calibri" w:hAnsi="Calibri" w:eastAsia="宋体" w:cs="Calibri"/>
                <w:b/>
                <w:bCs/>
                <w:i w:val="0"/>
                <w:color w:val="000000"/>
                <w:kern w:val="0"/>
                <w:sz w:val="18"/>
                <w:szCs w:val="18"/>
                <w:u w:val="none"/>
                <w:lang w:val="en-US" w:eastAsia="zh-CN" w:bidi="ar"/>
              </w:rPr>
              <w:t>合计</w:t>
            </w:r>
          </w:p>
        </w:tc>
        <w:tc>
          <w:tcPr>
            <w:tcW w:w="425" w:type="pct"/>
            <w:vAlign w:val="center"/>
          </w:tcPr>
          <w:p>
            <w:pPr>
              <w:keepNext w:val="0"/>
              <w:keepLines w:val="0"/>
              <w:widowControl/>
              <w:suppressLineNumbers w:val="0"/>
              <w:jc w:val="right"/>
              <w:textAlignment w:val="top"/>
              <w:rPr>
                <w:rFonts w:hint="default"/>
                <w:b/>
                <w:bCs/>
                <w:sz w:val="18"/>
                <w:szCs w:val="18"/>
                <w:lang w:val="en-US"/>
              </w:rPr>
            </w:pPr>
            <w:r>
              <w:rPr>
                <w:rFonts w:hint="eastAsia" w:ascii="Calibri" w:hAnsi="Calibri" w:eastAsia="宋体" w:cs="Calibri"/>
                <w:b/>
                <w:bCs/>
                <w:i w:val="0"/>
                <w:color w:val="000000"/>
                <w:kern w:val="0"/>
                <w:sz w:val="18"/>
                <w:szCs w:val="18"/>
                <w:u w:val="none"/>
                <w:lang w:val="en-US" w:eastAsia="zh-CN" w:bidi="ar"/>
              </w:rPr>
              <w:t>1614080.90</w:t>
            </w:r>
          </w:p>
        </w:tc>
        <w:tc>
          <w:tcPr>
            <w:tcW w:w="427" w:type="pct"/>
            <w:vAlign w:val="center"/>
          </w:tcPr>
          <w:p>
            <w:pPr>
              <w:keepNext w:val="0"/>
              <w:keepLines w:val="0"/>
              <w:widowControl/>
              <w:suppressLineNumbers w:val="0"/>
              <w:jc w:val="right"/>
              <w:textAlignment w:val="top"/>
              <w:rPr>
                <w:rFonts w:hint="default"/>
                <w:b/>
                <w:bCs/>
                <w:sz w:val="18"/>
                <w:szCs w:val="18"/>
                <w:lang w:val="en-US"/>
              </w:rPr>
            </w:pPr>
            <w:r>
              <w:rPr>
                <w:rFonts w:hint="eastAsia" w:ascii="Calibri" w:hAnsi="Calibri" w:eastAsia="宋体" w:cs="Calibri"/>
                <w:b/>
                <w:bCs/>
                <w:i w:val="0"/>
                <w:color w:val="000000"/>
                <w:kern w:val="0"/>
                <w:sz w:val="18"/>
                <w:szCs w:val="18"/>
                <w:u w:val="none"/>
                <w:lang w:val="en-US" w:eastAsia="zh-CN" w:bidi="ar"/>
              </w:rPr>
              <w:t>1614080.90</w:t>
            </w:r>
          </w:p>
        </w:tc>
        <w:tc>
          <w:tcPr>
            <w:tcW w:w="482" w:type="pct"/>
            <w:vAlign w:val="center"/>
          </w:tcPr>
          <w:p>
            <w:pPr>
              <w:keepNext w:val="0"/>
              <w:keepLines w:val="0"/>
              <w:widowControl/>
              <w:suppressLineNumbers w:val="0"/>
              <w:jc w:val="right"/>
              <w:textAlignment w:val="top"/>
              <w:rPr>
                <w:rFonts w:hint="default"/>
                <w:b/>
                <w:bCs/>
                <w:sz w:val="18"/>
                <w:szCs w:val="18"/>
                <w:lang w:val="en-US"/>
              </w:rPr>
            </w:pPr>
            <w:r>
              <w:rPr>
                <w:rFonts w:hint="eastAsia" w:ascii="Calibri" w:hAnsi="Calibri" w:eastAsia="宋体" w:cs="Calibri"/>
                <w:b/>
                <w:bCs/>
                <w:i w:val="0"/>
                <w:color w:val="000000"/>
                <w:kern w:val="0"/>
                <w:sz w:val="18"/>
                <w:szCs w:val="18"/>
                <w:u w:val="none"/>
                <w:lang w:val="en-US" w:eastAsia="zh-CN" w:bidi="ar"/>
              </w:rPr>
              <w:t>1614080.90</w:t>
            </w:r>
          </w:p>
        </w:tc>
        <w:tc>
          <w:tcPr>
            <w:tcW w:w="353" w:type="pct"/>
            <w:vAlign w:val="center"/>
          </w:tcPr>
          <w:p>
            <w:pPr>
              <w:pStyle w:val="20"/>
            </w:pPr>
          </w:p>
        </w:tc>
        <w:tc>
          <w:tcPr>
            <w:tcW w:w="258" w:type="pct"/>
            <w:vAlign w:val="center"/>
          </w:tcPr>
          <w:p>
            <w:pPr>
              <w:pStyle w:val="20"/>
            </w:pPr>
          </w:p>
        </w:tc>
        <w:tc>
          <w:tcPr>
            <w:tcW w:w="257" w:type="pct"/>
            <w:vAlign w:val="center"/>
          </w:tcPr>
          <w:p>
            <w:pPr>
              <w:pStyle w:val="20"/>
            </w:pPr>
          </w:p>
        </w:tc>
        <w:tc>
          <w:tcPr>
            <w:tcW w:w="333" w:type="pct"/>
            <w:vAlign w:val="center"/>
          </w:tcPr>
          <w:p>
            <w:pPr>
              <w:pStyle w:val="20"/>
            </w:pPr>
          </w:p>
        </w:tc>
        <w:tc>
          <w:tcPr>
            <w:tcW w:w="411" w:type="pct"/>
            <w:vAlign w:val="center"/>
          </w:tcPr>
          <w:p>
            <w:pPr>
              <w:pStyle w:val="20"/>
            </w:pPr>
          </w:p>
        </w:tc>
        <w:tc>
          <w:tcPr>
            <w:tcW w:w="259" w:type="pct"/>
            <w:vAlign w:val="center"/>
          </w:tcPr>
          <w:p>
            <w:pPr>
              <w:pStyle w:val="20"/>
            </w:pPr>
          </w:p>
        </w:tc>
        <w:tc>
          <w:tcPr>
            <w:tcW w:w="257" w:type="pct"/>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2</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一般公共服务支出</w:t>
            </w:r>
          </w:p>
        </w:tc>
        <w:tc>
          <w:tcPr>
            <w:tcW w:w="425"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1417378.60</w:t>
            </w:r>
          </w:p>
        </w:tc>
        <w:tc>
          <w:tcPr>
            <w:tcW w:w="427"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1417378.60</w:t>
            </w:r>
          </w:p>
        </w:tc>
        <w:tc>
          <w:tcPr>
            <w:tcW w:w="482"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1417378.60</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3</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20103</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政府办公厅（室）及相关机构事务</w:t>
            </w:r>
          </w:p>
        </w:tc>
        <w:tc>
          <w:tcPr>
            <w:tcW w:w="425"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4000.00</w:t>
            </w:r>
          </w:p>
        </w:tc>
        <w:tc>
          <w:tcPr>
            <w:tcW w:w="427"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4000.00</w:t>
            </w:r>
          </w:p>
        </w:tc>
        <w:tc>
          <w:tcPr>
            <w:tcW w:w="482"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4000.00</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4</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2010350</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事业运行</w:t>
            </w:r>
          </w:p>
        </w:tc>
        <w:tc>
          <w:tcPr>
            <w:tcW w:w="425"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4000.00</w:t>
            </w:r>
          </w:p>
        </w:tc>
        <w:tc>
          <w:tcPr>
            <w:tcW w:w="427"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4000.00</w:t>
            </w:r>
          </w:p>
        </w:tc>
        <w:tc>
          <w:tcPr>
            <w:tcW w:w="482"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4000.00</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5</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20131</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党委办公厅（室）及相关机构事务</w:t>
            </w:r>
          </w:p>
        </w:tc>
        <w:tc>
          <w:tcPr>
            <w:tcW w:w="425"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1413378.60</w:t>
            </w:r>
          </w:p>
        </w:tc>
        <w:tc>
          <w:tcPr>
            <w:tcW w:w="427"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1413378.60</w:t>
            </w:r>
          </w:p>
        </w:tc>
        <w:tc>
          <w:tcPr>
            <w:tcW w:w="482"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1413378.60</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6</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2013101</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行政运行</w:t>
            </w:r>
          </w:p>
        </w:tc>
        <w:tc>
          <w:tcPr>
            <w:tcW w:w="425"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569278.60</w:t>
            </w:r>
          </w:p>
        </w:tc>
        <w:tc>
          <w:tcPr>
            <w:tcW w:w="427"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569278.60</w:t>
            </w:r>
          </w:p>
        </w:tc>
        <w:tc>
          <w:tcPr>
            <w:tcW w:w="482"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569278.60</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7</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2013105</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专项业务</w:t>
            </w:r>
          </w:p>
        </w:tc>
        <w:tc>
          <w:tcPr>
            <w:tcW w:w="425"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250000.00</w:t>
            </w:r>
          </w:p>
        </w:tc>
        <w:tc>
          <w:tcPr>
            <w:tcW w:w="427"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250000.00</w:t>
            </w:r>
          </w:p>
        </w:tc>
        <w:tc>
          <w:tcPr>
            <w:tcW w:w="482"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250000.00</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8</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2013199</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其他党委办公厅（室）及相关机构事务支出</w:t>
            </w:r>
          </w:p>
        </w:tc>
        <w:tc>
          <w:tcPr>
            <w:tcW w:w="425"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594100.00</w:t>
            </w:r>
          </w:p>
        </w:tc>
        <w:tc>
          <w:tcPr>
            <w:tcW w:w="427"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594100.00</w:t>
            </w:r>
          </w:p>
        </w:tc>
        <w:tc>
          <w:tcPr>
            <w:tcW w:w="482"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594100.00</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9</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208</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社会保障和就业支出</w:t>
            </w:r>
          </w:p>
        </w:tc>
        <w:tc>
          <w:tcPr>
            <w:tcW w:w="425"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72768.48</w:t>
            </w:r>
          </w:p>
        </w:tc>
        <w:tc>
          <w:tcPr>
            <w:tcW w:w="427"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72768.48</w:t>
            </w:r>
          </w:p>
        </w:tc>
        <w:tc>
          <w:tcPr>
            <w:tcW w:w="482"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72768.48</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10</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20805</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行政事业单位养老支出</w:t>
            </w:r>
          </w:p>
        </w:tc>
        <w:tc>
          <w:tcPr>
            <w:tcW w:w="425"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72768.48</w:t>
            </w:r>
          </w:p>
        </w:tc>
        <w:tc>
          <w:tcPr>
            <w:tcW w:w="427"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72768.48</w:t>
            </w:r>
          </w:p>
        </w:tc>
        <w:tc>
          <w:tcPr>
            <w:tcW w:w="482"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72768.48</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11</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2080505</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机关事业单位基本养老保险缴费支出</w:t>
            </w:r>
          </w:p>
        </w:tc>
        <w:tc>
          <w:tcPr>
            <w:tcW w:w="425"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72768.48</w:t>
            </w:r>
          </w:p>
        </w:tc>
        <w:tc>
          <w:tcPr>
            <w:tcW w:w="427"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72768.48</w:t>
            </w:r>
          </w:p>
        </w:tc>
        <w:tc>
          <w:tcPr>
            <w:tcW w:w="482"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72768.48</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12</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210</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卫生健康支出</w:t>
            </w:r>
          </w:p>
        </w:tc>
        <w:tc>
          <w:tcPr>
            <w:tcW w:w="425"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69357.46</w:t>
            </w:r>
          </w:p>
        </w:tc>
        <w:tc>
          <w:tcPr>
            <w:tcW w:w="427"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69357.46</w:t>
            </w:r>
          </w:p>
        </w:tc>
        <w:tc>
          <w:tcPr>
            <w:tcW w:w="482"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69357.46</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13</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21011</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行政事业单位医疗</w:t>
            </w:r>
          </w:p>
        </w:tc>
        <w:tc>
          <w:tcPr>
            <w:tcW w:w="425"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69357.46</w:t>
            </w:r>
          </w:p>
        </w:tc>
        <w:tc>
          <w:tcPr>
            <w:tcW w:w="427"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69357.46</w:t>
            </w:r>
          </w:p>
        </w:tc>
        <w:tc>
          <w:tcPr>
            <w:tcW w:w="482"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69357.46</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14</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2101101</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行政单位医疗</w:t>
            </w:r>
          </w:p>
        </w:tc>
        <w:tc>
          <w:tcPr>
            <w:tcW w:w="425"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35247.23</w:t>
            </w:r>
          </w:p>
        </w:tc>
        <w:tc>
          <w:tcPr>
            <w:tcW w:w="427"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35247.23</w:t>
            </w:r>
          </w:p>
        </w:tc>
        <w:tc>
          <w:tcPr>
            <w:tcW w:w="482"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35247.23</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15</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2101103</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公务员医疗补助</w:t>
            </w:r>
          </w:p>
        </w:tc>
        <w:tc>
          <w:tcPr>
            <w:tcW w:w="425"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34110.23</w:t>
            </w:r>
          </w:p>
        </w:tc>
        <w:tc>
          <w:tcPr>
            <w:tcW w:w="427"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34110.23</w:t>
            </w:r>
          </w:p>
        </w:tc>
        <w:tc>
          <w:tcPr>
            <w:tcW w:w="482" w:type="pct"/>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34110.23</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sz w:val="18"/>
                <w:szCs w:val="18"/>
              </w:rPr>
            </w:pPr>
            <w:r>
              <w:rPr>
                <w:rFonts w:hint="default" w:ascii="Calibri" w:hAnsi="Calibri" w:eastAsia="宋体" w:cs="Calibri"/>
                <w:i w:val="0"/>
                <w:color w:val="000000"/>
                <w:kern w:val="0"/>
                <w:sz w:val="18"/>
                <w:szCs w:val="18"/>
                <w:u w:val="none"/>
                <w:lang w:val="en-US" w:eastAsia="zh-CN" w:bidi="ar"/>
              </w:rPr>
              <w:t>16</w:t>
            </w:r>
          </w:p>
        </w:tc>
        <w:tc>
          <w:tcPr>
            <w:tcW w:w="419"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221</w:t>
            </w:r>
          </w:p>
        </w:tc>
        <w:tc>
          <w:tcPr>
            <w:tcW w:w="933" w:type="pct"/>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住房保障支出</w:t>
            </w:r>
          </w:p>
        </w:tc>
        <w:tc>
          <w:tcPr>
            <w:tcW w:w="425" w:type="pct"/>
            <w:vAlign w:val="center"/>
          </w:tcPr>
          <w:p>
            <w:pPr>
              <w:keepNext w:val="0"/>
              <w:keepLines w:val="0"/>
              <w:widowControl/>
              <w:suppressLineNumbers w:val="0"/>
              <w:jc w:val="right"/>
              <w:textAlignment w:val="top"/>
              <w:rPr>
                <w:rFonts w:hint="default" w:ascii="Times New Roman" w:hAnsi="Times New Roman" w:eastAsia="Times New Roman" w:cs="Times New Roman"/>
                <w:sz w:val="18"/>
                <w:szCs w:val="18"/>
                <w:lang w:val="en-US" w:eastAsia="uk-UA" w:bidi="ar-SA"/>
              </w:rPr>
            </w:pPr>
            <w:r>
              <w:rPr>
                <w:rFonts w:hint="eastAsia" w:ascii="Calibri" w:hAnsi="Calibri" w:eastAsia="宋体" w:cs="Calibri"/>
                <w:i w:val="0"/>
                <w:color w:val="000000"/>
                <w:kern w:val="0"/>
                <w:sz w:val="18"/>
                <w:szCs w:val="18"/>
                <w:u w:val="none"/>
                <w:lang w:val="en-US" w:eastAsia="zh-CN" w:bidi="ar"/>
              </w:rPr>
              <w:t>54576.36</w:t>
            </w:r>
          </w:p>
        </w:tc>
        <w:tc>
          <w:tcPr>
            <w:tcW w:w="427"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54576.36</w:t>
            </w:r>
          </w:p>
        </w:tc>
        <w:tc>
          <w:tcPr>
            <w:tcW w:w="482" w:type="pct"/>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54576.36</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17</w:t>
            </w:r>
          </w:p>
        </w:tc>
        <w:tc>
          <w:tcPr>
            <w:tcW w:w="419" w:type="pct"/>
            <w:vAlign w:val="center"/>
          </w:tcPr>
          <w:p>
            <w:pPr>
              <w:keepNext w:val="0"/>
              <w:keepLines w:val="0"/>
              <w:widowControl/>
              <w:suppressLineNumbers w:val="0"/>
              <w:jc w:val="left"/>
              <w:textAlignment w:val="top"/>
              <w:rPr>
                <w:rFonts w:hint="default" w:ascii="Calibri" w:hAnsi="Calibri" w:eastAsia="宋体" w:cs="Calibri"/>
                <w:i w:val="0"/>
                <w:color w:val="000000"/>
                <w:kern w:val="0"/>
                <w:sz w:val="18"/>
                <w:szCs w:val="18"/>
                <w:u w:val="none"/>
                <w:lang w:val="en-US" w:eastAsia="zh-CN" w:bidi="ar"/>
              </w:rPr>
            </w:pPr>
            <w:r>
              <w:rPr>
                <w:rFonts w:hint="default" w:ascii="Calibri" w:hAnsi="Calibri" w:eastAsia="宋体" w:cs="Calibri"/>
                <w:i w:val="0"/>
                <w:color w:val="000000"/>
                <w:kern w:val="0"/>
                <w:sz w:val="18"/>
                <w:szCs w:val="18"/>
                <w:u w:val="none"/>
                <w:lang w:val="en-US" w:eastAsia="zh-CN" w:bidi="ar"/>
              </w:rPr>
              <w:t>22102</w:t>
            </w:r>
          </w:p>
        </w:tc>
        <w:tc>
          <w:tcPr>
            <w:tcW w:w="933" w:type="pct"/>
            <w:vAlign w:val="center"/>
          </w:tcPr>
          <w:p>
            <w:pPr>
              <w:keepNext w:val="0"/>
              <w:keepLines w:val="0"/>
              <w:widowControl/>
              <w:suppressLineNumbers w:val="0"/>
              <w:jc w:val="left"/>
              <w:textAlignment w:val="top"/>
              <w:rPr>
                <w:rFonts w:hint="default" w:ascii="Calibri" w:hAnsi="Calibri" w:eastAsia="宋体" w:cs="Calibri"/>
                <w:i w:val="0"/>
                <w:color w:val="000000"/>
                <w:kern w:val="0"/>
                <w:sz w:val="18"/>
                <w:szCs w:val="18"/>
                <w:u w:val="none"/>
                <w:lang w:val="en-US" w:eastAsia="zh-CN" w:bidi="ar"/>
              </w:rPr>
            </w:pPr>
            <w:r>
              <w:rPr>
                <w:rFonts w:hint="default" w:ascii="Calibri" w:hAnsi="Calibri" w:eastAsia="宋体" w:cs="Calibri"/>
                <w:i w:val="0"/>
                <w:color w:val="000000"/>
                <w:kern w:val="0"/>
                <w:sz w:val="18"/>
                <w:szCs w:val="18"/>
                <w:u w:val="none"/>
                <w:lang w:val="en-US" w:eastAsia="zh-CN" w:bidi="ar"/>
              </w:rPr>
              <w:t>住房改革支出</w:t>
            </w:r>
          </w:p>
        </w:tc>
        <w:tc>
          <w:tcPr>
            <w:tcW w:w="425" w:type="pct"/>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54576.36</w:t>
            </w:r>
          </w:p>
        </w:tc>
        <w:tc>
          <w:tcPr>
            <w:tcW w:w="427" w:type="pct"/>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54576.36</w:t>
            </w:r>
          </w:p>
        </w:tc>
        <w:tc>
          <w:tcPr>
            <w:tcW w:w="482" w:type="pct"/>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54576.36</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 w:type="pct"/>
            <w:vAlign w:val="center"/>
          </w:tcPr>
          <w:p>
            <w:pPr>
              <w:keepNext w:val="0"/>
              <w:keepLines w:val="0"/>
              <w:widowControl/>
              <w:suppressLineNumbers w:val="0"/>
              <w:jc w:val="center"/>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18</w:t>
            </w:r>
          </w:p>
        </w:tc>
        <w:tc>
          <w:tcPr>
            <w:tcW w:w="419" w:type="pct"/>
            <w:vAlign w:val="center"/>
          </w:tcPr>
          <w:p>
            <w:pPr>
              <w:keepNext w:val="0"/>
              <w:keepLines w:val="0"/>
              <w:widowControl/>
              <w:suppressLineNumbers w:val="0"/>
              <w:jc w:val="left"/>
              <w:textAlignment w:val="top"/>
              <w:rPr>
                <w:rFonts w:hint="default" w:ascii="Calibri" w:hAnsi="Calibri" w:eastAsia="宋体" w:cs="Calibri"/>
                <w:i w:val="0"/>
                <w:color w:val="000000"/>
                <w:kern w:val="0"/>
                <w:sz w:val="18"/>
                <w:szCs w:val="18"/>
                <w:u w:val="none"/>
                <w:lang w:val="en-US" w:eastAsia="zh-CN" w:bidi="ar"/>
              </w:rPr>
            </w:pPr>
            <w:r>
              <w:rPr>
                <w:rFonts w:hint="default" w:ascii="Calibri" w:hAnsi="Calibri" w:eastAsia="宋体" w:cs="Calibri"/>
                <w:i w:val="0"/>
                <w:color w:val="000000"/>
                <w:kern w:val="0"/>
                <w:sz w:val="18"/>
                <w:szCs w:val="18"/>
                <w:u w:val="none"/>
                <w:lang w:val="en-US" w:eastAsia="zh-CN" w:bidi="ar"/>
              </w:rPr>
              <w:t>2210201</w:t>
            </w:r>
          </w:p>
        </w:tc>
        <w:tc>
          <w:tcPr>
            <w:tcW w:w="933" w:type="pct"/>
            <w:vAlign w:val="center"/>
          </w:tcPr>
          <w:p>
            <w:pPr>
              <w:keepNext w:val="0"/>
              <w:keepLines w:val="0"/>
              <w:widowControl/>
              <w:suppressLineNumbers w:val="0"/>
              <w:jc w:val="left"/>
              <w:textAlignment w:val="top"/>
              <w:rPr>
                <w:rFonts w:hint="default" w:ascii="Calibri" w:hAnsi="Calibri" w:eastAsia="宋体" w:cs="Calibri"/>
                <w:i w:val="0"/>
                <w:color w:val="000000"/>
                <w:kern w:val="0"/>
                <w:sz w:val="18"/>
                <w:szCs w:val="18"/>
                <w:u w:val="none"/>
                <w:lang w:val="en-US" w:eastAsia="zh-CN" w:bidi="ar"/>
              </w:rPr>
            </w:pPr>
            <w:r>
              <w:rPr>
                <w:rFonts w:hint="default" w:ascii="Calibri" w:hAnsi="Calibri" w:eastAsia="宋体" w:cs="Calibri"/>
                <w:i w:val="0"/>
                <w:color w:val="000000"/>
                <w:kern w:val="0"/>
                <w:sz w:val="18"/>
                <w:szCs w:val="18"/>
                <w:u w:val="none"/>
                <w:lang w:val="en-US" w:eastAsia="zh-CN" w:bidi="ar"/>
              </w:rPr>
              <w:t>住房公积金</w:t>
            </w:r>
          </w:p>
        </w:tc>
        <w:tc>
          <w:tcPr>
            <w:tcW w:w="425" w:type="pct"/>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54576.36</w:t>
            </w:r>
          </w:p>
        </w:tc>
        <w:tc>
          <w:tcPr>
            <w:tcW w:w="427" w:type="pct"/>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54576.36</w:t>
            </w:r>
          </w:p>
        </w:tc>
        <w:tc>
          <w:tcPr>
            <w:tcW w:w="482" w:type="pct"/>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54576.36</w:t>
            </w:r>
          </w:p>
        </w:tc>
        <w:tc>
          <w:tcPr>
            <w:tcW w:w="353" w:type="pct"/>
            <w:vAlign w:val="center"/>
          </w:tcPr>
          <w:p>
            <w:pPr>
              <w:pStyle w:val="16"/>
            </w:pPr>
          </w:p>
        </w:tc>
        <w:tc>
          <w:tcPr>
            <w:tcW w:w="258" w:type="pct"/>
            <w:vAlign w:val="center"/>
          </w:tcPr>
          <w:p>
            <w:pPr>
              <w:pStyle w:val="16"/>
            </w:pPr>
          </w:p>
        </w:tc>
        <w:tc>
          <w:tcPr>
            <w:tcW w:w="257" w:type="pct"/>
            <w:vAlign w:val="center"/>
          </w:tcPr>
          <w:p>
            <w:pPr>
              <w:pStyle w:val="16"/>
            </w:pPr>
          </w:p>
        </w:tc>
        <w:tc>
          <w:tcPr>
            <w:tcW w:w="333" w:type="pct"/>
            <w:vAlign w:val="center"/>
          </w:tcPr>
          <w:p>
            <w:pPr>
              <w:pStyle w:val="16"/>
            </w:pPr>
          </w:p>
        </w:tc>
        <w:tc>
          <w:tcPr>
            <w:tcW w:w="411" w:type="pct"/>
            <w:vAlign w:val="center"/>
          </w:tcPr>
          <w:p>
            <w:pPr>
              <w:pStyle w:val="16"/>
            </w:pPr>
          </w:p>
        </w:tc>
        <w:tc>
          <w:tcPr>
            <w:tcW w:w="259" w:type="pct"/>
            <w:vAlign w:val="center"/>
          </w:tcPr>
          <w:p>
            <w:pPr>
              <w:pStyle w:val="16"/>
            </w:pPr>
          </w:p>
        </w:tc>
        <w:tc>
          <w:tcPr>
            <w:tcW w:w="257" w:type="pct"/>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50"/>
        <w:gridCol w:w="4378"/>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623001</w:t>
            </w:r>
            <w:r>
              <w:rPr>
                <w:rFonts w:hint="eastAsia"/>
                <w:lang w:eastAsia="zh-CN"/>
              </w:rPr>
              <w:t>秦皇岛市山海关区暑期工作服务中心</w:t>
            </w:r>
            <w:r>
              <w:t>本级</w:t>
            </w:r>
          </w:p>
        </w:tc>
        <w:tc>
          <w:tcPr>
            <w:tcW w:w="2722" w:type="dxa"/>
            <w:gridSpan w:val="2"/>
            <w:tcBorders>
              <w:top w:val="single" w:color="FFFFFF" w:sz="6" w:space="0"/>
              <w:left w:val="single" w:color="FFFFFF" w:sz="6" w:space="0"/>
              <w:right w:val="single" w:color="FFFFFF" w:sz="6" w:space="0"/>
            </w:tcBorders>
            <w:vAlign w:val="center"/>
          </w:tcPr>
          <w:p>
            <w:pPr>
              <w:pStyle w:val="13"/>
              <w:tabs>
                <w:tab w:val="center" w:pos="1312"/>
                <w:tab w:val="right" w:pos="2506"/>
              </w:tabs>
              <w:jc w:val="left"/>
              <w:rPr>
                <w:rFonts w:hint="eastAsia" w:eastAsia="方正小标宋_GBK"/>
                <w:lang w:val="en-US" w:eastAsia="zh-CN"/>
              </w:rPr>
            </w:pPr>
            <w:r>
              <w:rPr>
                <w:rFonts w:hint="eastAsia"/>
                <w:lang w:eastAsia="zh-CN"/>
              </w:rPr>
              <w:tab/>
            </w: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50" w:type="dxa"/>
            <w:vAlign w:val="center"/>
          </w:tcPr>
          <w:p>
            <w:pPr>
              <w:pStyle w:val="15"/>
            </w:pPr>
            <w:r>
              <w:t>科目    编码</w:t>
            </w:r>
          </w:p>
        </w:tc>
        <w:tc>
          <w:tcPr>
            <w:tcW w:w="4378"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50" w:type="dxa"/>
            <w:vAlign w:val="center"/>
          </w:tcPr>
          <w:p>
            <w:pPr>
              <w:pStyle w:val="15"/>
            </w:pPr>
            <w:r>
              <w:t>1</w:t>
            </w:r>
          </w:p>
        </w:tc>
        <w:tc>
          <w:tcPr>
            <w:tcW w:w="4378"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eastAsia="方正书宋_GBK"/>
                <w:lang w:eastAsia="zh-CN"/>
              </w:rPr>
            </w:pPr>
            <w:r>
              <w:rPr>
                <w:rFonts w:hint="eastAsia"/>
                <w:lang w:val="en-US" w:eastAsia="zh-CN"/>
              </w:rPr>
              <w:t>1</w:t>
            </w:r>
          </w:p>
        </w:tc>
        <w:tc>
          <w:tcPr>
            <w:tcW w:w="1150" w:type="dxa"/>
            <w:vAlign w:val="center"/>
          </w:tcPr>
          <w:p>
            <w:pPr>
              <w:jc w:val="center"/>
              <w:rPr>
                <w:sz w:val="18"/>
                <w:szCs w:val="18"/>
              </w:rPr>
            </w:pPr>
          </w:p>
        </w:tc>
        <w:tc>
          <w:tcPr>
            <w:tcW w:w="4378" w:type="dxa"/>
            <w:vAlign w:val="center"/>
          </w:tcPr>
          <w:p>
            <w:pPr>
              <w:keepNext w:val="0"/>
              <w:keepLines w:val="0"/>
              <w:widowControl/>
              <w:suppressLineNumbers w:val="0"/>
              <w:jc w:val="center"/>
              <w:textAlignment w:val="top"/>
              <w:rPr>
                <w:b/>
                <w:bCs/>
                <w:sz w:val="18"/>
                <w:szCs w:val="18"/>
              </w:rPr>
            </w:pPr>
            <w:r>
              <w:rPr>
                <w:rFonts w:hint="default" w:ascii="Calibri" w:hAnsi="Calibri" w:eastAsia="宋体" w:cs="Calibri"/>
                <w:b/>
                <w:bCs/>
                <w:i w:val="0"/>
                <w:color w:val="000000"/>
                <w:kern w:val="0"/>
                <w:sz w:val="18"/>
                <w:szCs w:val="18"/>
                <w:u w:val="none"/>
                <w:lang w:val="en-US" w:eastAsia="zh-CN" w:bidi="ar"/>
              </w:rPr>
              <w:t>合计</w:t>
            </w:r>
          </w:p>
        </w:tc>
        <w:tc>
          <w:tcPr>
            <w:tcW w:w="1361" w:type="dxa"/>
            <w:vAlign w:val="center"/>
          </w:tcPr>
          <w:p>
            <w:pPr>
              <w:keepNext w:val="0"/>
              <w:keepLines w:val="0"/>
              <w:widowControl/>
              <w:suppressLineNumbers w:val="0"/>
              <w:jc w:val="right"/>
              <w:textAlignment w:val="top"/>
              <w:rPr>
                <w:rFonts w:hint="default"/>
                <w:b/>
                <w:bCs/>
                <w:sz w:val="18"/>
                <w:szCs w:val="18"/>
                <w:lang w:val="en-US"/>
              </w:rPr>
            </w:pPr>
            <w:r>
              <w:rPr>
                <w:rFonts w:hint="eastAsia" w:ascii="Calibri" w:hAnsi="Calibri" w:eastAsia="宋体" w:cs="Calibri"/>
                <w:b/>
                <w:bCs/>
                <w:i w:val="0"/>
                <w:color w:val="000000"/>
                <w:kern w:val="0"/>
                <w:sz w:val="18"/>
                <w:szCs w:val="18"/>
                <w:u w:val="none"/>
                <w:lang w:val="en-US" w:eastAsia="zh-CN" w:bidi="ar"/>
              </w:rPr>
              <w:t>1614080.90</w:t>
            </w:r>
          </w:p>
        </w:tc>
        <w:tc>
          <w:tcPr>
            <w:tcW w:w="1361" w:type="dxa"/>
            <w:vAlign w:val="center"/>
          </w:tcPr>
          <w:p>
            <w:pPr>
              <w:keepNext w:val="0"/>
              <w:keepLines w:val="0"/>
              <w:widowControl/>
              <w:suppressLineNumbers w:val="0"/>
              <w:jc w:val="center"/>
              <w:textAlignment w:val="top"/>
              <w:rPr>
                <w:rFonts w:hint="default" w:ascii="Calibri" w:hAnsi="Calibri" w:eastAsia="宋体" w:cs="Calibri"/>
                <w:b/>
                <w:bCs/>
                <w:i w:val="0"/>
                <w:color w:val="000000"/>
                <w:kern w:val="0"/>
                <w:sz w:val="18"/>
                <w:szCs w:val="18"/>
                <w:u w:val="none"/>
                <w:lang w:val="en-US" w:eastAsia="zh-CN" w:bidi="ar"/>
              </w:rPr>
            </w:pPr>
            <w:r>
              <w:rPr>
                <w:rFonts w:hint="eastAsia" w:ascii="Calibri" w:hAnsi="Calibri" w:eastAsia="宋体" w:cs="Calibri"/>
                <w:b/>
                <w:bCs/>
                <w:i w:val="0"/>
                <w:color w:val="000000"/>
                <w:kern w:val="0"/>
                <w:sz w:val="18"/>
                <w:szCs w:val="18"/>
                <w:u w:val="none"/>
                <w:lang w:val="en-US" w:eastAsia="zh-CN" w:bidi="ar"/>
              </w:rPr>
              <w:t>765980.90</w:t>
            </w:r>
          </w:p>
        </w:tc>
        <w:tc>
          <w:tcPr>
            <w:tcW w:w="1361" w:type="dxa"/>
            <w:vAlign w:val="center"/>
          </w:tcPr>
          <w:p>
            <w:pPr>
              <w:keepNext w:val="0"/>
              <w:keepLines w:val="0"/>
              <w:widowControl/>
              <w:suppressLineNumbers w:val="0"/>
              <w:jc w:val="center"/>
              <w:textAlignment w:val="top"/>
              <w:rPr>
                <w:rFonts w:hint="default" w:ascii="Calibri" w:hAnsi="Calibri" w:eastAsia="宋体" w:cs="Calibri"/>
                <w:b/>
                <w:bCs/>
                <w:i w:val="0"/>
                <w:color w:val="000000"/>
                <w:kern w:val="0"/>
                <w:sz w:val="18"/>
                <w:szCs w:val="18"/>
                <w:u w:val="none"/>
                <w:lang w:val="en-US" w:eastAsia="zh-CN" w:bidi="ar"/>
              </w:rPr>
            </w:pPr>
            <w:r>
              <w:rPr>
                <w:rFonts w:hint="eastAsia" w:ascii="Calibri" w:hAnsi="Calibri" w:eastAsia="宋体" w:cs="Calibri"/>
                <w:b/>
                <w:bCs/>
                <w:i w:val="0"/>
                <w:color w:val="000000"/>
                <w:kern w:val="0"/>
                <w:sz w:val="18"/>
                <w:szCs w:val="18"/>
                <w:u w:val="none"/>
                <w:lang w:val="en-US" w:eastAsia="zh-CN" w:bidi="ar"/>
              </w:rPr>
              <w:t>848100.00</w:t>
            </w:r>
          </w:p>
        </w:tc>
        <w:tc>
          <w:tcPr>
            <w:tcW w:w="1361" w:type="dxa"/>
            <w:vAlign w:val="center"/>
          </w:tcPr>
          <w:p>
            <w:pPr>
              <w:pStyle w:val="20"/>
              <w:rPr>
                <w:rFonts w:hint="default"/>
                <w:lang w:val="en-US"/>
              </w:rPr>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一般公共服务支出</w:t>
            </w:r>
          </w:p>
        </w:tc>
        <w:tc>
          <w:tcPr>
            <w:tcW w:w="1361" w:type="dxa"/>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uk-UA" w:bidi="ar-SA"/>
              </w:rPr>
            </w:pPr>
            <w:r>
              <w:rPr>
                <w:rFonts w:hint="eastAsia" w:ascii="Calibri" w:hAnsi="Calibri" w:eastAsia="宋体" w:cs="Calibri"/>
                <w:i w:val="0"/>
                <w:color w:val="000000"/>
                <w:kern w:val="0"/>
                <w:sz w:val="18"/>
                <w:szCs w:val="18"/>
                <w:u w:val="none"/>
                <w:lang w:val="en-US" w:eastAsia="zh-CN" w:bidi="ar"/>
              </w:rPr>
              <w:t>1417378.60</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569278.60</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848100.00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20103</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政府办公厅（室）及相关机构事务</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4000.00</w:t>
            </w: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18"/>
                <w:szCs w:val="18"/>
                <w:u w:val="none"/>
                <w:lang w:val="en-US" w:eastAsia="zh-CN" w:bidi="ar"/>
              </w:rPr>
            </w:pP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4000.00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2010350</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事业运行</w:t>
            </w:r>
          </w:p>
        </w:tc>
        <w:tc>
          <w:tcPr>
            <w:tcW w:w="1361" w:type="dxa"/>
            <w:vAlign w:val="center"/>
          </w:tcPr>
          <w:p>
            <w:pPr>
              <w:keepNext w:val="0"/>
              <w:keepLines w:val="0"/>
              <w:widowControl/>
              <w:suppressLineNumbers w:val="0"/>
              <w:jc w:val="right"/>
              <w:textAlignment w:val="top"/>
              <w:rPr>
                <w:rFonts w:hint="default" w:ascii="Times New Roman" w:hAnsi="Times New Roman" w:eastAsia="Times New Roman" w:cs="Times New Roman"/>
                <w:sz w:val="18"/>
                <w:szCs w:val="18"/>
                <w:lang w:val="en-US" w:eastAsia="uk-UA" w:bidi="ar-SA"/>
              </w:rPr>
            </w:pPr>
            <w:r>
              <w:rPr>
                <w:rFonts w:hint="eastAsia" w:ascii="Calibri" w:hAnsi="Calibri" w:eastAsia="宋体" w:cs="Calibri"/>
                <w:i w:val="0"/>
                <w:color w:val="000000"/>
                <w:kern w:val="0"/>
                <w:sz w:val="18"/>
                <w:szCs w:val="18"/>
                <w:u w:val="none"/>
                <w:lang w:val="en-US" w:eastAsia="zh-CN" w:bidi="ar"/>
              </w:rPr>
              <w:t>4000.00</w:t>
            </w:r>
          </w:p>
        </w:tc>
        <w:tc>
          <w:tcPr>
            <w:tcW w:w="1361" w:type="dxa"/>
            <w:vAlign w:val="center"/>
          </w:tcPr>
          <w:p>
            <w:pPr>
              <w:jc w:val="right"/>
              <w:rPr>
                <w:sz w:val="18"/>
                <w:szCs w:val="18"/>
              </w:rPr>
            </w:pP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4000.00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20131</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党委办公厅（室）及相关机构事务</w:t>
            </w:r>
          </w:p>
        </w:tc>
        <w:tc>
          <w:tcPr>
            <w:tcW w:w="1361" w:type="dxa"/>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eastAsia="uk-UA" w:bidi="ar-SA"/>
              </w:rPr>
            </w:pPr>
            <w:r>
              <w:rPr>
                <w:rFonts w:hint="eastAsia" w:ascii="Calibri" w:hAnsi="Calibri" w:eastAsia="宋体" w:cs="Calibri"/>
                <w:i w:val="0"/>
                <w:color w:val="000000"/>
                <w:kern w:val="0"/>
                <w:sz w:val="18"/>
                <w:szCs w:val="18"/>
                <w:u w:val="none"/>
                <w:lang w:val="en-US" w:eastAsia="zh-CN" w:bidi="ar"/>
              </w:rPr>
              <w:t>1413378.60</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569278.60</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844100.00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2013101</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行政运行</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569278.60</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569278.60</w:t>
            </w:r>
          </w:p>
        </w:tc>
        <w:tc>
          <w:tcPr>
            <w:tcW w:w="1361" w:type="dxa"/>
            <w:vAlign w:val="center"/>
          </w:tcPr>
          <w:p>
            <w:pPr>
              <w:jc w:val="right"/>
              <w:rPr>
                <w:sz w:val="18"/>
                <w:szCs w:val="18"/>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2013105</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专项业务</w:t>
            </w:r>
          </w:p>
        </w:tc>
        <w:tc>
          <w:tcPr>
            <w:tcW w:w="1361" w:type="dxa"/>
            <w:vAlign w:val="center"/>
          </w:tcPr>
          <w:p>
            <w:pPr>
              <w:keepNext w:val="0"/>
              <w:keepLines w:val="0"/>
              <w:widowControl/>
              <w:suppressLineNumbers w:val="0"/>
              <w:jc w:val="right"/>
              <w:textAlignment w:val="top"/>
              <w:rPr>
                <w:rFonts w:hint="default" w:ascii="Times New Roman" w:hAnsi="Times New Roman" w:eastAsia="Times New Roman" w:cs="Times New Roman"/>
                <w:sz w:val="18"/>
                <w:szCs w:val="18"/>
                <w:lang w:val="en-US" w:eastAsia="uk-UA" w:bidi="ar-SA"/>
              </w:rPr>
            </w:pPr>
            <w:r>
              <w:rPr>
                <w:rFonts w:hint="eastAsia" w:ascii="Calibri" w:hAnsi="Calibri" w:eastAsia="宋体" w:cs="Calibri"/>
                <w:i w:val="0"/>
                <w:color w:val="000000"/>
                <w:kern w:val="0"/>
                <w:sz w:val="18"/>
                <w:szCs w:val="18"/>
                <w:u w:val="none"/>
                <w:lang w:val="en-US" w:eastAsia="zh-CN" w:bidi="ar"/>
              </w:rPr>
              <w:t>250000.00</w:t>
            </w:r>
          </w:p>
        </w:tc>
        <w:tc>
          <w:tcPr>
            <w:tcW w:w="1361" w:type="dxa"/>
            <w:vAlign w:val="center"/>
          </w:tcPr>
          <w:p>
            <w:pPr>
              <w:jc w:val="right"/>
              <w:rPr>
                <w:sz w:val="18"/>
                <w:szCs w:val="18"/>
              </w:rPr>
            </w:pP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250000.00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2013199</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其他党委办公厅（室）及相关机构事务支出</w:t>
            </w:r>
          </w:p>
        </w:tc>
        <w:tc>
          <w:tcPr>
            <w:tcW w:w="1361" w:type="dxa"/>
            <w:vAlign w:val="center"/>
          </w:tcPr>
          <w:p>
            <w:pPr>
              <w:keepNext w:val="0"/>
              <w:keepLines w:val="0"/>
              <w:widowControl/>
              <w:suppressLineNumbers w:val="0"/>
              <w:jc w:val="right"/>
              <w:textAlignment w:val="top"/>
              <w:rPr>
                <w:rFonts w:hint="default" w:ascii="Times New Roman" w:hAnsi="Times New Roman" w:eastAsia="Times New Roman" w:cs="Times New Roman"/>
                <w:sz w:val="18"/>
                <w:szCs w:val="18"/>
                <w:lang w:val="en-US" w:eastAsia="uk-UA" w:bidi="ar-SA"/>
              </w:rPr>
            </w:pPr>
            <w:r>
              <w:rPr>
                <w:rFonts w:hint="eastAsia" w:ascii="Calibri" w:hAnsi="Calibri" w:eastAsia="宋体" w:cs="Calibri"/>
                <w:i w:val="0"/>
                <w:color w:val="000000"/>
                <w:kern w:val="0"/>
                <w:sz w:val="18"/>
                <w:szCs w:val="18"/>
                <w:u w:val="none"/>
                <w:lang w:val="en-US" w:eastAsia="zh-CN" w:bidi="ar"/>
              </w:rPr>
              <w:t>594100.00</w:t>
            </w:r>
          </w:p>
        </w:tc>
        <w:tc>
          <w:tcPr>
            <w:tcW w:w="1361" w:type="dxa"/>
            <w:vAlign w:val="center"/>
          </w:tcPr>
          <w:p>
            <w:pPr>
              <w:jc w:val="right"/>
              <w:rPr>
                <w:rFonts w:hint="default"/>
                <w:sz w:val="18"/>
                <w:szCs w:val="18"/>
                <w:lang w:val="en-US"/>
              </w:rPr>
            </w:pP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594100.00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208</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社会保障和就业支出</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72768.48</w:t>
            </w:r>
          </w:p>
        </w:tc>
        <w:tc>
          <w:tcPr>
            <w:tcW w:w="1361" w:type="dxa"/>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72768.48</w:t>
            </w:r>
          </w:p>
        </w:tc>
        <w:tc>
          <w:tcPr>
            <w:tcW w:w="1361" w:type="dxa"/>
            <w:vAlign w:val="center"/>
          </w:tcPr>
          <w:p>
            <w:pPr>
              <w:jc w:val="right"/>
              <w:rPr>
                <w:sz w:val="18"/>
                <w:szCs w:val="18"/>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20805</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行政事业单位养老支出</w:t>
            </w:r>
          </w:p>
        </w:tc>
        <w:tc>
          <w:tcPr>
            <w:tcW w:w="1361" w:type="dxa"/>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72768.48</w:t>
            </w:r>
          </w:p>
        </w:tc>
        <w:tc>
          <w:tcPr>
            <w:tcW w:w="1361" w:type="dxa"/>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72768.48</w:t>
            </w:r>
          </w:p>
        </w:tc>
        <w:tc>
          <w:tcPr>
            <w:tcW w:w="1361" w:type="dxa"/>
            <w:vAlign w:val="center"/>
          </w:tcPr>
          <w:p>
            <w:pPr>
              <w:jc w:val="right"/>
              <w:rPr>
                <w:sz w:val="18"/>
                <w:szCs w:val="18"/>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2080505</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机关事业单位基本养老保险缴费支出</w:t>
            </w:r>
          </w:p>
        </w:tc>
        <w:tc>
          <w:tcPr>
            <w:tcW w:w="1361" w:type="dxa"/>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72768.48</w:t>
            </w:r>
          </w:p>
        </w:tc>
        <w:tc>
          <w:tcPr>
            <w:tcW w:w="1361" w:type="dxa"/>
            <w:vAlign w:val="center"/>
          </w:tcPr>
          <w:p>
            <w:pPr>
              <w:keepNext w:val="0"/>
              <w:keepLines w:val="0"/>
              <w:widowControl/>
              <w:suppressLineNumbers w:val="0"/>
              <w:jc w:val="right"/>
              <w:textAlignment w:val="top"/>
              <w:rPr>
                <w:sz w:val="18"/>
                <w:szCs w:val="18"/>
              </w:rPr>
            </w:pPr>
            <w:r>
              <w:rPr>
                <w:rFonts w:hint="eastAsia" w:ascii="Calibri" w:hAnsi="Calibri" w:eastAsia="宋体" w:cs="Calibri"/>
                <w:i w:val="0"/>
                <w:color w:val="000000"/>
                <w:kern w:val="0"/>
                <w:sz w:val="18"/>
                <w:szCs w:val="18"/>
                <w:u w:val="none"/>
                <w:lang w:val="en-US" w:eastAsia="zh-CN" w:bidi="ar"/>
              </w:rPr>
              <w:t>72768.48</w:t>
            </w:r>
          </w:p>
        </w:tc>
        <w:tc>
          <w:tcPr>
            <w:tcW w:w="1361" w:type="dxa"/>
            <w:vAlign w:val="center"/>
          </w:tcPr>
          <w:p>
            <w:pPr>
              <w:jc w:val="right"/>
              <w:rPr>
                <w:sz w:val="18"/>
                <w:szCs w:val="18"/>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210</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卫生健康支出</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69357.46</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69357.46</w:t>
            </w:r>
          </w:p>
        </w:tc>
        <w:tc>
          <w:tcPr>
            <w:tcW w:w="136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18"/>
                <w:szCs w:val="18"/>
                <w:u w:val="none"/>
                <w:lang w:val="en-US" w:eastAsia="zh-CN" w:bidi="ar"/>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21011</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行政事业单位医疗</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69357.46</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69357.46</w:t>
            </w:r>
          </w:p>
        </w:tc>
        <w:tc>
          <w:tcPr>
            <w:tcW w:w="1361" w:type="dxa"/>
            <w:vAlign w:val="center"/>
          </w:tcPr>
          <w:p>
            <w:pPr>
              <w:jc w:val="right"/>
              <w:rPr>
                <w:sz w:val="18"/>
                <w:szCs w:val="18"/>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2101101</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行政单位医疗</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35247.23</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35247.23</w:t>
            </w:r>
          </w:p>
        </w:tc>
        <w:tc>
          <w:tcPr>
            <w:tcW w:w="1361" w:type="dxa"/>
            <w:vAlign w:val="center"/>
          </w:tcPr>
          <w:p>
            <w:pPr>
              <w:jc w:val="right"/>
              <w:rPr>
                <w:sz w:val="18"/>
                <w:szCs w:val="18"/>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50"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2101103</w:t>
            </w:r>
          </w:p>
        </w:tc>
        <w:tc>
          <w:tcPr>
            <w:tcW w:w="4378" w:type="dxa"/>
            <w:vAlign w:val="center"/>
          </w:tcPr>
          <w:p>
            <w:pPr>
              <w:keepNext w:val="0"/>
              <w:keepLines w:val="0"/>
              <w:widowControl/>
              <w:suppressLineNumbers w:val="0"/>
              <w:jc w:val="left"/>
              <w:textAlignment w:val="top"/>
              <w:rPr>
                <w:sz w:val="18"/>
                <w:szCs w:val="18"/>
              </w:rPr>
            </w:pPr>
            <w:r>
              <w:rPr>
                <w:rFonts w:hint="default" w:ascii="Calibri" w:hAnsi="Calibri" w:eastAsia="宋体" w:cs="Calibri"/>
                <w:i w:val="0"/>
                <w:color w:val="000000"/>
                <w:kern w:val="0"/>
                <w:sz w:val="18"/>
                <w:szCs w:val="18"/>
                <w:u w:val="none"/>
                <w:lang w:val="en-US" w:eastAsia="zh-CN" w:bidi="ar"/>
              </w:rPr>
              <w:t>公务员医疗补助</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34110.23</w:t>
            </w:r>
          </w:p>
        </w:tc>
        <w:tc>
          <w:tcPr>
            <w:tcW w:w="1361" w:type="dxa"/>
            <w:vAlign w:val="center"/>
          </w:tcPr>
          <w:p>
            <w:pPr>
              <w:keepNext w:val="0"/>
              <w:keepLines w:val="0"/>
              <w:widowControl/>
              <w:suppressLineNumbers w:val="0"/>
              <w:jc w:val="right"/>
              <w:textAlignment w:val="top"/>
              <w:rPr>
                <w:rFonts w:hint="default"/>
                <w:sz w:val="18"/>
                <w:szCs w:val="18"/>
                <w:lang w:val="en-US"/>
              </w:rPr>
            </w:pPr>
            <w:r>
              <w:rPr>
                <w:rFonts w:hint="eastAsia" w:ascii="Calibri" w:hAnsi="Calibri" w:eastAsia="宋体" w:cs="Calibri"/>
                <w:i w:val="0"/>
                <w:color w:val="000000"/>
                <w:kern w:val="0"/>
                <w:sz w:val="18"/>
                <w:szCs w:val="18"/>
                <w:u w:val="none"/>
                <w:lang w:val="en-US" w:eastAsia="zh-CN" w:bidi="ar"/>
              </w:rPr>
              <w:t>34110.23</w:t>
            </w:r>
          </w:p>
        </w:tc>
        <w:tc>
          <w:tcPr>
            <w:tcW w:w="1361" w:type="dxa"/>
            <w:vAlign w:val="center"/>
          </w:tcPr>
          <w:p>
            <w:pPr>
              <w:jc w:val="right"/>
              <w:rPr>
                <w:sz w:val="18"/>
                <w:szCs w:val="18"/>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16</w:t>
            </w:r>
          </w:p>
        </w:tc>
        <w:tc>
          <w:tcPr>
            <w:tcW w:w="1150"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18"/>
                <w:szCs w:val="18"/>
                <w:u w:val="none"/>
                <w:lang w:val="en-US" w:eastAsia="zh-CN" w:bidi="ar"/>
              </w:rPr>
            </w:pPr>
            <w:r>
              <w:rPr>
                <w:rFonts w:hint="default" w:ascii="Calibri" w:hAnsi="Calibri" w:eastAsia="宋体" w:cs="Calibri"/>
                <w:i w:val="0"/>
                <w:color w:val="000000"/>
                <w:kern w:val="0"/>
                <w:sz w:val="18"/>
                <w:szCs w:val="18"/>
                <w:u w:val="none"/>
                <w:lang w:val="en-US" w:eastAsia="zh-CN" w:bidi="ar"/>
              </w:rPr>
              <w:t>221</w:t>
            </w:r>
          </w:p>
        </w:tc>
        <w:tc>
          <w:tcPr>
            <w:tcW w:w="4378"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18"/>
                <w:szCs w:val="18"/>
                <w:u w:val="none"/>
                <w:lang w:val="en-US" w:eastAsia="zh-CN" w:bidi="ar"/>
              </w:rPr>
            </w:pPr>
            <w:r>
              <w:rPr>
                <w:rFonts w:hint="default" w:ascii="Calibri" w:hAnsi="Calibri" w:eastAsia="宋体" w:cs="Calibri"/>
                <w:i w:val="0"/>
                <w:color w:val="000000"/>
                <w:kern w:val="0"/>
                <w:sz w:val="18"/>
                <w:szCs w:val="18"/>
                <w:u w:val="none"/>
                <w:lang w:val="en-US" w:eastAsia="zh-CN" w:bidi="ar"/>
              </w:rPr>
              <w:t>住房保障支出</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54576.36</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54576.36</w:t>
            </w:r>
          </w:p>
        </w:tc>
        <w:tc>
          <w:tcPr>
            <w:tcW w:w="1361" w:type="dxa"/>
            <w:vAlign w:val="center"/>
          </w:tcPr>
          <w:p>
            <w:pPr>
              <w:jc w:val="right"/>
              <w:rPr>
                <w:sz w:val="18"/>
                <w:szCs w:val="18"/>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w:t>
            </w:r>
          </w:p>
        </w:tc>
        <w:tc>
          <w:tcPr>
            <w:tcW w:w="1150"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18"/>
                <w:szCs w:val="18"/>
                <w:u w:val="none"/>
                <w:lang w:val="en-US" w:eastAsia="zh-CN" w:bidi="ar"/>
              </w:rPr>
            </w:pPr>
            <w:r>
              <w:rPr>
                <w:rFonts w:hint="default" w:ascii="Calibri" w:hAnsi="Calibri" w:eastAsia="宋体" w:cs="Calibri"/>
                <w:i w:val="0"/>
                <w:color w:val="000000"/>
                <w:kern w:val="0"/>
                <w:sz w:val="18"/>
                <w:szCs w:val="18"/>
                <w:u w:val="none"/>
                <w:lang w:val="en-US" w:eastAsia="zh-CN" w:bidi="ar"/>
              </w:rPr>
              <w:t>22102</w:t>
            </w:r>
          </w:p>
        </w:tc>
        <w:tc>
          <w:tcPr>
            <w:tcW w:w="4378"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18"/>
                <w:szCs w:val="18"/>
                <w:u w:val="none"/>
                <w:lang w:val="en-US" w:eastAsia="zh-CN" w:bidi="ar"/>
              </w:rPr>
            </w:pPr>
            <w:r>
              <w:rPr>
                <w:rFonts w:hint="default" w:ascii="Calibri" w:hAnsi="Calibri" w:eastAsia="宋体" w:cs="Calibri"/>
                <w:i w:val="0"/>
                <w:color w:val="000000"/>
                <w:kern w:val="0"/>
                <w:sz w:val="18"/>
                <w:szCs w:val="18"/>
                <w:u w:val="none"/>
                <w:lang w:val="en-US" w:eastAsia="zh-CN" w:bidi="ar"/>
              </w:rPr>
              <w:t>住房改革支出</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54576.36</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54576.36</w:t>
            </w:r>
          </w:p>
        </w:tc>
        <w:tc>
          <w:tcPr>
            <w:tcW w:w="1361" w:type="dxa"/>
            <w:vAlign w:val="center"/>
          </w:tcPr>
          <w:p>
            <w:pPr>
              <w:jc w:val="right"/>
              <w:rPr>
                <w:sz w:val="18"/>
                <w:szCs w:val="18"/>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18</w:t>
            </w:r>
          </w:p>
        </w:tc>
        <w:tc>
          <w:tcPr>
            <w:tcW w:w="1150"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18"/>
                <w:szCs w:val="18"/>
                <w:u w:val="none"/>
                <w:lang w:val="en-US" w:eastAsia="zh-CN" w:bidi="ar"/>
              </w:rPr>
            </w:pPr>
            <w:r>
              <w:rPr>
                <w:rFonts w:hint="default" w:ascii="Calibri" w:hAnsi="Calibri" w:eastAsia="宋体" w:cs="Calibri"/>
                <w:i w:val="0"/>
                <w:color w:val="000000"/>
                <w:kern w:val="0"/>
                <w:sz w:val="18"/>
                <w:szCs w:val="18"/>
                <w:u w:val="none"/>
                <w:lang w:val="en-US" w:eastAsia="zh-CN" w:bidi="ar"/>
              </w:rPr>
              <w:t>2210201</w:t>
            </w:r>
          </w:p>
        </w:tc>
        <w:tc>
          <w:tcPr>
            <w:tcW w:w="4378"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18"/>
                <w:szCs w:val="18"/>
                <w:u w:val="none"/>
                <w:lang w:val="en-US" w:eastAsia="zh-CN" w:bidi="ar"/>
              </w:rPr>
            </w:pPr>
            <w:r>
              <w:rPr>
                <w:rFonts w:hint="default" w:ascii="Calibri" w:hAnsi="Calibri" w:eastAsia="宋体" w:cs="Calibri"/>
                <w:i w:val="0"/>
                <w:color w:val="000000"/>
                <w:kern w:val="0"/>
                <w:sz w:val="18"/>
                <w:szCs w:val="18"/>
                <w:u w:val="none"/>
                <w:lang w:val="en-US" w:eastAsia="zh-CN" w:bidi="ar"/>
              </w:rPr>
              <w:t>住房公积金</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54576.36</w:t>
            </w:r>
          </w:p>
        </w:tc>
        <w:tc>
          <w:tcPr>
            <w:tcW w:w="136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18"/>
                <w:szCs w:val="18"/>
                <w:u w:val="none"/>
                <w:lang w:val="en-US" w:eastAsia="zh-CN" w:bidi="ar"/>
              </w:rPr>
            </w:pPr>
            <w:r>
              <w:rPr>
                <w:rFonts w:hint="eastAsia" w:ascii="Calibri" w:hAnsi="Calibri" w:eastAsia="宋体" w:cs="Calibri"/>
                <w:i w:val="0"/>
                <w:color w:val="000000"/>
                <w:kern w:val="0"/>
                <w:sz w:val="18"/>
                <w:szCs w:val="18"/>
                <w:u w:val="none"/>
                <w:lang w:val="en-US" w:eastAsia="zh-CN" w:bidi="ar"/>
              </w:rPr>
              <w:t>54576.36</w:t>
            </w:r>
          </w:p>
        </w:tc>
        <w:tc>
          <w:tcPr>
            <w:tcW w:w="1361" w:type="dxa"/>
            <w:vAlign w:val="center"/>
          </w:tcPr>
          <w:p>
            <w:pPr>
              <w:jc w:val="right"/>
              <w:rPr>
                <w:sz w:val="18"/>
                <w:szCs w:val="18"/>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639"/>
        <w:gridCol w:w="1237"/>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623001</w:t>
            </w:r>
            <w:r>
              <w:rPr>
                <w:rFonts w:hint="eastAsia"/>
                <w:lang w:eastAsia="zh-CN"/>
              </w:rPr>
              <w:t>秦皇岛市山海关区暑期工作服务中心</w:t>
            </w:r>
            <w:r>
              <w:t>本级</w:t>
            </w:r>
          </w:p>
        </w:tc>
        <w:tc>
          <w:tcPr>
            <w:tcW w:w="3639"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659" w:type="dxa"/>
            <w:gridSpan w:val="4"/>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639" w:type="dxa"/>
            <w:vAlign w:val="center"/>
          </w:tcPr>
          <w:p>
            <w:pPr>
              <w:pStyle w:val="15"/>
            </w:pPr>
            <w:r>
              <w:t>项  目</w:t>
            </w:r>
          </w:p>
        </w:tc>
        <w:tc>
          <w:tcPr>
            <w:tcW w:w="1237"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639" w:type="dxa"/>
            <w:vAlign w:val="center"/>
          </w:tcPr>
          <w:p>
            <w:pPr>
              <w:pStyle w:val="15"/>
            </w:pPr>
            <w:r>
              <w:t>3</w:t>
            </w:r>
          </w:p>
        </w:tc>
        <w:tc>
          <w:tcPr>
            <w:tcW w:w="1237"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一、一般公共预算拨款</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1614080.90</w:t>
            </w: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一、一般公共服务支出</w:t>
            </w:r>
          </w:p>
        </w:tc>
        <w:tc>
          <w:tcPr>
            <w:tcW w:w="1237"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1417378.60</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1417378.60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二、政府性基金预算拨款</w:t>
            </w: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二、外交支出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三、国有资本经营预算拨款</w:t>
            </w: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三、国防支出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四、公共安全支出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五、教育支出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六、科学技术支出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七、文化旅游体育与传媒支出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八、社会保障和就业支出</w:t>
            </w:r>
          </w:p>
        </w:tc>
        <w:tc>
          <w:tcPr>
            <w:tcW w:w="1237"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72768.48</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72768.48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九、社会保险基金支出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十、卫生健康支出</w:t>
            </w:r>
          </w:p>
        </w:tc>
        <w:tc>
          <w:tcPr>
            <w:tcW w:w="1237"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69357.46</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69357.46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十一、节能环保支出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十二、城乡社区支出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十三、农林水支出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十四、交通运输支出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十五、资源勘探工业信息等支出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十六、商业服务业等支出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十七、金融支出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十八、援助其他地区支出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19</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十九、自然资源海洋气象等支出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二十、住房保障支出</w:t>
            </w:r>
          </w:p>
        </w:tc>
        <w:tc>
          <w:tcPr>
            <w:tcW w:w="1237"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54576.36</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54576.36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二十一、粮油物资储备支出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二十二、国有资本经营预算支出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3</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4</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二十四、预备费</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5</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二十五、其他支出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6</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二十六、转移性支出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7</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二十七、债务还本支出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8</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二十八、债务付息支出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9</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二十九、债务发行费用支出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30</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三十、抗疫特别国债安排的支出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31</w:t>
            </w:r>
          </w:p>
        </w:tc>
        <w:tc>
          <w:tcPr>
            <w:tcW w:w="3402" w:type="dxa"/>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本年收入合计</w:t>
            </w:r>
          </w:p>
        </w:tc>
        <w:tc>
          <w:tcPr>
            <w:tcW w:w="1474"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1614080.90</w:t>
            </w:r>
          </w:p>
        </w:tc>
        <w:tc>
          <w:tcPr>
            <w:tcW w:w="3639" w:type="dxa"/>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本年支出合计</w:t>
            </w:r>
          </w:p>
        </w:tc>
        <w:tc>
          <w:tcPr>
            <w:tcW w:w="1237" w:type="dxa"/>
            <w:vAlign w:val="center"/>
          </w:tcPr>
          <w:p>
            <w:pPr>
              <w:keepNext w:val="0"/>
              <w:keepLines w:val="0"/>
              <w:widowControl/>
              <w:suppressLineNumbers w:val="0"/>
              <w:jc w:val="right"/>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1614080.90</w:t>
            </w:r>
          </w:p>
        </w:tc>
        <w:tc>
          <w:tcPr>
            <w:tcW w:w="1474" w:type="dxa"/>
            <w:vAlign w:val="center"/>
          </w:tcPr>
          <w:p>
            <w:pPr>
              <w:keepNext w:val="0"/>
              <w:keepLines w:val="0"/>
              <w:widowControl/>
              <w:suppressLineNumbers w:val="0"/>
              <w:jc w:val="right"/>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1614080.90</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2</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年初财政拨款结转和结余</w:t>
            </w:r>
          </w:p>
        </w:tc>
        <w:tc>
          <w:tcPr>
            <w:tcW w:w="1474" w:type="dxa"/>
            <w:vAlign w:val="center"/>
          </w:tcPr>
          <w:p>
            <w:pPr>
              <w:jc w:val="right"/>
              <w:rPr>
                <w:b/>
                <w:bCs/>
              </w:rPr>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年末财政拨款结转和结余</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3</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一、一般公共预算拨款</w:t>
            </w:r>
          </w:p>
        </w:tc>
        <w:tc>
          <w:tcPr>
            <w:tcW w:w="1474" w:type="dxa"/>
            <w:vAlign w:val="center"/>
          </w:tcPr>
          <w:p>
            <w:pPr>
              <w:jc w:val="right"/>
              <w:rPr>
                <w:b/>
                <w:bCs/>
              </w:rPr>
            </w:pPr>
          </w:p>
        </w:tc>
        <w:tc>
          <w:tcPr>
            <w:tcW w:w="3639" w:type="dxa"/>
            <w:vAlign w:val="center"/>
          </w:tcPr>
          <w:p>
            <w:pPr>
              <w:jc w:val="left"/>
            </w:pP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4</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二、政府性基金预算拨款</w:t>
            </w:r>
          </w:p>
        </w:tc>
        <w:tc>
          <w:tcPr>
            <w:tcW w:w="1474" w:type="dxa"/>
            <w:vAlign w:val="center"/>
          </w:tcPr>
          <w:p>
            <w:pPr>
              <w:jc w:val="right"/>
              <w:rPr>
                <w:b/>
                <w:bCs/>
              </w:rPr>
            </w:pPr>
          </w:p>
        </w:tc>
        <w:tc>
          <w:tcPr>
            <w:tcW w:w="3639" w:type="dxa"/>
            <w:vAlign w:val="center"/>
          </w:tcPr>
          <w:p>
            <w:pPr>
              <w:jc w:val="left"/>
            </w:pP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5</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三、国有资本经营预算拨款</w:t>
            </w:r>
          </w:p>
        </w:tc>
        <w:tc>
          <w:tcPr>
            <w:tcW w:w="1474" w:type="dxa"/>
            <w:vAlign w:val="center"/>
          </w:tcPr>
          <w:p>
            <w:pPr>
              <w:jc w:val="right"/>
              <w:rPr>
                <w:b/>
                <w:bCs/>
              </w:rPr>
            </w:pPr>
          </w:p>
        </w:tc>
        <w:tc>
          <w:tcPr>
            <w:tcW w:w="3639" w:type="dxa"/>
            <w:vAlign w:val="center"/>
          </w:tcPr>
          <w:p>
            <w:pPr>
              <w:jc w:val="left"/>
            </w:pP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6</w:t>
            </w:r>
          </w:p>
        </w:tc>
        <w:tc>
          <w:tcPr>
            <w:tcW w:w="3402" w:type="dxa"/>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收入总计</w:t>
            </w:r>
          </w:p>
        </w:tc>
        <w:tc>
          <w:tcPr>
            <w:tcW w:w="1474" w:type="dxa"/>
            <w:vAlign w:val="center"/>
          </w:tcPr>
          <w:p>
            <w:pPr>
              <w:keepNext w:val="0"/>
              <w:keepLines w:val="0"/>
              <w:widowControl/>
              <w:suppressLineNumbers w:val="0"/>
              <w:jc w:val="right"/>
              <w:textAlignment w:val="center"/>
              <w:rPr>
                <w:rFonts w:hint="default" w:ascii="Calibri" w:hAnsi="Calibri" w:eastAsia="宋体" w:cs="Calibri"/>
                <w:b/>
                <w:bCs/>
                <w:i w:val="0"/>
                <w:color w:val="000000"/>
                <w:kern w:val="0"/>
                <w:sz w:val="22"/>
                <w:szCs w:val="22"/>
                <w:u w:val="none"/>
                <w:lang w:val="en-US" w:eastAsia="zh-CN" w:bidi="ar"/>
              </w:rPr>
            </w:pPr>
            <w:r>
              <w:rPr>
                <w:rFonts w:hint="eastAsia" w:ascii="宋体" w:hAnsi="宋体" w:eastAsia="宋体" w:cs="宋体"/>
                <w:b/>
                <w:bCs/>
                <w:i w:val="0"/>
                <w:color w:val="000000"/>
                <w:kern w:val="0"/>
                <w:sz w:val="18"/>
                <w:szCs w:val="18"/>
                <w:u w:val="none"/>
                <w:lang w:val="en-US" w:eastAsia="zh-CN" w:bidi="ar"/>
              </w:rPr>
              <w:t>1614080.90</w:t>
            </w:r>
          </w:p>
        </w:tc>
        <w:tc>
          <w:tcPr>
            <w:tcW w:w="3639" w:type="dxa"/>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支出总计</w:t>
            </w:r>
          </w:p>
        </w:tc>
        <w:tc>
          <w:tcPr>
            <w:tcW w:w="1237" w:type="dxa"/>
            <w:vAlign w:val="center"/>
          </w:tcPr>
          <w:p>
            <w:pPr>
              <w:keepNext w:val="0"/>
              <w:keepLines w:val="0"/>
              <w:widowControl/>
              <w:suppressLineNumbers w:val="0"/>
              <w:jc w:val="right"/>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1614080.90</w:t>
            </w:r>
          </w:p>
        </w:tc>
        <w:tc>
          <w:tcPr>
            <w:tcW w:w="1474" w:type="dxa"/>
            <w:vAlign w:val="center"/>
          </w:tcPr>
          <w:p>
            <w:pPr>
              <w:keepNext w:val="0"/>
              <w:keepLines w:val="0"/>
              <w:widowControl/>
              <w:suppressLineNumbers w:val="0"/>
              <w:jc w:val="right"/>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1614080.90</w:t>
            </w:r>
          </w:p>
        </w:tc>
        <w:tc>
          <w:tcPr>
            <w:tcW w:w="1474" w:type="dxa"/>
            <w:vAlign w:val="center"/>
          </w:tcPr>
          <w:p>
            <w:pPr>
              <w:pStyle w:val="20"/>
            </w:pPr>
          </w:p>
        </w:tc>
        <w:tc>
          <w:tcPr>
            <w:tcW w:w="1474" w:type="dxa"/>
            <w:vAlign w:val="center"/>
          </w:tcPr>
          <w:p>
            <w:pPr>
              <w:pStyle w:val="20"/>
            </w:pPr>
          </w:p>
        </w:tc>
      </w:tr>
    </w:tbl>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623001</w:t>
            </w:r>
            <w:r>
              <w:rPr>
                <w:rFonts w:hint="eastAsia"/>
                <w:lang w:eastAsia="zh-CN"/>
              </w:rPr>
              <w:t>秦皇岛市山海关区暑期工作服务中心</w:t>
            </w:r>
            <w: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jc w:val="center"/>
            </w:pPr>
          </w:p>
        </w:tc>
        <w:tc>
          <w:tcPr>
            <w:tcW w:w="4535" w:type="dxa"/>
            <w:vAlign w:val="center"/>
          </w:tcPr>
          <w:p>
            <w:pPr>
              <w:keepNext w:val="0"/>
              <w:keepLines w:val="0"/>
              <w:widowControl/>
              <w:suppressLineNumbers w:val="0"/>
              <w:jc w:val="center"/>
              <w:textAlignment w:val="top"/>
              <w:rPr>
                <w:b/>
                <w:bCs/>
              </w:rPr>
            </w:pPr>
            <w:r>
              <w:rPr>
                <w:rFonts w:hint="default" w:ascii="Calibri" w:hAnsi="Calibri" w:eastAsia="宋体" w:cs="Calibri"/>
                <w:b/>
                <w:bCs/>
                <w:i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top"/>
              <w:rPr>
                <w:rFonts w:hint="default" w:ascii="Calibri" w:hAnsi="Calibri" w:eastAsia="宋体" w:cs="Calibri"/>
                <w:b/>
                <w:bCs/>
                <w:i w:val="0"/>
                <w:color w:val="000000"/>
                <w:kern w:val="0"/>
                <w:sz w:val="22"/>
                <w:szCs w:val="22"/>
                <w:u w:val="none"/>
                <w:lang w:val="en-US" w:eastAsia="zh-CN" w:bidi="ar"/>
              </w:rPr>
            </w:pPr>
            <w:r>
              <w:rPr>
                <w:rFonts w:hint="eastAsia" w:ascii="Calibri" w:hAnsi="Calibri" w:eastAsia="宋体" w:cs="Calibri"/>
                <w:b/>
                <w:bCs/>
                <w:i w:val="0"/>
                <w:color w:val="000000"/>
                <w:kern w:val="0"/>
                <w:sz w:val="22"/>
                <w:szCs w:val="22"/>
                <w:u w:val="none"/>
                <w:lang w:val="en-US" w:eastAsia="zh-CN" w:bidi="ar"/>
              </w:rPr>
              <w:t>1614080.90</w:t>
            </w:r>
          </w:p>
        </w:tc>
        <w:tc>
          <w:tcPr>
            <w:tcW w:w="2551" w:type="dxa"/>
            <w:vAlign w:val="center"/>
          </w:tcPr>
          <w:p>
            <w:pPr>
              <w:keepNext w:val="0"/>
              <w:keepLines w:val="0"/>
              <w:widowControl/>
              <w:suppressLineNumbers w:val="0"/>
              <w:jc w:val="right"/>
              <w:textAlignment w:val="top"/>
              <w:rPr>
                <w:rFonts w:hint="default" w:ascii="Calibri" w:hAnsi="Calibri" w:eastAsia="宋体" w:cs="Calibri"/>
                <w:b/>
                <w:bCs/>
                <w:i w:val="0"/>
                <w:color w:val="000000"/>
                <w:kern w:val="0"/>
                <w:sz w:val="22"/>
                <w:szCs w:val="22"/>
                <w:u w:val="none"/>
                <w:lang w:val="en-US" w:eastAsia="zh-CN" w:bidi="ar"/>
              </w:rPr>
            </w:pPr>
            <w:r>
              <w:rPr>
                <w:rFonts w:hint="eastAsia" w:ascii="Calibri" w:hAnsi="Calibri" w:eastAsia="宋体" w:cs="Calibri"/>
                <w:b/>
                <w:bCs/>
                <w:i w:val="0"/>
                <w:color w:val="000000"/>
                <w:kern w:val="0"/>
                <w:sz w:val="22"/>
                <w:szCs w:val="22"/>
                <w:u w:val="none"/>
                <w:lang w:val="en-US" w:eastAsia="zh-CN" w:bidi="ar"/>
              </w:rPr>
              <w:t>765980.90</w:t>
            </w:r>
          </w:p>
        </w:tc>
        <w:tc>
          <w:tcPr>
            <w:tcW w:w="2551" w:type="dxa"/>
            <w:vAlign w:val="center"/>
          </w:tcPr>
          <w:p>
            <w:pPr>
              <w:keepNext w:val="0"/>
              <w:keepLines w:val="0"/>
              <w:widowControl/>
              <w:suppressLineNumbers w:val="0"/>
              <w:jc w:val="right"/>
              <w:textAlignment w:val="top"/>
              <w:rPr>
                <w:rFonts w:hint="default" w:ascii="Calibri" w:hAnsi="Calibri" w:eastAsia="宋体" w:cs="Calibri"/>
                <w:b/>
                <w:bCs/>
                <w:i w:val="0"/>
                <w:color w:val="000000"/>
                <w:kern w:val="0"/>
                <w:sz w:val="22"/>
                <w:szCs w:val="22"/>
                <w:u w:val="none"/>
                <w:lang w:val="en-US" w:eastAsia="zh-CN" w:bidi="ar"/>
              </w:rPr>
            </w:pPr>
            <w:r>
              <w:rPr>
                <w:rFonts w:hint="eastAsia" w:ascii="Calibri" w:hAnsi="Calibri" w:eastAsia="宋体" w:cs="Calibri"/>
                <w:b/>
                <w:bCs/>
                <w:i w:val="0"/>
                <w:color w:val="000000"/>
                <w:kern w:val="0"/>
                <w:sz w:val="22"/>
                <w:szCs w:val="22"/>
                <w:u w:val="none"/>
                <w:lang w:val="en-US" w:eastAsia="zh-CN" w:bidi="ar"/>
              </w:rPr>
              <w:t>848100.00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1417378.60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569278.60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848100.00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4000.00</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2010350</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事业运行</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4000.00</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党委办公厅（室）及相关机构事务</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1413378.60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569278.60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844100.00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2013101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569278.60</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569278.60</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2013105</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专项业务</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250000.00</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2013199</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其他党委办公厅（室）及相关机构事务支出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594100.00</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594100.00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72768.48</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72768.48</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72768.48</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72768.48</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69357.46</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69357.46</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35247.23</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35247.23</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2101103</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公务员医疗补助</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34110.23</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34110.23</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54576.36</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17</w:t>
            </w:r>
          </w:p>
        </w:tc>
        <w:tc>
          <w:tcPr>
            <w:tcW w:w="119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22102</w:t>
            </w:r>
          </w:p>
        </w:tc>
        <w:tc>
          <w:tcPr>
            <w:tcW w:w="4535"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54576.36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18</w:t>
            </w:r>
          </w:p>
        </w:tc>
        <w:tc>
          <w:tcPr>
            <w:tcW w:w="119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2210201</w:t>
            </w:r>
          </w:p>
        </w:tc>
        <w:tc>
          <w:tcPr>
            <w:tcW w:w="4535"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54576.36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54576.36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623001</w:t>
            </w:r>
            <w:r>
              <w:rPr>
                <w:rFonts w:hint="eastAsia"/>
                <w:lang w:eastAsia="zh-CN"/>
              </w:rPr>
              <w:t>秦皇岛市山海关区暑期工作服务中心</w:t>
            </w:r>
            <w: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center"/>
          </w:tcPr>
          <w:p>
            <w:pPr>
              <w:jc w:val="center"/>
            </w:pPr>
          </w:p>
        </w:tc>
        <w:tc>
          <w:tcPr>
            <w:tcW w:w="4535" w:type="dxa"/>
            <w:vAlign w:val="center"/>
          </w:tcPr>
          <w:p>
            <w:pPr>
              <w:keepNext w:val="0"/>
              <w:keepLines w:val="0"/>
              <w:widowControl/>
              <w:suppressLineNumbers w:val="0"/>
              <w:jc w:val="center"/>
              <w:textAlignment w:val="top"/>
              <w:rPr>
                <w:b/>
                <w:bCs/>
              </w:rPr>
            </w:pPr>
            <w:r>
              <w:rPr>
                <w:rFonts w:hint="default" w:ascii="Calibri" w:hAnsi="Calibri" w:eastAsia="宋体" w:cs="Calibri"/>
                <w:b/>
                <w:bCs/>
                <w:i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top"/>
              <w:rPr>
                <w:rFonts w:hint="default" w:ascii="Calibri" w:hAnsi="Calibri" w:eastAsia="宋体" w:cs="Calibri"/>
                <w:b/>
                <w:bCs/>
                <w:i w:val="0"/>
                <w:color w:val="000000"/>
                <w:kern w:val="0"/>
                <w:sz w:val="22"/>
                <w:szCs w:val="22"/>
                <w:u w:val="none"/>
                <w:lang w:val="en-US" w:eastAsia="zh-CN" w:bidi="ar"/>
              </w:rPr>
            </w:pPr>
            <w:r>
              <w:rPr>
                <w:rFonts w:hint="eastAsia" w:ascii="Calibri" w:hAnsi="Calibri" w:eastAsia="宋体" w:cs="Calibri"/>
                <w:b/>
                <w:bCs/>
                <w:i w:val="0"/>
                <w:color w:val="000000"/>
                <w:kern w:val="0"/>
                <w:sz w:val="22"/>
                <w:szCs w:val="22"/>
                <w:u w:val="none"/>
                <w:lang w:val="en-US" w:eastAsia="zh-CN" w:bidi="ar"/>
              </w:rPr>
              <w:t>765980.90</w:t>
            </w:r>
          </w:p>
        </w:tc>
        <w:tc>
          <w:tcPr>
            <w:tcW w:w="2551" w:type="dxa"/>
            <w:vAlign w:val="center"/>
          </w:tcPr>
          <w:p>
            <w:pPr>
              <w:keepNext w:val="0"/>
              <w:keepLines w:val="0"/>
              <w:widowControl/>
              <w:suppressLineNumbers w:val="0"/>
              <w:jc w:val="right"/>
              <w:textAlignment w:val="top"/>
              <w:rPr>
                <w:rFonts w:hint="default" w:ascii="Calibri" w:hAnsi="Calibri" w:eastAsia="宋体" w:cs="Calibri"/>
                <w:b/>
                <w:bCs/>
                <w:i w:val="0"/>
                <w:color w:val="000000"/>
                <w:kern w:val="0"/>
                <w:sz w:val="22"/>
                <w:szCs w:val="22"/>
                <w:u w:val="none"/>
                <w:lang w:val="en-US" w:eastAsia="zh-CN" w:bidi="ar"/>
              </w:rPr>
            </w:pPr>
            <w:r>
              <w:rPr>
                <w:rFonts w:hint="eastAsia" w:ascii="Calibri" w:hAnsi="Calibri" w:eastAsia="宋体" w:cs="Calibri"/>
                <w:b/>
                <w:bCs/>
                <w:i w:val="0"/>
                <w:color w:val="000000"/>
                <w:kern w:val="0"/>
                <w:sz w:val="22"/>
                <w:szCs w:val="22"/>
                <w:u w:val="none"/>
                <w:lang w:val="en-US" w:eastAsia="zh-CN" w:bidi="ar"/>
              </w:rPr>
              <w:t>692336.14</w:t>
            </w:r>
          </w:p>
        </w:tc>
        <w:tc>
          <w:tcPr>
            <w:tcW w:w="2552" w:type="dxa"/>
            <w:vAlign w:val="center"/>
          </w:tcPr>
          <w:p>
            <w:pPr>
              <w:keepNext w:val="0"/>
              <w:keepLines w:val="0"/>
              <w:widowControl/>
              <w:suppressLineNumbers w:val="0"/>
              <w:jc w:val="right"/>
              <w:textAlignment w:val="top"/>
              <w:rPr>
                <w:rFonts w:hint="default" w:ascii="Calibri" w:hAnsi="Calibri" w:eastAsia="宋体" w:cs="Calibri"/>
                <w:b/>
                <w:bCs/>
                <w:i w:val="0"/>
                <w:color w:val="000000"/>
                <w:kern w:val="0"/>
                <w:sz w:val="22"/>
                <w:szCs w:val="22"/>
                <w:u w:val="none"/>
                <w:lang w:val="en-US" w:eastAsia="zh-CN" w:bidi="ar"/>
              </w:rPr>
            </w:pPr>
            <w:r>
              <w:rPr>
                <w:rFonts w:hint="eastAsia" w:ascii="Calibri" w:hAnsi="Calibri" w:eastAsia="宋体" w:cs="Calibri"/>
                <w:b/>
                <w:bCs/>
                <w:i w:val="0"/>
                <w:color w:val="000000"/>
                <w:kern w:val="0"/>
                <w:sz w:val="22"/>
                <w:szCs w:val="22"/>
                <w:u w:val="none"/>
                <w:lang w:val="en-US" w:eastAsia="zh-CN" w:bidi="ar"/>
              </w:rPr>
              <w:t>73644.76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bookmarkStart w:id="1" w:name="OLE_LINK2" w:colFirst="4" w:colLast="4"/>
            <w:bookmarkStart w:id="2" w:name="OLE_LINK1" w:colFirst="3" w:colLast="5"/>
            <w:r>
              <w:rPr>
                <w:rFonts w:hint="default" w:ascii="Calibri" w:hAnsi="Calibri" w:eastAsia="宋体" w:cs="Calibri"/>
                <w:i w:val="0"/>
                <w:color w:val="000000"/>
                <w:kern w:val="0"/>
                <w:sz w:val="22"/>
                <w:szCs w:val="22"/>
                <w:u w:val="none"/>
                <w:lang w:val="en-US" w:eastAsia="zh-CN" w:bidi="ar"/>
              </w:rPr>
              <w:t>2</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690896.14</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690896.14</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235572.00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235572.00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171631.00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171631.00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12622.00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12622.00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71009.00</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71009.00</w:t>
            </w:r>
          </w:p>
        </w:tc>
        <w:tc>
          <w:tcPr>
            <w:tcW w:w="2552" w:type="dxa"/>
            <w:vAlign w:val="center"/>
          </w:tcPr>
          <w:p>
            <w:pPr>
              <w:jc w:val="right"/>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72768.48</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72768.48</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职工基本医疗保险缴费</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35247.23</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35247.23</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公务员医疗补助缴费</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34110.23</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34110.23</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center"/>
          </w:tcPr>
          <w:p>
            <w:pPr>
              <w:keepNext w:val="0"/>
              <w:keepLines w:val="0"/>
              <w:widowControl/>
              <w:suppressLineNumbers w:val="0"/>
              <w:jc w:val="right"/>
              <w:textAlignment w:val="top"/>
            </w:pPr>
            <w:r>
              <w:rPr>
                <w:rFonts w:hint="eastAsia" w:ascii="Calibri" w:hAnsi="Calibri" w:eastAsia="宋体" w:cs="Calibri"/>
                <w:i w:val="0"/>
                <w:color w:val="000000"/>
                <w:kern w:val="0"/>
                <w:sz w:val="22"/>
                <w:szCs w:val="22"/>
                <w:u w:val="none"/>
                <w:lang w:val="en-US" w:eastAsia="zh-CN" w:bidi="ar"/>
              </w:rPr>
              <w:t>3359.84</w:t>
            </w:r>
          </w:p>
        </w:tc>
        <w:tc>
          <w:tcPr>
            <w:tcW w:w="2551" w:type="dxa"/>
            <w:vAlign w:val="center"/>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3359.84</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54576.36</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54576.36</w:t>
            </w:r>
          </w:p>
        </w:tc>
        <w:tc>
          <w:tcPr>
            <w:tcW w:w="2552" w:type="dxa"/>
            <w:vAlign w:val="center"/>
          </w:tcPr>
          <w:p>
            <w:pPr>
              <w:jc w:val="right"/>
            </w:pPr>
          </w:p>
        </w:tc>
      </w:tr>
      <w:bookmarkEnd w:id="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bookmarkStart w:id="3" w:name="OLE_LINK3" w:colFirst="5" w:colLast="5"/>
            <w:r>
              <w:rPr>
                <w:rFonts w:hint="default" w:ascii="Calibri" w:hAnsi="Calibri" w:eastAsia="宋体" w:cs="Calibri"/>
                <w:i w:val="0"/>
                <w:color w:val="000000"/>
                <w:kern w:val="0"/>
                <w:sz w:val="22"/>
                <w:szCs w:val="22"/>
                <w:u w:val="none"/>
                <w:lang w:val="en-US" w:eastAsia="zh-CN" w:bidi="ar"/>
              </w:rPr>
              <w:t>12</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73644.76</w:t>
            </w:r>
          </w:p>
        </w:tc>
        <w:tc>
          <w:tcPr>
            <w:tcW w:w="2551" w:type="dxa"/>
            <w:vAlign w:val="center"/>
          </w:tcPr>
          <w:p>
            <w:pPr>
              <w:jc w:val="right"/>
            </w:pPr>
          </w:p>
        </w:tc>
        <w:tc>
          <w:tcPr>
            <w:tcW w:w="2552"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73644.76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7050.00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7050.00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14</w:t>
            </w:r>
          </w:p>
        </w:tc>
        <w:tc>
          <w:tcPr>
            <w:tcW w:w="1191"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30205</w:t>
            </w:r>
          </w:p>
        </w:tc>
        <w:tc>
          <w:tcPr>
            <w:tcW w:w="4535" w:type="dxa"/>
            <w:vAlign w:val="center"/>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水费</w:t>
            </w:r>
          </w:p>
        </w:tc>
        <w:tc>
          <w:tcPr>
            <w:tcW w:w="2551"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450.00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30206</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电费</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1500.00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16</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1500.00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17</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9234.40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9234.40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18</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4500.00</w:t>
            </w:r>
          </w:p>
        </w:tc>
        <w:tc>
          <w:tcPr>
            <w:tcW w:w="2551" w:type="dxa"/>
            <w:vAlign w:val="center"/>
          </w:tcPr>
          <w:p>
            <w:pPr>
              <w:jc w:val="right"/>
              <w:rPr>
                <w:rFonts w:hint="default"/>
                <w:lang w:val="en-US"/>
              </w:rPr>
            </w:pPr>
          </w:p>
        </w:tc>
        <w:tc>
          <w:tcPr>
            <w:tcW w:w="2552"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4500.00</w:t>
            </w:r>
          </w:p>
        </w:tc>
      </w:tr>
      <w:bookmarkEnd w:id="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19</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30213</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维修(护)费</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1500.00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20</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9096.06</w:t>
            </w:r>
          </w:p>
        </w:tc>
        <w:tc>
          <w:tcPr>
            <w:tcW w:w="2551" w:type="dxa"/>
            <w:vAlign w:val="center"/>
          </w:tcPr>
          <w:p>
            <w:pPr>
              <w:jc w:val="right"/>
            </w:pPr>
          </w:p>
        </w:tc>
        <w:tc>
          <w:tcPr>
            <w:tcW w:w="2552"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9096.06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21</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5889.30</w:t>
            </w:r>
          </w:p>
        </w:tc>
        <w:tc>
          <w:tcPr>
            <w:tcW w:w="2551" w:type="dxa"/>
            <w:vAlign w:val="center"/>
          </w:tcPr>
          <w:p>
            <w:pPr>
              <w:jc w:val="right"/>
              <w:rPr>
                <w:rFonts w:hint="default"/>
                <w:lang w:val="en-US"/>
              </w:rPr>
            </w:pPr>
          </w:p>
        </w:tc>
        <w:tc>
          <w:tcPr>
            <w:tcW w:w="2552"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5889.30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22</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6000.00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3</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26400.00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rPr>
                <w:rFonts w:hint="default"/>
                <w:lang w:val="en-US"/>
              </w:rPr>
            </w:pPr>
            <w:r>
              <w:rPr>
                <w:rFonts w:hint="default" w:ascii="Calibri" w:hAnsi="Calibri" w:eastAsia="宋体" w:cs="Calibri"/>
                <w:i w:val="0"/>
                <w:color w:val="000000"/>
                <w:kern w:val="0"/>
                <w:sz w:val="22"/>
                <w:szCs w:val="22"/>
                <w:u w:val="none"/>
                <w:lang w:val="en-US" w:eastAsia="zh-CN" w:bidi="ar"/>
              </w:rPr>
              <w:t>264</w:t>
            </w:r>
            <w:r>
              <w:rPr>
                <w:rFonts w:hint="eastAsia" w:ascii="Calibri" w:hAnsi="Calibri" w:eastAsia="宋体" w:cs="Calibri"/>
                <w:i w:val="0"/>
                <w:color w:val="000000"/>
                <w:kern w:val="0"/>
                <w:sz w:val="22"/>
                <w:szCs w:val="22"/>
                <w:u w:val="none"/>
                <w:lang w:val="en-US" w:eastAsia="zh-CN" w:bidi="ar"/>
              </w:rPr>
              <w:t>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lang w:val="en-US"/>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4</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30299</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其他商品和服务支出</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525.00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525.00</w:t>
            </w:r>
          </w:p>
        </w:tc>
      </w:tr>
      <w:bookmarkEnd w:id="3"/>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lang w:val="en-US"/>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5</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303</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1440.00</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1440.00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lang w:val="en-US"/>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6</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30309</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奖励金</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360.00</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360.00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lang w:val="en-US"/>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7</w:t>
            </w:r>
          </w:p>
        </w:tc>
        <w:tc>
          <w:tcPr>
            <w:tcW w:w="1191"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30399</w:t>
            </w:r>
          </w:p>
        </w:tc>
        <w:tc>
          <w:tcPr>
            <w:tcW w:w="4535" w:type="dxa"/>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其他对个人和家庭的补助</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1080.00</w:t>
            </w:r>
          </w:p>
        </w:tc>
        <w:tc>
          <w:tcPr>
            <w:tcW w:w="2551" w:type="dxa"/>
            <w:vAlign w:val="center"/>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1080.00</w:t>
            </w:r>
          </w:p>
        </w:tc>
        <w:tc>
          <w:tcPr>
            <w:tcW w:w="2552" w:type="dxa"/>
            <w:vAlign w:val="center"/>
          </w:tcPr>
          <w:p>
            <w:pPr>
              <w:jc w:val="right"/>
            </w:pPr>
          </w:p>
        </w:tc>
      </w:tr>
    </w:tbl>
    <w:p>
      <w:pPr>
        <w:sectPr>
          <w:pgSz w:w="16840" w:h="11900" w:orient="landscape"/>
          <w:pgMar w:top="1361" w:right="1020" w:bottom="1134" w:left="1020" w:header="720" w:footer="720" w:gutter="0"/>
          <w:cols w:space="720" w:num="1"/>
        </w:sectPr>
      </w:pPr>
    </w:p>
    <w:bookmarkEnd w:id="0"/>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623001</w:t>
            </w:r>
            <w:r>
              <w:rPr>
                <w:rFonts w:hint="eastAsia"/>
                <w:lang w:eastAsia="zh-CN"/>
              </w:rPr>
              <w:t>秦皇岛市山海关区暑期工作服务中心</w:t>
            </w:r>
            <w: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footerReference r:id="rId5" w:type="default"/>
          <w:footerReference r:id="rId6" w:type="even"/>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623001</w:t>
            </w:r>
            <w:r>
              <w:rPr>
                <w:rFonts w:hint="eastAsia"/>
                <w:lang w:eastAsia="zh-CN"/>
              </w:rPr>
              <w:t>秦皇岛市山海关区暑期工作服务中心</w:t>
            </w:r>
            <w: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623001</w:t>
            </w:r>
            <w:r>
              <w:rPr>
                <w:rFonts w:hint="eastAsia"/>
                <w:lang w:eastAsia="zh-CN"/>
              </w:rPr>
              <w:t>秦皇岛市山海关区暑期工作服务中心</w:t>
            </w:r>
            <w:r>
              <w:t>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keepNext w:val="0"/>
              <w:keepLines w:val="0"/>
              <w:widowControl/>
              <w:suppressLineNumbers w:val="0"/>
              <w:jc w:val="right"/>
              <w:textAlignment w:val="center"/>
              <w:rPr>
                <w:rFonts w:hint="default"/>
                <w:b/>
                <w:bCs/>
                <w:lang w:val="en-US"/>
              </w:rPr>
            </w:pPr>
            <w:r>
              <w:rPr>
                <w:rFonts w:hint="eastAsia" w:ascii="宋体" w:hAnsi="宋体" w:eastAsia="宋体" w:cs="宋体"/>
                <w:b/>
                <w:bCs/>
                <w:i w:val="0"/>
                <w:color w:val="000000"/>
                <w:kern w:val="0"/>
                <w:sz w:val="18"/>
                <w:szCs w:val="18"/>
                <w:u w:val="none"/>
                <w:lang w:val="en-US" w:eastAsia="zh-CN" w:bidi="ar"/>
              </w:rPr>
              <w:t>70000.00</w:t>
            </w:r>
          </w:p>
        </w:tc>
        <w:tc>
          <w:tcPr>
            <w:tcW w:w="2381" w:type="dxa"/>
            <w:vAlign w:val="center"/>
          </w:tcPr>
          <w:p>
            <w:pPr>
              <w:keepNext w:val="0"/>
              <w:keepLines w:val="0"/>
              <w:widowControl/>
              <w:suppressLineNumbers w:val="0"/>
              <w:jc w:val="right"/>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70000.00</w:t>
            </w:r>
          </w:p>
        </w:tc>
        <w:tc>
          <w:tcPr>
            <w:tcW w:w="2381" w:type="dxa"/>
            <w:vAlign w:val="center"/>
          </w:tcPr>
          <w:p>
            <w:pPr>
              <w:keepNext w:val="0"/>
              <w:keepLines w:val="0"/>
              <w:widowControl/>
              <w:suppressLineNumbers w:val="0"/>
              <w:jc w:val="right"/>
              <w:textAlignment w:val="center"/>
              <w:rPr>
                <w:rFonts w:hint="eastAsia" w:ascii="宋体" w:hAnsi="宋体" w:eastAsia="宋体" w:cs="宋体"/>
                <w:b/>
                <w:bCs/>
                <w:i w:val="0"/>
                <w:color w:val="000000"/>
                <w:kern w:val="0"/>
                <w:sz w:val="18"/>
                <w:szCs w:val="18"/>
                <w:u w:val="none"/>
                <w:lang w:val="en-US" w:eastAsia="zh-CN" w:bidi="ar"/>
              </w:rPr>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10000.00</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10000.00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color w:val="000000"/>
                <w:kern w:val="0"/>
                <w:sz w:val="18"/>
                <w:szCs w:val="18"/>
                <w:u w:val="none"/>
                <w:lang w:val="en-US" w:eastAsia="zh-CN" w:bidi="ar"/>
              </w:rPr>
              <w:t>10000.00</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10000.00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color w:val="000000"/>
                <w:kern w:val="0"/>
                <w:sz w:val="18"/>
                <w:szCs w:val="18"/>
                <w:u w:val="none"/>
                <w:lang w:val="en-US" w:eastAsia="zh-CN" w:bidi="ar"/>
              </w:rPr>
              <w:t>60000.00</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60000.00</w:t>
            </w: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秦皇岛市山海关区暑期工作服务中心</w:t>
      </w:r>
      <w:r>
        <w:rPr>
          <w:rFonts w:ascii="方正小标宋_GBK" w:hAnsi="方正小标宋_GBK" w:eastAsia="方正小标宋_GBK" w:cs="方正小标宋_GBK"/>
          <w:color w:val="000000"/>
          <w:sz w:val="44"/>
        </w:rPr>
        <w:t>本级</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年单位预算信息公开情况说明</w:t>
      </w:r>
    </w:p>
    <w:p>
      <w:pPr>
        <w:keepNext w:val="0"/>
        <w:keepLines w:val="0"/>
        <w:pageBreakBefore w:val="0"/>
        <w:widowControl/>
        <w:kinsoku/>
        <w:wordWrap/>
        <w:overflowPunct/>
        <w:topLinePunct w:val="0"/>
        <w:autoSpaceDE/>
        <w:autoSpaceDN/>
        <w:bidi w:val="0"/>
        <w:adjustRightInd/>
        <w:spacing w:line="500" w:lineRule="exact"/>
        <w:jc w:val="left"/>
        <w:textAlignment w:val="auto"/>
        <w:rPr>
          <w:rFonts w:hint="eastAsia" w:ascii="仿宋_GB2312" w:eastAsia="仿宋_GB2312"/>
          <w:sz w:val="32"/>
          <w:szCs w:val="32"/>
        </w:rPr>
      </w:pPr>
      <w:r>
        <w:rPr>
          <w:rFonts w:hint="eastAsia" w:ascii="仿宋" w:hAnsi="仿宋" w:eastAsia="仿宋" w:cs="仿宋"/>
          <w:color w:val="000000"/>
          <w:sz w:val="32"/>
        </w:rPr>
        <w:t xml:space="preserve"> </w:t>
      </w:r>
      <w:r>
        <w:rPr>
          <w:rFonts w:hint="eastAsia" w:ascii="仿宋" w:hAnsi="仿宋" w:eastAsia="仿宋" w:cs="仿宋"/>
          <w:color w:val="000000"/>
          <w:sz w:val="32"/>
          <w:lang w:val="en-US" w:eastAsia="zh-CN"/>
        </w:rPr>
        <w:t xml:space="preserve">      </w:t>
      </w:r>
      <w:r>
        <w:rPr>
          <w:rFonts w:hint="eastAsia" w:ascii="仿宋_GB2312" w:eastAsia="仿宋_GB2312"/>
          <w:sz w:val="32"/>
          <w:szCs w:val="32"/>
        </w:rPr>
        <w:t>按照《中华人民共和国预算法</w:t>
      </w:r>
      <w:bookmarkStart w:id="5" w:name="_GoBack"/>
      <w:bookmarkEnd w:id="5"/>
      <w:r>
        <w:rPr>
          <w:rFonts w:hint="eastAsia" w:ascii="仿宋_GB2312" w:eastAsia="仿宋_GB2312"/>
          <w:sz w:val="32"/>
          <w:szCs w:val="32"/>
        </w:rPr>
        <w:t>》、《地方预决算公开操作规程》和《河北省省级预算公开办法》规定，现将</w:t>
      </w:r>
      <w:r>
        <w:rPr>
          <w:rFonts w:hint="eastAsia" w:ascii="仿宋_GB2312" w:eastAsia="仿宋_GB2312"/>
          <w:sz w:val="32"/>
          <w:szCs w:val="32"/>
          <w:lang w:eastAsia="zh-CN"/>
        </w:rPr>
        <w:t>秦皇岛市山海关区暑期工作服务中心本级</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单位</w:t>
      </w:r>
      <w:r>
        <w:rPr>
          <w:rFonts w:hint="eastAsia" w:ascii="仿宋_GB2312" w:eastAsia="仿宋_GB2312"/>
          <w:sz w:val="32"/>
          <w:szCs w:val="32"/>
        </w:rPr>
        <w:t>预算公开如下：</w:t>
      </w:r>
    </w:p>
    <w:p>
      <w:pPr>
        <w:keepNext w:val="0"/>
        <w:keepLines w:val="0"/>
        <w:pageBreakBefore w:val="0"/>
        <w:widowControl/>
        <w:kinsoku/>
        <w:wordWrap/>
        <w:overflowPunct/>
        <w:topLinePunct w:val="0"/>
        <w:autoSpaceDE/>
        <w:autoSpaceDN/>
        <w:bidi w:val="0"/>
        <w:adjustRightInd/>
        <w:spacing w:line="500" w:lineRule="exact"/>
        <w:jc w:val="left"/>
        <w:textAlignment w:val="auto"/>
        <w:rPr>
          <w:rFonts w:hint="eastAsia" w:ascii="黑体" w:hAnsi="黑体" w:eastAsia="黑体" w:cs="黑体"/>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黑体" w:hAnsi="黑体" w:eastAsia="黑体" w:cs="黑体"/>
          <w:color w:val="000000"/>
          <w:sz w:val="32"/>
          <w:szCs w:val="32"/>
        </w:rPr>
        <w:t>一、部门职责及机构设置情况</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rPr>
          <w:rFonts w:hint="eastAsia" w:ascii="仿宋_GB2312" w:hAnsi="仿宋" w:eastAsia="仿宋_GB2312" w:cs="仿宋"/>
          <w:color w:val="000000"/>
          <w:sz w:val="32"/>
          <w:szCs w:val="32"/>
        </w:rPr>
      </w:pPr>
      <w:r>
        <w:rPr>
          <w:rFonts w:hint="eastAsia" w:ascii="楷体_GB2312" w:hAnsi="楷体" w:eastAsia="楷体_GB2312" w:cs="楷体"/>
          <w:b/>
          <w:color w:val="000000"/>
          <w:sz w:val="32"/>
          <w:szCs w:val="32"/>
        </w:rPr>
        <w:t>部门职责：</w:t>
      </w:r>
    </w:p>
    <w:p>
      <w:pPr>
        <w:keepNext w:val="0"/>
        <w:keepLines w:val="0"/>
        <w:pageBreakBefore w:val="0"/>
        <w:widowControl/>
        <w:numPr>
          <w:ilvl w:val="0"/>
          <w:numId w:val="1"/>
        </w:numPr>
        <w:kinsoku/>
        <w:wordWrap/>
        <w:overflowPunct/>
        <w:topLinePunct w:val="0"/>
        <w:autoSpaceDE/>
        <w:autoSpaceDN/>
        <w:bidi w:val="0"/>
        <w:adjustRightInd/>
        <w:spacing w:line="500" w:lineRule="exact"/>
        <w:ind w:firstLine="640"/>
        <w:jc w:val="left"/>
        <w:textAlignment w:val="auto"/>
        <w:rPr>
          <w:rFonts w:hint="eastAsia" w:ascii="仿宋_GB2312" w:hAnsi="仿宋" w:eastAsia="仿宋_GB2312"/>
          <w:sz w:val="32"/>
          <w:szCs w:val="32"/>
        </w:rPr>
      </w:pPr>
      <w:r>
        <w:rPr>
          <w:rFonts w:hint="eastAsia" w:ascii="仿宋_GB2312" w:hAnsi="仿宋" w:eastAsia="仿宋_GB2312"/>
          <w:sz w:val="32"/>
          <w:szCs w:val="32"/>
        </w:rPr>
        <w:t>负责根据党和国家的有关方针、政策，研究拟定全区公务接待工作的具体政策和规定并组织实施。</w:t>
      </w:r>
    </w:p>
    <w:p>
      <w:pPr>
        <w:keepNext w:val="0"/>
        <w:keepLines w:val="0"/>
        <w:pageBreakBefore w:val="0"/>
        <w:widowControl/>
        <w:numPr>
          <w:ilvl w:val="0"/>
          <w:numId w:val="1"/>
        </w:numPr>
        <w:kinsoku/>
        <w:wordWrap/>
        <w:overflowPunct/>
        <w:topLinePunct w:val="0"/>
        <w:autoSpaceDE/>
        <w:autoSpaceDN/>
        <w:bidi w:val="0"/>
        <w:adjustRightInd/>
        <w:spacing w:line="500" w:lineRule="exact"/>
        <w:ind w:left="0" w:leftChars="0" w:firstLine="640" w:firstLineChars="0"/>
        <w:jc w:val="left"/>
        <w:textAlignment w:val="auto"/>
        <w:rPr>
          <w:rFonts w:hint="eastAsia" w:ascii="仿宋_GB2312" w:hAnsi="仿宋" w:eastAsia="仿宋_GB2312"/>
          <w:sz w:val="32"/>
          <w:szCs w:val="32"/>
        </w:rPr>
      </w:pPr>
      <w:r>
        <w:rPr>
          <w:rFonts w:hint="eastAsia" w:ascii="仿宋_GB2312" w:hAnsi="仿宋" w:eastAsia="仿宋_GB2312"/>
          <w:sz w:val="32"/>
          <w:szCs w:val="32"/>
        </w:rPr>
        <w:t>负责承担区委、区人大、区政府、区政协等“几大家”领导机关的重要公务接待任务。具体包括负责党和国家领导人，国家各部委副部级以上领导、机关团体来我区视察、考察活动的接待服务和有关协调工作；负责本省、外省（市）自治区和部队及社会各界副省（军）级以上领导与知名人士来我区视察活动的接待服务和有关协调工作；负责来我区视察指导工作的副市级以上领导的接待服务和有关协调工作；负责外地市县区来我区进行公务访问、参观学习或办理其他公务的重要来宾的接待服务工作；负责区委、区政府领导批准、邀请的来我区开展经济协作、科技文化交流以及办理其他重要公务的重要来宾的接待服务工作；负责我区主要领导交办的其他重要来宾的接待服务和协调调度工作。</w:t>
      </w:r>
    </w:p>
    <w:p>
      <w:pPr>
        <w:keepNext w:val="0"/>
        <w:keepLines w:val="0"/>
        <w:pageBreakBefore w:val="0"/>
        <w:widowControl/>
        <w:numPr>
          <w:ilvl w:val="0"/>
          <w:numId w:val="1"/>
        </w:numPr>
        <w:kinsoku/>
        <w:wordWrap/>
        <w:overflowPunct/>
        <w:topLinePunct w:val="0"/>
        <w:autoSpaceDE/>
        <w:autoSpaceDN/>
        <w:bidi w:val="0"/>
        <w:adjustRightInd/>
        <w:spacing w:line="500" w:lineRule="exact"/>
        <w:ind w:left="0" w:leftChars="0" w:firstLine="640" w:firstLineChars="0"/>
        <w:jc w:val="left"/>
        <w:textAlignment w:val="auto"/>
        <w:rPr>
          <w:rFonts w:hint="eastAsia" w:ascii="仿宋_GB2312" w:hAnsi="仿宋" w:eastAsia="仿宋_GB2312"/>
          <w:sz w:val="32"/>
          <w:szCs w:val="32"/>
        </w:rPr>
      </w:pPr>
      <w:r>
        <w:rPr>
          <w:rFonts w:hint="eastAsia" w:ascii="仿宋_GB2312" w:hAnsi="仿宋" w:eastAsia="仿宋_GB2312"/>
          <w:sz w:val="32"/>
          <w:szCs w:val="32"/>
        </w:rPr>
        <w:t>负责承担区主要领导外出公务访问、参观、学习、考察以及办理其他公务活动的联络</w:t>
      </w:r>
    </w:p>
    <w:p>
      <w:pPr>
        <w:keepNext w:val="0"/>
        <w:keepLines w:val="0"/>
        <w:pageBreakBefore w:val="0"/>
        <w:widowControl/>
        <w:numPr>
          <w:ilvl w:val="0"/>
          <w:numId w:val="0"/>
        </w:numPr>
        <w:kinsoku/>
        <w:wordWrap/>
        <w:overflowPunct/>
        <w:topLinePunct w:val="0"/>
        <w:autoSpaceDE/>
        <w:autoSpaceDN/>
        <w:bidi w:val="0"/>
        <w:adjustRightInd/>
        <w:spacing w:line="500" w:lineRule="exact"/>
        <w:jc w:val="left"/>
        <w:textAlignment w:val="auto"/>
        <w:rPr>
          <w:rFonts w:hint="eastAsia" w:ascii="仿宋_GB2312" w:hAnsi="仿宋" w:eastAsia="仿宋_GB2312"/>
          <w:sz w:val="32"/>
          <w:szCs w:val="32"/>
        </w:rPr>
      </w:pPr>
      <w:r>
        <w:rPr>
          <w:rFonts w:hint="eastAsia" w:ascii="仿宋_GB2312" w:hAnsi="仿宋" w:eastAsia="仿宋_GB2312"/>
          <w:sz w:val="32"/>
          <w:szCs w:val="32"/>
        </w:rPr>
        <w:t>服务工作。</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（四）负责协助和指导区直部门邀请来关检查指导工作的上级对口部门的接待工作。</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（五）负责承办上级交办的其它任务。</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300" w:lineRule="exact"/>
              <w:jc w:val="center"/>
            </w:pPr>
            <w:r>
              <w:rPr>
                <w:rFonts w:hint="eastAsia" w:ascii="仿宋_GB2312" w:eastAsia="仿宋_GB2312"/>
                <w:sz w:val="28"/>
                <w:szCs w:val="28"/>
                <w:lang w:eastAsia="zh-CN"/>
              </w:rPr>
              <w:t>秦皇岛市山海关区暑期工作服务中心</w:t>
            </w:r>
          </w:p>
        </w:tc>
        <w:tc>
          <w:tcPr>
            <w:tcW w:w="1843" w:type="dxa"/>
            <w:vAlign w:val="center"/>
          </w:tcPr>
          <w:p>
            <w:pPr>
              <w:spacing w:line="300" w:lineRule="exact"/>
              <w:jc w:val="center"/>
            </w:pPr>
            <w:r>
              <w:rPr>
                <w:rFonts w:hint="eastAsia" w:ascii="仿宋_GB2312" w:eastAsia="仿宋_GB2312"/>
                <w:sz w:val="28"/>
                <w:szCs w:val="28"/>
                <w:lang w:eastAsia="zh-CN"/>
              </w:rPr>
              <w:t>事业</w:t>
            </w:r>
          </w:p>
        </w:tc>
        <w:tc>
          <w:tcPr>
            <w:tcW w:w="2126" w:type="dxa"/>
            <w:vAlign w:val="center"/>
          </w:tcPr>
          <w:p>
            <w:pPr>
              <w:spacing w:line="300" w:lineRule="exact"/>
              <w:jc w:val="center"/>
            </w:pPr>
            <w:r>
              <w:rPr>
                <w:rFonts w:hint="eastAsia" w:ascii="仿宋_GB2312" w:eastAsia="仿宋_GB2312"/>
                <w:sz w:val="28"/>
                <w:szCs w:val="28"/>
              </w:rPr>
              <w:t>正科级</w:t>
            </w:r>
          </w:p>
        </w:tc>
        <w:tc>
          <w:tcPr>
            <w:tcW w:w="3827" w:type="dxa"/>
            <w:vAlign w:val="center"/>
          </w:tcPr>
          <w:p>
            <w:pPr>
              <w:spacing w:line="300" w:lineRule="exact"/>
              <w:jc w:val="center"/>
            </w:pPr>
            <w:r>
              <w:rPr>
                <w:rFonts w:hint="eastAsia" w:ascii="仿宋_GB2312" w:eastAsia="仿宋_GB2312"/>
                <w:sz w:val="28"/>
                <w:szCs w:val="28"/>
              </w:rPr>
              <w:t>财政性资金基本保证</w:t>
            </w:r>
          </w:p>
        </w:tc>
      </w:tr>
    </w:tbl>
    <w:p>
      <w:pPr>
        <w:spacing w:before="10" w:after="10"/>
        <w:ind w:firstLine="640"/>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rPr>
          <w:sz w:val="32"/>
          <w:szCs w:val="32"/>
        </w:rPr>
      </w:pPr>
      <w:r>
        <w:rPr>
          <w:rFonts w:ascii="黑体" w:hAnsi="黑体" w:eastAsia="黑体" w:cs="黑体"/>
          <w:color w:val="000000"/>
          <w:sz w:val="32"/>
          <w:szCs w:val="32"/>
        </w:rPr>
        <w:t>二、单位预算安排的总体情况</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 w:eastAsia="仿宋_GB2312"/>
          <w:sz w:val="32"/>
          <w:szCs w:val="32"/>
          <w:lang w:val="en-US" w:eastAsia="uk-UA"/>
        </w:rPr>
      </w:pPr>
      <w:r>
        <w:rPr>
          <w:rFonts w:hint="eastAsia" w:ascii="仿宋_GB2312" w:hAnsi="仿宋" w:eastAsia="仿宋_GB2312"/>
          <w:sz w:val="32"/>
          <w:szCs w:val="32"/>
          <w:lang w:val="en-US" w:eastAsia="uk-UA"/>
        </w:rPr>
        <w:t>按照预算管理有关规定，目前我区</w:t>
      </w:r>
      <w:r>
        <w:rPr>
          <w:rFonts w:hint="eastAsia" w:ascii="仿宋_GB2312" w:hAnsi="仿宋" w:eastAsia="仿宋_GB2312"/>
          <w:sz w:val="32"/>
          <w:szCs w:val="32"/>
          <w:lang w:val="en-US" w:eastAsia="zh-CN"/>
        </w:rPr>
        <w:t>单位</w:t>
      </w:r>
      <w:r>
        <w:rPr>
          <w:rFonts w:hint="eastAsia" w:ascii="仿宋_GB2312" w:hAnsi="仿宋" w:eastAsia="仿宋_GB2312"/>
          <w:sz w:val="32"/>
          <w:szCs w:val="32"/>
          <w:lang w:val="en-US" w:eastAsia="uk-UA"/>
        </w:rPr>
        <w:t>预算的编制实行综合预算制度，即全部收入和支出都反映在预算中。</w:t>
      </w:r>
    </w:p>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楷体" w:hAnsi="楷体" w:eastAsia="楷体" w:cs="楷体"/>
          <w:color w:val="000000"/>
          <w:sz w:val="32"/>
        </w:rPr>
      </w:pPr>
      <w:r>
        <w:rPr>
          <w:rFonts w:hint="eastAsia" w:ascii="楷体_GB2312" w:hAnsi="楷体" w:eastAsia="楷体_GB2312" w:cs="楷体"/>
          <w:b/>
          <w:color w:val="000000"/>
          <w:sz w:val="32"/>
        </w:rPr>
        <w:t>1、收入说明</w:t>
      </w:r>
    </w:p>
    <w:p>
      <w:pPr>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仿宋_GB2312" w:hAnsi="Times New Roman" w:eastAsia="仿宋_GB2312" w:cs="Times New Roman"/>
          <w:sz w:val="32"/>
          <w:szCs w:val="32"/>
        </w:rPr>
      </w:pPr>
      <w:r>
        <w:rPr>
          <w:rFonts w:hint="eastAsia" w:ascii="仿宋_GB2312" w:hAnsi="仿宋" w:eastAsia="仿宋_GB2312" w:cs="仿宋"/>
          <w:b/>
          <w:color w:val="000000"/>
          <w:sz w:val="32"/>
          <w:szCs w:val="22"/>
        </w:rPr>
        <w:t>反映本</w:t>
      </w:r>
      <w:r>
        <w:rPr>
          <w:rFonts w:hint="eastAsia" w:ascii="仿宋_GB2312" w:hAnsi="仿宋" w:eastAsia="仿宋_GB2312" w:cs="仿宋"/>
          <w:b/>
          <w:color w:val="000000"/>
          <w:sz w:val="32"/>
          <w:szCs w:val="22"/>
          <w:lang w:eastAsia="zh-CN"/>
        </w:rPr>
        <w:t>单位</w:t>
      </w:r>
      <w:r>
        <w:rPr>
          <w:rFonts w:hint="eastAsia" w:ascii="仿宋_GB2312" w:hAnsi="仿宋" w:eastAsia="仿宋_GB2312" w:cs="仿宋"/>
          <w:b/>
          <w:color w:val="000000"/>
          <w:sz w:val="32"/>
          <w:szCs w:val="22"/>
        </w:rPr>
        <w:t>当年全部收入。</w:t>
      </w:r>
      <w:r>
        <w:rPr>
          <w:rFonts w:hint="eastAsia" w:ascii="仿宋_GB2312" w:hAnsi="Times New Roman" w:eastAsia="仿宋_GB2312" w:cs="Times New Roman"/>
          <w:sz w:val="32"/>
          <w:szCs w:val="32"/>
        </w:rPr>
        <w:t>2021年预算收入</w:t>
      </w:r>
      <w:r>
        <w:rPr>
          <w:rFonts w:hint="eastAsia" w:ascii="仿宋_GB2312" w:hAnsi="Times New Roman" w:eastAsia="仿宋_GB2312" w:cs="Times New Roman"/>
          <w:sz w:val="32"/>
          <w:szCs w:val="32"/>
          <w:lang w:val="en-US" w:eastAsia="zh-CN"/>
        </w:rPr>
        <w:t>1614080.90</w:t>
      </w:r>
      <w:r>
        <w:rPr>
          <w:rFonts w:hint="eastAsia" w:ascii="仿宋_GB2312" w:hAnsi="Times New Roman" w:eastAsia="仿宋_GB2312" w:cs="Times New Roman"/>
          <w:sz w:val="32"/>
          <w:szCs w:val="32"/>
        </w:rPr>
        <w:t>元，</w:t>
      </w:r>
      <w:r>
        <w:rPr>
          <w:rFonts w:hint="eastAsia" w:ascii="仿宋_GB2312" w:eastAsia="仿宋_GB2312"/>
          <w:sz w:val="32"/>
          <w:szCs w:val="32"/>
        </w:rPr>
        <w:t>其中：一般公共预算收入</w:t>
      </w:r>
      <w:r>
        <w:rPr>
          <w:rFonts w:hint="eastAsia" w:ascii="仿宋_GB2312" w:hAnsi="Times New Roman" w:eastAsia="仿宋_GB2312" w:cs="Times New Roman"/>
          <w:sz w:val="32"/>
          <w:szCs w:val="32"/>
          <w:lang w:val="en-US" w:eastAsia="zh-CN"/>
        </w:rPr>
        <w:t>1614080.90</w:t>
      </w:r>
      <w:r>
        <w:rPr>
          <w:rFonts w:hint="eastAsia" w:ascii="仿宋_GB2312" w:eastAsia="仿宋_GB2312"/>
          <w:sz w:val="32"/>
          <w:szCs w:val="32"/>
        </w:rPr>
        <w:t>元，基金预算收入</w:t>
      </w:r>
      <w:r>
        <w:rPr>
          <w:rFonts w:hint="eastAsia" w:ascii="仿宋_GB2312" w:eastAsia="仿宋_GB2312"/>
          <w:sz w:val="32"/>
          <w:szCs w:val="32"/>
          <w:lang w:val="en-US" w:eastAsia="zh-CN"/>
        </w:rPr>
        <w:t>0</w:t>
      </w:r>
      <w:r>
        <w:rPr>
          <w:rFonts w:hint="eastAsia" w:ascii="仿宋_GB2312" w:eastAsia="仿宋_GB2312"/>
          <w:sz w:val="32"/>
          <w:szCs w:val="32"/>
        </w:rPr>
        <w:t>元，财政专户核拨收入</w:t>
      </w:r>
      <w:r>
        <w:rPr>
          <w:rFonts w:hint="eastAsia" w:ascii="仿宋_GB2312" w:eastAsia="仿宋_GB2312"/>
          <w:sz w:val="32"/>
          <w:szCs w:val="32"/>
          <w:lang w:val="en-US" w:eastAsia="zh-CN"/>
        </w:rPr>
        <w:t>0</w:t>
      </w:r>
      <w:r>
        <w:rPr>
          <w:rFonts w:hint="eastAsia" w:ascii="仿宋_GB2312" w:eastAsia="仿宋_GB2312"/>
          <w:sz w:val="32"/>
          <w:szCs w:val="32"/>
        </w:rPr>
        <w:t>元，其他来源收入</w:t>
      </w:r>
      <w:r>
        <w:rPr>
          <w:rFonts w:hint="eastAsia" w:ascii="仿宋_GB2312" w:eastAsia="仿宋_GB2312"/>
          <w:sz w:val="32"/>
          <w:szCs w:val="32"/>
          <w:lang w:val="en-US" w:eastAsia="zh-CN"/>
        </w:rPr>
        <w:t>0</w:t>
      </w:r>
      <w:r>
        <w:rPr>
          <w:rFonts w:hint="eastAsia" w:ascii="仿宋_GB2312" w:eastAsia="仿宋_GB2312"/>
          <w:sz w:val="32"/>
          <w:szCs w:val="32"/>
        </w:rPr>
        <w:t>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仿宋" w:eastAsia="楷体_GB2312" w:cs="仿宋"/>
          <w:b/>
          <w:color w:val="000000"/>
          <w:sz w:val="32"/>
          <w:lang w:val="en-US" w:eastAsia="zh-CN"/>
        </w:rPr>
        <w:t xml:space="preserve"> </w:t>
      </w:r>
      <w:r>
        <w:rPr>
          <w:rFonts w:hint="eastAsia" w:ascii="楷体_GB2312" w:hAnsi="楷体" w:eastAsia="楷体_GB2312" w:cs="楷体"/>
          <w:b/>
          <w:color w:val="000000"/>
          <w:sz w:val="32"/>
        </w:rPr>
        <w:t>2、支出说明</w:t>
      </w:r>
    </w:p>
    <w:p>
      <w:pPr>
        <w:keepNext w:val="0"/>
        <w:keepLines w:val="0"/>
        <w:pageBreakBefore w:val="0"/>
        <w:widowControl/>
        <w:kinsoku/>
        <w:wordWrap/>
        <w:overflowPunct/>
        <w:topLinePunct w:val="0"/>
        <w:autoSpaceDE/>
        <w:autoSpaceDN/>
        <w:bidi w:val="0"/>
        <w:adjustRightInd/>
        <w:snapToGrid/>
        <w:spacing w:before="120" w:beforeLines="50" w:after="120" w:afterLines="50" w:line="500" w:lineRule="exact"/>
        <w:ind w:firstLine="643" w:firstLineChars="200"/>
        <w:jc w:val="both"/>
        <w:textAlignment w:val="auto"/>
        <w:rPr>
          <w:rFonts w:hint="eastAsia" w:ascii="仿宋_GB2312" w:eastAsia="仿宋_GB2312"/>
          <w:sz w:val="32"/>
          <w:szCs w:val="32"/>
        </w:rPr>
      </w:pPr>
      <w:r>
        <w:rPr>
          <w:rFonts w:hint="eastAsia" w:ascii="仿宋_GB2312" w:hAnsi="仿宋" w:eastAsia="仿宋_GB2312" w:cs="仿宋"/>
          <w:b/>
          <w:color w:val="000000"/>
          <w:sz w:val="32"/>
        </w:rPr>
        <w:t>收支预算总表支出栏、基本支出表、项目支出表按经济分类和支出功能分类科目编制，反映</w:t>
      </w:r>
      <w:r>
        <w:rPr>
          <w:rFonts w:hint="eastAsia" w:ascii="仿宋_GB2312" w:hAnsi="仿宋" w:eastAsia="仿宋_GB2312" w:cs="仿宋"/>
          <w:b/>
          <w:color w:val="000000"/>
          <w:sz w:val="32"/>
          <w:lang w:eastAsia="zh-CN"/>
        </w:rPr>
        <w:t>秦皇岛市山海关区暑期工作服务中心本级</w:t>
      </w:r>
      <w:r>
        <w:rPr>
          <w:rFonts w:hint="eastAsia" w:ascii="仿宋_GB2312" w:hAnsi="仿宋" w:eastAsia="仿宋_GB2312" w:cs="仿宋"/>
          <w:b/>
          <w:color w:val="000000"/>
          <w:sz w:val="32"/>
          <w:lang w:val="en-US" w:eastAsia="zh-CN"/>
        </w:rPr>
        <w:t>2021</w:t>
      </w:r>
      <w:r>
        <w:rPr>
          <w:rFonts w:hint="eastAsia" w:ascii="仿宋_GB2312" w:hAnsi="仿宋" w:eastAsia="仿宋_GB2312" w:cs="仿宋"/>
          <w:b/>
          <w:color w:val="000000"/>
          <w:sz w:val="32"/>
        </w:rPr>
        <w:t>年度</w:t>
      </w:r>
      <w:r>
        <w:rPr>
          <w:rFonts w:hint="eastAsia" w:ascii="仿宋_GB2312" w:hAnsi="仿宋" w:eastAsia="仿宋_GB2312" w:cs="仿宋"/>
          <w:b/>
          <w:color w:val="000000"/>
          <w:sz w:val="32"/>
          <w:lang w:eastAsia="zh-CN"/>
        </w:rPr>
        <w:t>单位</w:t>
      </w:r>
      <w:r>
        <w:rPr>
          <w:rFonts w:hint="eastAsia" w:ascii="仿宋_GB2312" w:hAnsi="仿宋" w:eastAsia="仿宋_GB2312" w:cs="仿宋"/>
          <w:b/>
          <w:color w:val="000000"/>
          <w:sz w:val="32"/>
        </w:rPr>
        <w:t>预算中支出预算的总体情况。</w:t>
      </w:r>
      <w:r>
        <w:rPr>
          <w:rFonts w:hint="eastAsia" w:ascii="仿宋_GB2312" w:hAnsi="Times New Roman" w:eastAsia="仿宋_GB2312" w:cs="Times New Roman"/>
          <w:sz w:val="32"/>
          <w:szCs w:val="32"/>
          <w:lang w:eastAsia="zh-CN"/>
        </w:rPr>
        <w:t>2021年支出预算</w:t>
      </w:r>
      <w:r>
        <w:rPr>
          <w:rFonts w:hint="eastAsia" w:ascii="仿宋_GB2312" w:hAnsi="Times New Roman" w:eastAsia="仿宋_GB2312" w:cs="Times New Roman"/>
          <w:sz w:val="32"/>
          <w:szCs w:val="32"/>
          <w:lang w:val="en-US" w:eastAsia="zh-CN"/>
        </w:rPr>
        <w:t>1614080.90</w:t>
      </w:r>
      <w:r>
        <w:rPr>
          <w:rFonts w:hint="eastAsia" w:ascii="仿宋_GB2312" w:hAnsi="Times New Roman" w:eastAsia="仿宋_GB2312" w:cs="Times New Roman"/>
          <w:sz w:val="32"/>
          <w:szCs w:val="32"/>
          <w:lang w:eastAsia="zh-CN"/>
        </w:rPr>
        <w:t>元，其中基本支出</w:t>
      </w:r>
      <w:r>
        <w:rPr>
          <w:rFonts w:hint="eastAsia" w:ascii="仿宋_GB2312" w:hAnsi="Times New Roman" w:eastAsia="仿宋_GB2312" w:cs="Times New Roman"/>
          <w:sz w:val="32"/>
          <w:szCs w:val="32"/>
          <w:lang w:val="en-US" w:eastAsia="zh-CN"/>
        </w:rPr>
        <w:t>765980.90</w:t>
      </w:r>
      <w:r>
        <w:rPr>
          <w:rFonts w:hint="eastAsia" w:ascii="仿宋_GB2312" w:hAnsi="Times New Roman" w:eastAsia="仿宋_GB2312" w:cs="Times New Roman"/>
          <w:sz w:val="32"/>
          <w:szCs w:val="32"/>
          <w:lang w:eastAsia="zh-CN"/>
        </w:rPr>
        <w:t>元，包括人员经费</w:t>
      </w:r>
      <w:r>
        <w:rPr>
          <w:rFonts w:hint="eastAsia" w:ascii="仿宋_GB2312" w:hAnsi="Times New Roman" w:eastAsia="仿宋_GB2312" w:cs="Times New Roman"/>
          <w:sz w:val="32"/>
          <w:szCs w:val="32"/>
          <w:lang w:val="en-US" w:eastAsia="zh-CN"/>
        </w:rPr>
        <w:t>692336.14元</w:t>
      </w:r>
      <w:r>
        <w:rPr>
          <w:rFonts w:hint="eastAsia" w:ascii="仿宋_GB2312" w:hAnsi="Times New Roman" w:eastAsia="仿宋_GB2312" w:cs="Times New Roman"/>
          <w:sz w:val="32"/>
          <w:szCs w:val="32"/>
          <w:lang w:eastAsia="zh-CN"/>
        </w:rPr>
        <w:t>和日常公用经费</w:t>
      </w:r>
      <w:r>
        <w:rPr>
          <w:rFonts w:hint="eastAsia" w:ascii="仿宋_GB2312" w:hAnsi="Times New Roman" w:eastAsia="仿宋_GB2312" w:cs="Times New Roman"/>
          <w:sz w:val="32"/>
          <w:szCs w:val="32"/>
          <w:lang w:val="en-US" w:eastAsia="zh-CN"/>
        </w:rPr>
        <w:t>73644.76元</w:t>
      </w:r>
      <w:r>
        <w:rPr>
          <w:rFonts w:hint="eastAsia" w:ascii="仿宋_GB2312" w:hAnsi="Times New Roman" w:eastAsia="仿宋_GB2312" w:cs="Times New Roman"/>
          <w:sz w:val="32"/>
          <w:szCs w:val="32"/>
          <w:lang w:eastAsia="zh-CN"/>
        </w:rPr>
        <w:t>；项目支出</w:t>
      </w:r>
      <w:r>
        <w:rPr>
          <w:rFonts w:hint="eastAsia" w:ascii="仿宋_GB2312" w:hAnsi="Times New Roman" w:eastAsia="仿宋_GB2312" w:cs="Times New Roman"/>
          <w:sz w:val="32"/>
          <w:szCs w:val="32"/>
          <w:lang w:val="en-US" w:eastAsia="zh-CN"/>
        </w:rPr>
        <w:t>848100.00</w:t>
      </w:r>
      <w:r>
        <w:rPr>
          <w:rFonts w:hint="eastAsia" w:ascii="仿宋_GB2312" w:hAnsi="Times New Roman" w:eastAsia="仿宋_GB2312" w:cs="Times New Roman"/>
          <w:sz w:val="32"/>
          <w:szCs w:val="32"/>
          <w:lang w:eastAsia="zh-CN"/>
        </w:rPr>
        <w:t>元，</w:t>
      </w:r>
      <w:r>
        <w:rPr>
          <w:rFonts w:hint="eastAsia" w:ascii="仿宋_GB2312" w:eastAsia="仿宋_GB2312"/>
          <w:sz w:val="32"/>
          <w:szCs w:val="32"/>
        </w:rPr>
        <w:t>主要为人事代理专项补助</w:t>
      </w:r>
      <w:r>
        <w:rPr>
          <w:rFonts w:hint="eastAsia" w:ascii="仿宋_GB2312" w:eastAsia="仿宋_GB2312"/>
          <w:sz w:val="32"/>
          <w:szCs w:val="32"/>
          <w:lang w:eastAsia="zh-CN"/>
        </w:rPr>
        <w:t>安排</w:t>
      </w:r>
      <w:r>
        <w:rPr>
          <w:rFonts w:hint="eastAsia" w:ascii="仿宋_GB2312" w:eastAsia="仿宋_GB2312"/>
          <w:sz w:val="32"/>
          <w:szCs w:val="32"/>
          <w:lang w:val="en-US" w:eastAsia="zh-CN"/>
        </w:rPr>
        <w:t>594100元,</w:t>
      </w:r>
      <w:r>
        <w:rPr>
          <w:rFonts w:hint="eastAsia" w:ascii="仿宋_GB2312" w:eastAsia="仿宋_GB2312"/>
          <w:sz w:val="32"/>
          <w:szCs w:val="32"/>
        </w:rPr>
        <w:t>暑期服务保障经费</w:t>
      </w:r>
      <w:r>
        <w:rPr>
          <w:rFonts w:hint="eastAsia" w:ascii="仿宋_GB2312" w:eastAsia="仿宋_GB2312"/>
          <w:sz w:val="32"/>
          <w:szCs w:val="32"/>
          <w:lang w:eastAsia="zh-CN"/>
        </w:rPr>
        <w:t>安排</w:t>
      </w:r>
      <w:r>
        <w:rPr>
          <w:rFonts w:hint="eastAsia" w:ascii="仿宋_GB2312" w:eastAsia="仿宋_GB2312"/>
          <w:sz w:val="32"/>
          <w:szCs w:val="32"/>
          <w:lang w:val="en-US" w:eastAsia="zh-CN"/>
        </w:rPr>
        <w:t>250000元,</w:t>
      </w:r>
      <w:r>
        <w:rPr>
          <w:rFonts w:hint="eastAsia" w:ascii="仿宋_GB2312" w:eastAsia="仿宋_GB2312"/>
          <w:sz w:val="32"/>
          <w:szCs w:val="32"/>
        </w:rPr>
        <w:t>车辆保险费</w:t>
      </w:r>
      <w:r>
        <w:rPr>
          <w:rFonts w:hint="eastAsia" w:ascii="仿宋_GB2312" w:eastAsia="仿宋_GB2312"/>
          <w:sz w:val="32"/>
          <w:szCs w:val="32"/>
          <w:lang w:eastAsia="zh-CN"/>
        </w:rPr>
        <w:t>安排</w:t>
      </w:r>
      <w:r>
        <w:rPr>
          <w:rFonts w:hint="eastAsia" w:ascii="仿宋_GB2312" w:eastAsia="仿宋_GB2312"/>
          <w:sz w:val="32"/>
          <w:szCs w:val="32"/>
          <w:lang w:val="en-US" w:eastAsia="zh-CN"/>
        </w:rPr>
        <w:t>4000</w:t>
      </w:r>
      <w:r>
        <w:rPr>
          <w:rFonts w:hint="eastAsia" w:ascii="仿宋_GB2312" w:eastAsia="仿宋_GB2312"/>
          <w:sz w:val="32"/>
          <w:szCs w:val="32"/>
          <w:lang w:eastAsia="zh-CN"/>
        </w:rPr>
        <w:t>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黑体" w:hAnsi="黑体" w:eastAsia="黑体"/>
          <w:color w:val="000000"/>
          <w:sz w:val="32"/>
        </w:rPr>
      </w:pPr>
      <w:r>
        <w:rPr>
          <w:rFonts w:hint="eastAsia" w:ascii="Times New Roman" w:hAnsi="Times New Roman"/>
          <w:color w:val="000000"/>
          <w:sz w:val="32"/>
        </w:rPr>
        <w:t xml:space="preserve">  </w:t>
      </w:r>
      <w:r>
        <w:rPr>
          <w:rFonts w:hint="eastAsia" w:ascii="Times New Roman" w:hAnsi="Times New Roman"/>
          <w:color w:val="000000"/>
          <w:sz w:val="32"/>
          <w:lang w:val="en-US" w:eastAsia="zh-CN"/>
        </w:rPr>
        <w:t xml:space="preserve"> </w:t>
      </w:r>
      <w:r>
        <w:rPr>
          <w:rFonts w:hint="eastAsia"/>
          <w:color w:val="000000"/>
          <w:sz w:val="32"/>
          <w:lang w:val="en-US" w:eastAsia="zh-CN"/>
        </w:rPr>
        <w:t xml:space="preserve">   </w:t>
      </w:r>
      <w:r>
        <w:rPr>
          <w:rFonts w:hint="eastAsia" w:ascii="Times New Roman" w:hAnsi="Times New Roman"/>
          <w:color w:val="000000"/>
          <w:sz w:val="32"/>
        </w:rPr>
        <w:t xml:space="preserve"> </w:t>
      </w:r>
      <w:r>
        <w:rPr>
          <w:rFonts w:hint="eastAsia" w:ascii="仿宋_GB2312" w:hAnsi="Times New Roman" w:eastAsia="仿宋_GB2312" w:cs="Times New Roman"/>
          <w:spacing w:val="-6"/>
          <w:sz w:val="32"/>
          <w:szCs w:val="32"/>
          <w:lang w:val="en-US" w:eastAsia="zh-CN"/>
        </w:rPr>
        <w:t>暑服中心为2020年6月新增预算</w:t>
      </w:r>
      <w:r>
        <w:rPr>
          <w:rFonts w:hint="eastAsia" w:ascii="仿宋_GB2312" w:eastAsia="仿宋_GB2312" w:cs="Times New Roman"/>
          <w:spacing w:val="-6"/>
          <w:sz w:val="32"/>
          <w:szCs w:val="32"/>
          <w:lang w:val="en-US" w:eastAsia="zh-CN"/>
        </w:rPr>
        <w:t>单位</w:t>
      </w:r>
      <w:r>
        <w:rPr>
          <w:rFonts w:hint="eastAsia" w:ascii="仿宋_GB2312" w:hAnsi="Times New Roman" w:eastAsia="仿宋_GB2312" w:cs="Times New Roman"/>
          <w:spacing w:val="-6"/>
          <w:sz w:val="32"/>
          <w:szCs w:val="32"/>
          <w:lang w:val="en-US" w:eastAsia="zh-CN"/>
        </w:rPr>
        <w:t>，2020年无预算。</w:t>
      </w:r>
      <w:r>
        <w:rPr>
          <w:rFonts w:hint="eastAsia" w:ascii="仿宋_GB2312" w:hAnsi="Times New Roman" w:eastAsia="仿宋_GB2312" w:cs="Times New Roman"/>
          <w:spacing w:val="-6"/>
          <w:sz w:val="32"/>
          <w:szCs w:val="32"/>
        </w:rPr>
        <w:t>2021年预算支</w:t>
      </w:r>
      <w:r>
        <w:rPr>
          <w:rFonts w:hint="eastAsia" w:ascii="仿宋_GB2312" w:hAnsi="Times New Roman" w:eastAsia="仿宋_GB2312" w:cs="Times New Roman"/>
          <w:spacing w:val="-6"/>
          <w:sz w:val="32"/>
          <w:szCs w:val="32"/>
          <w:lang w:eastAsia="zh-CN"/>
        </w:rPr>
        <w:t>出</w:t>
      </w:r>
      <w:r>
        <w:rPr>
          <w:rFonts w:hint="eastAsia" w:ascii="仿宋_GB2312" w:hAnsi="Times New Roman" w:eastAsia="仿宋_GB2312" w:cs="Times New Roman"/>
          <w:spacing w:val="-6"/>
          <w:sz w:val="32"/>
          <w:szCs w:val="32"/>
        </w:rPr>
        <w:t>安排</w:t>
      </w:r>
      <w:r>
        <w:rPr>
          <w:rFonts w:hint="eastAsia" w:ascii="仿宋_GB2312" w:hAnsi="Times New Roman" w:eastAsia="仿宋_GB2312" w:cs="Times New Roman"/>
          <w:spacing w:val="-6"/>
          <w:sz w:val="32"/>
          <w:szCs w:val="32"/>
          <w:lang w:val="en-US" w:eastAsia="zh-CN"/>
        </w:rPr>
        <w:t>1614080.90</w:t>
      </w:r>
      <w:r>
        <w:rPr>
          <w:rFonts w:hint="eastAsia" w:ascii="仿宋_GB2312" w:hAnsi="Times New Roman" w:eastAsia="仿宋_GB2312" w:cs="Times New Roman"/>
          <w:spacing w:val="-6"/>
          <w:sz w:val="32"/>
          <w:szCs w:val="32"/>
        </w:rPr>
        <w:t>元</w:t>
      </w:r>
      <w:r>
        <w:rPr>
          <w:rFonts w:hint="eastAsia" w:ascii="仿宋_GB2312" w:hAnsi="Times New Roman" w:eastAsia="仿宋_GB2312" w:cs="Times New Roman"/>
          <w:spacing w:val="-6"/>
          <w:sz w:val="32"/>
          <w:szCs w:val="32"/>
          <w:lang w:eastAsia="zh-CN"/>
        </w:rPr>
        <w:t>，</w:t>
      </w:r>
      <w:r>
        <w:rPr>
          <w:rFonts w:hint="eastAsia" w:ascii="仿宋_GB2312" w:eastAsia="仿宋_GB2312"/>
          <w:sz w:val="32"/>
          <w:szCs w:val="32"/>
          <w:highlight w:val="none"/>
        </w:rPr>
        <w:t>其中：基本支出</w:t>
      </w:r>
      <w:r>
        <w:rPr>
          <w:rFonts w:hint="eastAsia" w:ascii="仿宋_GB2312" w:hAnsi="Times New Roman" w:eastAsia="仿宋_GB2312" w:cs="Times New Roman"/>
          <w:sz w:val="32"/>
          <w:szCs w:val="32"/>
          <w:lang w:val="en-US" w:eastAsia="zh-CN"/>
        </w:rPr>
        <w:t>765980.90</w:t>
      </w:r>
      <w:r>
        <w:rPr>
          <w:rFonts w:hint="eastAsia" w:ascii="仿宋_GB2312" w:eastAsia="仿宋_GB2312"/>
          <w:sz w:val="32"/>
          <w:szCs w:val="32"/>
          <w:highlight w:val="none"/>
        </w:rPr>
        <w:t>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项目支出</w:t>
      </w:r>
      <w:r>
        <w:rPr>
          <w:rFonts w:hint="eastAsia" w:ascii="仿宋_GB2312" w:hAnsi="Times New Roman" w:eastAsia="仿宋_GB2312" w:cs="Times New Roman"/>
          <w:sz w:val="32"/>
          <w:szCs w:val="32"/>
          <w:lang w:val="en-US" w:eastAsia="zh-CN"/>
        </w:rPr>
        <w:t>848100.00</w:t>
      </w:r>
      <w:r>
        <w:rPr>
          <w:rFonts w:hint="eastAsia" w:ascii="仿宋_GB2312" w:eastAsia="仿宋_GB2312"/>
          <w:sz w:val="32"/>
          <w:szCs w:val="32"/>
          <w:highlight w:val="none"/>
        </w:rPr>
        <w:t>元。</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黑体" w:hAnsi="黑体" w:eastAsia="黑体"/>
          <w:color w:val="000000"/>
          <w:sz w:val="32"/>
        </w:rPr>
      </w:pPr>
      <w:r>
        <w:rPr>
          <w:rFonts w:ascii="黑体" w:hAnsi="黑体" w:eastAsia="黑体"/>
          <w:color w:val="000000"/>
          <w:sz w:val="32"/>
        </w:rPr>
        <w:t>三、机关运行经费安排情况</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73644.76</w:t>
      </w:r>
      <w:r>
        <w:rPr>
          <w:rFonts w:hint="eastAsia" w:ascii="仿宋_GB2312" w:hAnsi="Times New Roman" w:eastAsia="仿宋_GB2312" w:cs="Times New Roman"/>
          <w:sz w:val="32"/>
          <w:szCs w:val="32"/>
        </w:rPr>
        <w:t>元，主要用于单位日常办公运转所需支出。包括：办公费</w:t>
      </w:r>
      <w:r>
        <w:rPr>
          <w:rFonts w:hint="eastAsia" w:ascii="仿宋_GB2312" w:hAnsi="Times New Roman" w:eastAsia="仿宋_GB2312" w:cs="Times New Roman"/>
          <w:sz w:val="32"/>
          <w:szCs w:val="32"/>
          <w:lang w:val="en-US" w:eastAsia="zh-CN"/>
        </w:rPr>
        <w:t>7050</w:t>
      </w:r>
      <w:r>
        <w:rPr>
          <w:rFonts w:hint="eastAsia" w:ascii="仿宋_GB2312" w:hAnsi="Times New Roman" w:eastAsia="仿宋_GB2312" w:cs="Times New Roman"/>
          <w:sz w:val="32"/>
          <w:szCs w:val="32"/>
        </w:rPr>
        <w:t>元、</w:t>
      </w:r>
      <w:r>
        <w:rPr>
          <w:rFonts w:hint="eastAsia" w:ascii="仿宋_GB2312" w:hAnsi="Times New Roman" w:eastAsia="仿宋_GB2312" w:cs="Times New Roman"/>
          <w:sz w:val="32"/>
          <w:szCs w:val="32"/>
          <w:lang w:eastAsia="zh-CN"/>
        </w:rPr>
        <w:t>办公用房水电费</w:t>
      </w:r>
      <w:r>
        <w:rPr>
          <w:rFonts w:hint="eastAsia" w:ascii="仿宋_GB2312" w:hAnsi="Times New Roman" w:eastAsia="仿宋_GB2312" w:cs="Times New Roman"/>
          <w:sz w:val="32"/>
          <w:szCs w:val="32"/>
          <w:lang w:val="en-US" w:eastAsia="zh-CN"/>
        </w:rPr>
        <w:t>1950元、</w:t>
      </w:r>
      <w:r>
        <w:rPr>
          <w:rFonts w:hint="eastAsia" w:ascii="仿宋_GB2312" w:hAnsi="Times New Roman" w:eastAsia="仿宋_GB2312" w:cs="Times New Roman"/>
          <w:sz w:val="32"/>
          <w:szCs w:val="32"/>
        </w:rPr>
        <w:t>邮电费</w:t>
      </w:r>
      <w:r>
        <w:rPr>
          <w:rFonts w:hint="eastAsia" w:ascii="仿宋_GB2312" w:hAnsi="Times New Roman" w:eastAsia="仿宋_GB2312" w:cs="Times New Roman"/>
          <w:sz w:val="32"/>
          <w:szCs w:val="32"/>
          <w:lang w:val="en-US" w:eastAsia="zh-CN"/>
        </w:rPr>
        <w:t>1500</w:t>
      </w:r>
      <w:r>
        <w:rPr>
          <w:rFonts w:hint="eastAsia" w:ascii="仿宋_GB2312" w:hAnsi="Times New Roman" w:eastAsia="仿宋_GB2312" w:cs="Times New Roman"/>
          <w:sz w:val="32"/>
          <w:szCs w:val="32"/>
        </w:rPr>
        <w:t>元、</w:t>
      </w:r>
      <w:r>
        <w:rPr>
          <w:rFonts w:hint="eastAsia" w:ascii="仿宋_GB2312" w:hAnsi="Times New Roman" w:eastAsia="仿宋_GB2312" w:cs="Times New Roman"/>
          <w:sz w:val="32"/>
          <w:szCs w:val="32"/>
          <w:lang w:eastAsia="zh-CN"/>
        </w:rPr>
        <w:t>差旅费</w:t>
      </w:r>
      <w:r>
        <w:rPr>
          <w:rFonts w:hint="eastAsia" w:ascii="仿宋_GB2312" w:hAnsi="Times New Roman" w:eastAsia="仿宋_GB2312" w:cs="Times New Roman"/>
          <w:sz w:val="32"/>
          <w:szCs w:val="32"/>
          <w:lang w:val="en-US" w:eastAsia="zh-CN"/>
        </w:rPr>
        <w:t>4500元、</w:t>
      </w:r>
      <w:r>
        <w:rPr>
          <w:rFonts w:hint="eastAsia" w:ascii="仿宋_GB2312" w:hAnsi="Times New Roman" w:eastAsia="仿宋_GB2312" w:cs="Times New Roman"/>
          <w:sz w:val="32"/>
          <w:szCs w:val="32"/>
          <w:lang w:eastAsia="zh-CN"/>
        </w:rPr>
        <w:t>办公用房</w:t>
      </w:r>
      <w:r>
        <w:rPr>
          <w:rFonts w:hint="eastAsia" w:ascii="仿宋_GB2312" w:hAnsi="Times New Roman" w:eastAsia="仿宋_GB2312" w:cs="Times New Roman"/>
          <w:sz w:val="32"/>
          <w:szCs w:val="32"/>
        </w:rPr>
        <w:t>取暖费</w:t>
      </w:r>
      <w:r>
        <w:rPr>
          <w:rFonts w:hint="eastAsia" w:ascii="仿宋_GB2312" w:hAnsi="Times New Roman" w:eastAsia="仿宋_GB2312" w:cs="Times New Roman"/>
          <w:sz w:val="32"/>
          <w:szCs w:val="32"/>
          <w:lang w:val="en-US" w:eastAsia="zh-CN"/>
        </w:rPr>
        <w:t>9234.40</w:t>
      </w:r>
      <w:r>
        <w:rPr>
          <w:rFonts w:hint="eastAsia" w:ascii="仿宋_GB2312" w:hAnsi="Times New Roman" w:eastAsia="仿宋_GB2312" w:cs="Times New Roman"/>
          <w:sz w:val="32"/>
          <w:szCs w:val="32"/>
        </w:rPr>
        <w:t>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福利费</w:t>
      </w:r>
      <w:r>
        <w:rPr>
          <w:rFonts w:hint="eastAsia" w:ascii="仿宋_GB2312" w:hAnsi="Times New Roman" w:eastAsia="仿宋_GB2312" w:cs="Times New Roman"/>
          <w:sz w:val="32"/>
          <w:szCs w:val="32"/>
          <w:lang w:val="en-US" w:eastAsia="zh-CN"/>
        </w:rPr>
        <w:t>5889.30</w:t>
      </w:r>
      <w:r>
        <w:rPr>
          <w:rFonts w:hint="eastAsia" w:ascii="仿宋_GB2312" w:hAnsi="Times New Roman" w:eastAsia="仿宋_GB2312" w:cs="Times New Roman"/>
          <w:sz w:val="32"/>
          <w:szCs w:val="32"/>
        </w:rPr>
        <w:t>元，</w:t>
      </w:r>
      <w:r>
        <w:rPr>
          <w:rFonts w:hint="eastAsia" w:ascii="仿宋_GB2312" w:hAnsi="Times New Roman" w:eastAsia="仿宋_GB2312" w:cs="Times New Roman"/>
          <w:sz w:val="32"/>
          <w:szCs w:val="32"/>
          <w:lang w:eastAsia="zh-CN"/>
        </w:rPr>
        <w:t>日常维修费</w:t>
      </w:r>
      <w:r>
        <w:rPr>
          <w:rFonts w:hint="eastAsia" w:ascii="仿宋_GB2312" w:hAnsi="Times New Roman" w:eastAsia="仿宋_GB2312" w:cs="Times New Roman"/>
          <w:sz w:val="32"/>
          <w:szCs w:val="32"/>
          <w:lang w:val="en-US" w:eastAsia="zh-CN"/>
        </w:rPr>
        <w:t>1500元</w:t>
      </w:r>
      <w:r>
        <w:rPr>
          <w:rFonts w:hint="eastAsia" w:ascii="仿宋_GB2312" w:hAnsi="Times New Roman" w:eastAsia="仿宋_GB2312" w:cs="Times New Roman"/>
          <w:sz w:val="32"/>
          <w:szCs w:val="32"/>
        </w:rPr>
        <w:t>、公务用车运行维护费以及其他费用</w:t>
      </w:r>
      <w:r>
        <w:rPr>
          <w:rFonts w:hint="eastAsia" w:ascii="仿宋_GB2312" w:hAnsi="Times New Roman" w:eastAsia="仿宋_GB2312" w:cs="Times New Roman"/>
          <w:sz w:val="32"/>
          <w:szCs w:val="32"/>
          <w:lang w:val="en-US" w:eastAsia="zh-CN"/>
        </w:rPr>
        <w:t>42021.06</w:t>
      </w:r>
      <w:r>
        <w:rPr>
          <w:rFonts w:hint="eastAsia" w:ascii="仿宋_GB2312" w:hAnsi="Times New Roman" w:eastAsia="仿宋_GB2312" w:cs="Times New Roman"/>
          <w:sz w:val="32"/>
          <w:szCs w:val="32"/>
        </w:rPr>
        <w:t>元。</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黑体" w:hAnsi="黑体" w:eastAsia="黑体"/>
          <w:color w:val="000000"/>
          <w:sz w:val="32"/>
        </w:rPr>
      </w:pPr>
      <w:r>
        <w:rPr>
          <w:rFonts w:ascii="黑体" w:hAnsi="黑体" w:eastAsia="黑体"/>
          <w:color w:val="000000"/>
          <w:sz w:val="32"/>
        </w:rPr>
        <w:t>四、财政拨款“三公”经费预算情况及增减变化原因</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暑服中心为2020年6月新增预算</w:t>
      </w:r>
      <w:r>
        <w:rPr>
          <w:rFonts w:hint="eastAsia" w:ascii="仿宋_GB2312" w:eastAsia="仿宋_GB2312" w:cs="Times New Roman"/>
          <w:sz w:val="32"/>
          <w:szCs w:val="32"/>
          <w:lang w:val="en-US" w:eastAsia="zh-CN"/>
        </w:rPr>
        <w:t>单位</w:t>
      </w:r>
      <w:r>
        <w:rPr>
          <w:rFonts w:hint="eastAsia" w:ascii="仿宋_GB2312" w:hAnsi="Times New Roman" w:eastAsia="仿宋_GB2312" w:cs="Times New Roman"/>
          <w:sz w:val="32"/>
          <w:szCs w:val="32"/>
          <w:lang w:val="en-US" w:eastAsia="zh-CN"/>
        </w:rPr>
        <w:t>，2020年无预算</w:t>
      </w:r>
      <w:r>
        <w:rPr>
          <w:rFonts w:hint="eastAsia" w:ascii="仿宋_GB2312" w:hAnsi="Times New Roman" w:eastAsia="仿宋_GB2312" w:cs="Times New Roman"/>
          <w:sz w:val="32"/>
          <w:szCs w:val="32"/>
        </w:rPr>
        <w:t>。 2021年，我</w:t>
      </w:r>
      <w:r>
        <w:rPr>
          <w:rFonts w:hint="eastAsia" w:ascii="仿宋_GB2312" w:eastAsia="仿宋_GB2312" w:cs="Times New Roman"/>
          <w:sz w:val="32"/>
          <w:szCs w:val="32"/>
          <w:lang w:eastAsia="zh-CN"/>
        </w:rPr>
        <w:t>单位</w:t>
      </w:r>
      <w:r>
        <w:rPr>
          <w:rFonts w:hint="eastAsia" w:ascii="仿宋_GB2312" w:hAnsi="Times New Roman" w:eastAsia="仿宋_GB2312" w:cs="Times New Roman"/>
          <w:sz w:val="32"/>
          <w:szCs w:val="32"/>
        </w:rPr>
        <w:t>财政拨款“三公”经费预算安排</w:t>
      </w:r>
      <w:r>
        <w:rPr>
          <w:rFonts w:hint="eastAsia" w:ascii="仿宋_GB2312" w:hAnsi="Times New Roman" w:eastAsia="仿宋_GB2312" w:cs="Times New Roman"/>
          <w:sz w:val="32"/>
          <w:szCs w:val="32"/>
          <w:lang w:val="en-US" w:eastAsia="zh-CN"/>
        </w:rPr>
        <w:t>70000</w:t>
      </w:r>
      <w:r>
        <w:rPr>
          <w:rFonts w:hint="eastAsia" w:ascii="仿宋_GB2312" w:hAnsi="Times New Roman" w:eastAsia="仿宋_GB2312" w:cs="Times New Roman"/>
          <w:sz w:val="32"/>
          <w:szCs w:val="32"/>
        </w:rPr>
        <w:t>元</w:t>
      </w:r>
      <w:r>
        <w:rPr>
          <w:rFonts w:hint="eastAsia" w:ascii="仿宋_GB2312" w:eastAsia="仿宋_GB2312"/>
          <w:sz w:val="32"/>
          <w:szCs w:val="32"/>
          <w:highlight w:val="none"/>
          <w:lang w:eastAsia="zh-CN"/>
        </w:rPr>
        <w:t>，</w:t>
      </w:r>
      <w:r>
        <w:rPr>
          <w:rFonts w:hint="eastAsia" w:ascii="仿宋_GB2312" w:hAnsi="Times New Roman" w:eastAsia="仿宋_GB2312" w:cs="Times New Roman"/>
          <w:sz w:val="32"/>
          <w:szCs w:val="32"/>
        </w:rPr>
        <w:t>其中</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因公出国（境）费0元；公务用车购置及运维费</w:t>
      </w:r>
      <w:r>
        <w:rPr>
          <w:rFonts w:hint="eastAsia" w:ascii="仿宋_GB2312" w:hAnsi="Times New Roman" w:eastAsia="仿宋_GB2312" w:cs="Times New Roman"/>
          <w:sz w:val="32"/>
          <w:szCs w:val="32"/>
          <w:lang w:val="en-US" w:eastAsia="zh-CN"/>
        </w:rPr>
        <w:t>10000</w:t>
      </w:r>
      <w:r>
        <w:rPr>
          <w:rFonts w:hint="eastAsia" w:ascii="仿宋_GB2312" w:hAnsi="Times New Roman" w:eastAsia="仿宋_GB2312" w:cs="Times New Roman"/>
          <w:sz w:val="32"/>
          <w:szCs w:val="32"/>
        </w:rPr>
        <w:t>元（其中：公务用车购置费为0元，公务用车运行费</w:t>
      </w:r>
      <w:r>
        <w:rPr>
          <w:rFonts w:hint="eastAsia" w:ascii="仿宋_GB2312" w:hAnsi="Times New Roman" w:eastAsia="仿宋_GB2312" w:cs="Times New Roman"/>
          <w:sz w:val="32"/>
          <w:szCs w:val="32"/>
          <w:lang w:val="en-US" w:eastAsia="zh-CN"/>
        </w:rPr>
        <w:t>10000</w:t>
      </w:r>
      <w:r>
        <w:rPr>
          <w:rFonts w:hint="eastAsia" w:ascii="仿宋_GB2312" w:hAnsi="Times New Roman" w:eastAsia="仿宋_GB2312" w:cs="Times New Roman"/>
          <w:sz w:val="32"/>
          <w:szCs w:val="32"/>
        </w:rPr>
        <w:t>元)；公务接待费</w:t>
      </w:r>
      <w:r>
        <w:rPr>
          <w:rFonts w:hint="eastAsia" w:ascii="仿宋_GB2312" w:hAnsi="Times New Roman" w:eastAsia="仿宋_GB2312" w:cs="Times New Roman"/>
          <w:sz w:val="32"/>
          <w:szCs w:val="32"/>
          <w:lang w:val="en-US" w:eastAsia="zh-CN"/>
        </w:rPr>
        <w:t>60000</w:t>
      </w:r>
      <w:r>
        <w:rPr>
          <w:rFonts w:hint="eastAsia" w:ascii="仿宋_GB2312" w:hAnsi="Times New Roman" w:eastAsia="仿宋_GB2312" w:cs="Times New Roman"/>
          <w:sz w:val="32"/>
          <w:szCs w:val="32"/>
        </w:rPr>
        <w:t>元。</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pPr>
      <w:r>
        <w:rPr>
          <w:rFonts w:ascii="黑体" w:hAnsi="黑体" w:eastAsia="黑体" w:cs="黑体"/>
          <w:color w:val="000000"/>
          <w:sz w:val="32"/>
        </w:rPr>
        <w:t>五、预算绩效信息</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outlineLvl w:val="3"/>
      </w:pPr>
      <w:bookmarkStart w:id="4" w:name="_Toc_4_4_0000000004"/>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.人事代理专项补助绩效目标表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1"/>
            </w:pPr>
            <w:r>
              <w:t>623001暑服中心秦皇岛市山海关区暑期工作服务中心本级</w:t>
            </w:r>
          </w:p>
        </w:tc>
        <w:tc>
          <w:tcPr>
            <w:tcW w:w="931" w:type="pct"/>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7" w:type="pct"/>
            <w:gridSpan w:val="2"/>
            <w:vAlign w:val="center"/>
          </w:tcPr>
          <w:p>
            <w:pPr>
              <w:pStyle w:val="17"/>
              <w:rPr>
                <w:rFonts w:hint="default" w:eastAsia="方正书宋_GBK"/>
                <w:lang w:val="en-US" w:eastAsia="zh-CN"/>
              </w:rPr>
            </w:pPr>
            <w:r>
              <w:rPr>
                <w:rFonts w:hint="eastAsia"/>
                <w:lang w:val="en-US" w:eastAsia="zh-CN"/>
              </w:rPr>
              <w:t>13030321GXZAM3PWVCM9I</w:t>
            </w:r>
          </w:p>
        </w:tc>
        <w:tc>
          <w:tcPr>
            <w:tcW w:w="801" w:type="pct"/>
            <w:vAlign w:val="center"/>
          </w:tcPr>
          <w:p>
            <w:pPr>
              <w:pStyle w:val="15"/>
            </w:pPr>
            <w:r>
              <w:t>项目名称</w:t>
            </w:r>
          </w:p>
        </w:tc>
        <w:tc>
          <w:tcPr>
            <w:tcW w:w="2235" w:type="pct"/>
            <w:gridSpan w:val="3"/>
            <w:vAlign w:val="center"/>
          </w:tcPr>
          <w:p>
            <w:pPr>
              <w:pStyle w:val="17"/>
            </w:pPr>
            <w:r>
              <w:t>人事代理专项补助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rPr>
                <w:rFonts w:hint="default" w:eastAsia="方正书宋_GBK"/>
                <w:lang w:val="en-US" w:eastAsia="zh-CN"/>
              </w:rPr>
            </w:pPr>
            <w:r>
              <w:rPr>
                <w:rFonts w:hint="eastAsia"/>
                <w:lang w:val="en-US" w:eastAsia="zh-CN"/>
              </w:rPr>
              <w:t>594100.00</w:t>
            </w:r>
          </w:p>
        </w:tc>
        <w:tc>
          <w:tcPr>
            <w:tcW w:w="801" w:type="pct"/>
            <w:vAlign w:val="center"/>
          </w:tcPr>
          <w:p>
            <w:pPr>
              <w:pStyle w:val="15"/>
            </w:pPr>
            <w:r>
              <w:t>其中：财政    资金</w:t>
            </w:r>
          </w:p>
        </w:tc>
        <w:tc>
          <w:tcPr>
            <w:tcW w:w="658" w:type="pct"/>
            <w:vAlign w:val="center"/>
          </w:tcPr>
          <w:p>
            <w:pPr>
              <w:pStyle w:val="17"/>
              <w:rPr>
                <w:rFonts w:hint="default" w:eastAsia="方正书宋_GBK"/>
                <w:lang w:val="en-US" w:eastAsia="zh-CN"/>
              </w:rPr>
            </w:pPr>
            <w:r>
              <w:rPr>
                <w:rFonts w:hint="eastAsia"/>
                <w:lang w:val="en-US" w:eastAsia="zh-CN"/>
              </w:rPr>
              <w:t>594100.00</w:t>
            </w:r>
          </w:p>
        </w:tc>
        <w:tc>
          <w:tcPr>
            <w:tcW w:w="645" w:type="pct"/>
            <w:vAlign w:val="center"/>
          </w:tcPr>
          <w:p>
            <w:pPr>
              <w:pStyle w:val="15"/>
            </w:pPr>
            <w:r>
              <w:t>其他资金</w:t>
            </w:r>
          </w:p>
        </w:tc>
        <w:tc>
          <w:tcPr>
            <w:tcW w:w="931" w:type="pct"/>
            <w:vAlign w:val="center"/>
          </w:tcPr>
          <w:p>
            <w:pPr>
              <w:pStyle w:val="17"/>
              <w:rPr>
                <w:rFonts w:hint="eastAsia" w:eastAsia="方正书宋_GBK"/>
                <w:lang w:val="en-US" w:eastAsia="zh-CN"/>
              </w:rPr>
            </w:pPr>
            <w:r>
              <w:t xml:space="preserve"> </w:t>
            </w:r>
            <w:r>
              <w:rPr>
                <w:rFonts w:hint="eastAsia"/>
                <w:lang w:val="en-US" w:eastAsia="zh-CN"/>
              </w:rPr>
              <w:t>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rPr>
                <w:rFonts w:hint="eastAsia" w:eastAsia="方正书宋_GBK"/>
                <w:lang w:eastAsia="zh-CN"/>
              </w:rPr>
            </w:pPr>
            <w:r>
              <w:rPr>
                <w:rFonts w:hint="eastAsia"/>
                <w:lang w:eastAsia="zh-CN"/>
              </w:rPr>
              <w:t>统发外人员经费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7" w:type="pct"/>
            <w:gridSpan w:val="2"/>
            <w:vAlign w:val="center"/>
          </w:tcPr>
          <w:p>
            <w:pPr>
              <w:pStyle w:val="15"/>
            </w:pPr>
            <w:r>
              <w:t>3月底</w:t>
            </w:r>
          </w:p>
        </w:tc>
        <w:tc>
          <w:tcPr>
            <w:tcW w:w="801" w:type="pct"/>
            <w:vAlign w:val="center"/>
          </w:tcPr>
          <w:p>
            <w:pPr>
              <w:pStyle w:val="15"/>
            </w:pPr>
            <w:r>
              <w:t>6月底</w:t>
            </w:r>
          </w:p>
        </w:tc>
        <w:tc>
          <w:tcPr>
            <w:tcW w:w="658" w:type="pct"/>
            <w:vAlign w:val="center"/>
          </w:tcPr>
          <w:p>
            <w:pPr>
              <w:pStyle w:val="15"/>
            </w:pPr>
            <w:r>
              <w:t>10月底</w:t>
            </w:r>
          </w:p>
        </w:tc>
        <w:tc>
          <w:tcPr>
            <w:tcW w:w="1577"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8"/>
            </w:pPr>
            <w:r>
              <w:t>25%</w:t>
            </w:r>
          </w:p>
        </w:tc>
        <w:tc>
          <w:tcPr>
            <w:tcW w:w="801" w:type="pct"/>
            <w:vAlign w:val="center"/>
          </w:tcPr>
          <w:p>
            <w:pPr>
              <w:pStyle w:val="18"/>
            </w:pPr>
            <w:r>
              <w:t>50%</w:t>
            </w:r>
          </w:p>
        </w:tc>
        <w:tc>
          <w:tcPr>
            <w:tcW w:w="658" w:type="pct"/>
            <w:vAlign w:val="center"/>
          </w:tcPr>
          <w:p>
            <w:pPr>
              <w:pStyle w:val="18"/>
            </w:pPr>
            <w:r>
              <w:rPr>
                <w:rFonts w:hint="eastAsia"/>
                <w:lang w:val="en-US" w:eastAsia="zh-CN"/>
              </w:rPr>
              <w:t>90</w:t>
            </w:r>
            <w:r>
              <w:t>%</w:t>
            </w:r>
          </w:p>
        </w:tc>
        <w:tc>
          <w:tcPr>
            <w:tcW w:w="1577"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644" w:type="pct"/>
            <w:vAlign w:val="center"/>
          </w:tcPr>
          <w:p>
            <w:pPr>
              <w:pStyle w:val="15"/>
            </w:pPr>
            <w:r>
              <w:t>绩效目标</w:t>
            </w:r>
          </w:p>
        </w:tc>
        <w:tc>
          <w:tcPr>
            <w:tcW w:w="4355" w:type="pct"/>
            <w:gridSpan w:val="6"/>
            <w:vAlign w:val="center"/>
          </w:tcPr>
          <w:p>
            <w:pPr>
              <w:pStyle w:val="17"/>
              <w:numPr>
                <w:ilvl w:val="0"/>
                <w:numId w:val="2"/>
              </w:numPr>
              <w:rPr>
                <w:rFonts w:hint="eastAsia"/>
                <w:lang w:eastAsia="zh-CN"/>
              </w:rPr>
            </w:pPr>
            <w:r>
              <w:rPr>
                <w:rFonts w:hint="eastAsia"/>
                <w:lang w:eastAsia="zh-CN"/>
              </w:rPr>
              <w:t>完成本年度工资支付</w:t>
            </w:r>
          </w:p>
          <w:p>
            <w:pPr>
              <w:pStyle w:val="17"/>
              <w:numPr>
                <w:ilvl w:val="0"/>
                <w:numId w:val="2"/>
              </w:numPr>
            </w:pPr>
            <w:r>
              <w:rPr>
                <w:rFonts w:hint="eastAsia"/>
                <w:lang w:eastAsia="zh-CN"/>
              </w:rPr>
              <w:t>完成本年度各项保险支付</w:t>
            </w:r>
          </w:p>
          <w:p>
            <w:pPr>
              <w:pStyle w:val="17"/>
              <w:numPr>
                <w:ilvl w:val="0"/>
                <w:numId w:val="2"/>
              </w:numPr>
            </w:pPr>
            <w:r>
              <w:rPr>
                <w:rFonts w:hint="eastAsia"/>
                <w:lang w:eastAsia="zh-CN"/>
              </w:rPr>
              <w:t>完成本年度经费支付</w:t>
            </w:r>
            <w:r>
              <w:tab/>
            </w: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rPr>
                <w:rFonts w:hint="eastAsia" w:eastAsia="方正书宋_GBK"/>
                <w:lang w:eastAsia="zh-CN"/>
              </w:rPr>
            </w:pPr>
            <w:r>
              <w:rPr>
                <w:rFonts w:hint="eastAsia"/>
                <w:lang w:eastAsia="zh-CN"/>
              </w:rPr>
              <w:t>支付工资及保险人员数量</w:t>
            </w:r>
          </w:p>
        </w:tc>
        <w:tc>
          <w:tcPr>
            <w:tcW w:w="1461" w:type="pct"/>
            <w:vAlign w:val="center"/>
          </w:tcPr>
          <w:p>
            <w:pPr>
              <w:pStyle w:val="17"/>
              <w:rPr>
                <w:rFonts w:hint="eastAsia" w:eastAsia="方正书宋_GBK"/>
                <w:lang w:eastAsia="zh-CN"/>
              </w:rPr>
            </w:pPr>
            <w:r>
              <w:t>支付</w:t>
            </w:r>
            <w:r>
              <w:rPr>
                <w:rFonts w:hint="eastAsia"/>
                <w:lang w:eastAsia="zh-CN"/>
              </w:rPr>
              <w:t>工资及保险人员数量</w:t>
            </w:r>
          </w:p>
        </w:tc>
        <w:tc>
          <w:tcPr>
            <w:tcW w:w="644" w:type="pct"/>
            <w:vAlign w:val="center"/>
          </w:tcPr>
          <w:p>
            <w:pPr>
              <w:pStyle w:val="17"/>
              <w:rPr>
                <w:rFonts w:hint="default" w:eastAsia="方正书宋_GBK"/>
                <w:lang w:val="en-US" w:eastAsia="zh-CN"/>
              </w:rPr>
            </w:pPr>
            <w:r>
              <w:rPr>
                <w:rFonts w:hint="eastAsia"/>
                <w:lang w:val="en-US" w:eastAsia="zh-CN"/>
              </w:rP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rPr>
                <w:rFonts w:hint="eastAsia" w:eastAsia="方正书宋_GBK"/>
                <w:lang w:eastAsia="zh-CN"/>
              </w:rPr>
            </w:pPr>
            <w:r>
              <w:rPr>
                <w:rFonts w:hint="eastAsia"/>
                <w:lang w:eastAsia="zh-CN"/>
              </w:rPr>
              <w:t>工资及保险发放准确率</w:t>
            </w:r>
          </w:p>
        </w:tc>
        <w:tc>
          <w:tcPr>
            <w:tcW w:w="1461" w:type="pct"/>
            <w:vAlign w:val="center"/>
          </w:tcPr>
          <w:p>
            <w:pPr>
              <w:pStyle w:val="17"/>
              <w:rPr>
                <w:rFonts w:hint="eastAsia" w:eastAsia="方正书宋_GBK"/>
                <w:lang w:eastAsia="zh-CN"/>
              </w:rPr>
            </w:pPr>
            <w:r>
              <w:rPr>
                <w:rFonts w:hint="eastAsia"/>
                <w:lang w:eastAsia="zh-CN"/>
              </w:rPr>
              <w:t>工资及保险发放准确率</w:t>
            </w:r>
          </w:p>
        </w:tc>
        <w:tc>
          <w:tcPr>
            <w:tcW w:w="644" w:type="pct"/>
            <w:vAlign w:val="center"/>
          </w:tcPr>
          <w:p>
            <w:pPr>
              <w:pStyle w:val="17"/>
            </w:pPr>
            <w:r>
              <w:rPr>
                <w:rFonts w:hint="eastAsia"/>
                <w:lang w:val="en-US" w:eastAsia="zh-CN"/>
              </w:rPr>
              <w:t>100</w:t>
            </w:r>
            <w:r>
              <w:t>%</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rPr>
                <w:rFonts w:hint="eastAsia" w:eastAsia="方正书宋_GBK"/>
                <w:lang w:eastAsia="zh-CN"/>
              </w:rPr>
            </w:pPr>
            <w:r>
              <w:rPr>
                <w:rFonts w:hint="eastAsia"/>
                <w:lang w:eastAsia="zh-CN"/>
              </w:rPr>
              <w:t>资金支付及时率</w:t>
            </w:r>
          </w:p>
        </w:tc>
        <w:tc>
          <w:tcPr>
            <w:tcW w:w="1461" w:type="pct"/>
            <w:vAlign w:val="center"/>
          </w:tcPr>
          <w:p>
            <w:pPr>
              <w:pStyle w:val="17"/>
              <w:rPr>
                <w:rFonts w:hint="eastAsia" w:eastAsia="方正书宋_GBK"/>
                <w:lang w:eastAsia="zh-CN"/>
              </w:rPr>
            </w:pPr>
            <w:r>
              <w:rPr>
                <w:rFonts w:hint="eastAsia"/>
                <w:lang w:eastAsia="zh-CN"/>
              </w:rPr>
              <w:t>资金支付及时率</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rPr>
                <w:rFonts w:hint="eastAsia" w:eastAsia="方正书宋_GBK"/>
                <w:lang w:eastAsia="zh-CN"/>
              </w:rPr>
            </w:pPr>
            <w:r>
              <w:t>控制</w:t>
            </w:r>
            <w:r>
              <w:rPr>
                <w:rFonts w:hint="eastAsia"/>
                <w:lang w:eastAsia="zh-CN"/>
              </w:rPr>
              <w:t>在</w:t>
            </w:r>
            <w:r>
              <w:t>预算</w:t>
            </w:r>
            <w:r>
              <w:rPr>
                <w:rFonts w:hint="eastAsia"/>
                <w:lang w:eastAsia="zh-CN"/>
              </w:rPr>
              <w:t>资金内</w:t>
            </w:r>
          </w:p>
        </w:tc>
        <w:tc>
          <w:tcPr>
            <w:tcW w:w="1461" w:type="pct"/>
            <w:vAlign w:val="center"/>
          </w:tcPr>
          <w:p>
            <w:pPr>
              <w:pStyle w:val="17"/>
              <w:rPr>
                <w:rFonts w:hint="eastAsia" w:eastAsia="方正书宋_GBK"/>
                <w:lang w:eastAsia="zh-CN"/>
              </w:rPr>
            </w:pPr>
            <w:r>
              <w:rPr>
                <w:rFonts w:hint="eastAsia"/>
                <w:lang w:eastAsia="zh-CN"/>
              </w:rPr>
              <w:t>控制在预算资金内</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rPr>
                <w:rFonts w:hint="eastAsia" w:eastAsia="方正书宋_GBK"/>
                <w:lang w:eastAsia="zh-CN"/>
              </w:rPr>
            </w:pPr>
            <w:r>
              <w:rPr>
                <w:rFonts w:hint="eastAsia"/>
                <w:lang w:eastAsia="zh-CN"/>
              </w:rPr>
              <w:t>业务工作稳定性</w:t>
            </w:r>
          </w:p>
        </w:tc>
        <w:tc>
          <w:tcPr>
            <w:tcW w:w="1461" w:type="pct"/>
            <w:vAlign w:val="center"/>
          </w:tcPr>
          <w:p>
            <w:pPr>
              <w:pStyle w:val="17"/>
              <w:rPr>
                <w:rFonts w:hint="eastAsia" w:eastAsia="方正书宋_GBK"/>
                <w:lang w:eastAsia="zh-CN"/>
              </w:rPr>
            </w:pPr>
            <w:r>
              <w:rPr>
                <w:rFonts w:hint="eastAsia"/>
                <w:lang w:eastAsia="zh-CN"/>
              </w:rPr>
              <w:t>通过日常工作稳定运转</w:t>
            </w:r>
          </w:p>
        </w:tc>
        <w:tc>
          <w:tcPr>
            <w:tcW w:w="644" w:type="pct"/>
            <w:vAlign w:val="center"/>
          </w:tcPr>
          <w:p>
            <w:pPr>
              <w:pStyle w:val="17"/>
              <w:rPr>
                <w:rFonts w:hint="eastAsia" w:eastAsia="方正书宋_GBK"/>
                <w:lang w:eastAsia="zh-CN"/>
              </w:rPr>
            </w:pPr>
            <w:r>
              <w:rPr>
                <w:rFonts w:hint="eastAsia"/>
                <w:lang w:eastAsia="zh-CN"/>
              </w:rPr>
              <w:t>进一步推动</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rPr>
                <w:rFonts w:hint="eastAsia" w:eastAsia="方正书宋_GBK"/>
                <w:lang w:eastAsia="zh-CN"/>
              </w:rPr>
            </w:pPr>
            <w:r>
              <w:rPr>
                <w:rFonts w:hint="eastAsia"/>
                <w:lang w:eastAsia="zh-CN"/>
              </w:rPr>
              <w:t>保障工作完成</w:t>
            </w:r>
          </w:p>
        </w:tc>
        <w:tc>
          <w:tcPr>
            <w:tcW w:w="1461" w:type="pct"/>
            <w:vAlign w:val="center"/>
          </w:tcPr>
          <w:p>
            <w:pPr>
              <w:pStyle w:val="17"/>
              <w:rPr>
                <w:rFonts w:hint="eastAsia" w:eastAsia="方正书宋_GBK"/>
                <w:lang w:eastAsia="zh-CN"/>
              </w:rPr>
            </w:pPr>
            <w:r>
              <w:rPr>
                <w:rFonts w:hint="eastAsia"/>
                <w:lang w:eastAsia="zh-CN"/>
              </w:rPr>
              <w:t>保障工作顺利完成</w:t>
            </w:r>
          </w:p>
        </w:tc>
        <w:tc>
          <w:tcPr>
            <w:tcW w:w="644" w:type="pct"/>
            <w:vAlign w:val="center"/>
          </w:tcPr>
          <w:p>
            <w:pPr>
              <w:pStyle w:val="17"/>
              <w:rPr>
                <w:rFonts w:hint="eastAsia" w:eastAsia="方正书宋_GBK"/>
                <w:lang w:eastAsia="zh-CN"/>
              </w:rPr>
            </w:pPr>
            <w:r>
              <w:rPr>
                <w:rFonts w:hint="eastAsia"/>
                <w:lang w:eastAsia="zh-CN"/>
              </w:rPr>
              <w:t>进一步保障</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rPr>
                <w:rFonts w:hint="eastAsia" w:eastAsia="方正书宋_GBK"/>
                <w:lang w:eastAsia="zh-CN"/>
              </w:rPr>
            </w:pPr>
            <w:r>
              <w:rPr>
                <w:rFonts w:hint="eastAsia"/>
                <w:lang w:eastAsia="zh-CN"/>
              </w:rPr>
              <w:t>保障社会发展</w:t>
            </w:r>
          </w:p>
        </w:tc>
        <w:tc>
          <w:tcPr>
            <w:tcW w:w="1461" w:type="pct"/>
            <w:vAlign w:val="center"/>
          </w:tcPr>
          <w:p>
            <w:pPr>
              <w:pStyle w:val="17"/>
              <w:rPr>
                <w:rFonts w:hint="eastAsia" w:eastAsia="方正书宋_GBK"/>
                <w:lang w:eastAsia="zh-CN"/>
              </w:rPr>
            </w:pPr>
            <w:r>
              <w:rPr>
                <w:rFonts w:hint="eastAsia"/>
                <w:lang w:eastAsia="zh-CN"/>
              </w:rPr>
              <w:t>有效提供后勤保障</w:t>
            </w:r>
          </w:p>
        </w:tc>
        <w:tc>
          <w:tcPr>
            <w:tcW w:w="644" w:type="pct"/>
            <w:vAlign w:val="center"/>
          </w:tcPr>
          <w:p>
            <w:pPr>
              <w:pStyle w:val="17"/>
              <w:rPr>
                <w:rFonts w:hint="eastAsia" w:eastAsia="方正书宋_GBK"/>
                <w:lang w:eastAsia="zh-CN"/>
              </w:rPr>
            </w:pPr>
            <w:r>
              <w:rPr>
                <w:rFonts w:hint="eastAsia"/>
                <w:lang w:eastAsia="zh-CN"/>
              </w:rPr>
              <w:t>进一步保障</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rPr>
                <w:rFonts w:hint="eastAsia" w:eastAsia="方正书宋_GBK"/>
                <w:lang w:eastAsia="zh-CN"/>
              </w:rPr>
            </w:pPr>
            <w:r>
              <w:rPr>
                <w:rFonts w:hint="eastAsia"/>
                <w:lang w:eastAsia="zh-CN"/>
              </w:rPr>
              <w:t>资金使用效率</w:t>
            </w:r>
          </w:p>
        </w:tc>
        <w:tc>
          <w:tcPr>
            <w:tcW w:w="1461" w:type="pct"/>
            <w:vAlign w:val="center"/>
          </w:tcPr>
          <w:p>
            <w:pPr>
              <w:pStyle w:val="17"/>
              <w:rPr>
                <w:rFonts w:hint="eastAsia" w:eastAsia="方正书宋_GBK"/>
                <w:lang w:eastAsia="zh-CN"/>
              </w:rPr>
            </w:pPr>
            <w:r>
              <w:rPr>
                <w:rFonts w:hint="eastAsia"/>
                <w:lang w:eastAsia="zh-CN"/>
              </w:rPr>
              <w:t>资金支出情况</w:t>
            </w:r>
          </w:p>
        </w:tc>
        <w:tc>
          <w:tcPr>
            <w:tcW w:w="644" w:type="pct"/>
            <w:vAlign w:val="center"/>
          </w:tcPr>
          <w:p>
            <w:pPr>
              <w:pStyle w:val="17"/>
              <w:rPr>
                <w:rFonts w:hint="eastAsia" w:eastAsia="方正书宋_GBK"/>
                <w:lang w:eastAsia="zh-CN"/>
              </w:rPr>
            </w:pPr>
            <w:r>
              <w:rPr>
                <w:rFonts w:hint="eastAsia"/>
                <w:lang w:eastAsia="zh-CN"/>
              </w:rPr>
              <w:t>按要求支出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rPr>
                <w:rFonts w:hint="eastAsia"/>
                <w:lang w:eastAsia="zh-CN"/>
              </w:rPr>
              <w:t>职工</w:t>
            </w:r>
            <w:r>
              <w:t>满意度</w:t>
            </w:r>
          </w:p>
        </w:tc>
        <w:tc>
          <w:tcPr>
            <w:tcW w:w="1461" w:type="pct"/>
            <w:vAlign w:val="center"/>
          </w:tcPr>
          <w:p>
            <w:pPr>
              <w:pStyle w:val="17"/>
              <w:rPr>
                <w:rFonts w:hint="eastAsia" w:eastAsia="方正书宋_GBK"/>
                <w:lang w:eastAsia="zh-CN"/>
              </w:rPr>
            </w:pPr>
            <w:r>
              <w:rPr>
                <w:rFonts w:hint="eastAsia"/>
                <w:lang w:eastAsia="zh-CN"/>
              </w:rPr>
              <w:t>满意数量占总额的比例</w:t>
            </w:r>
          </w:p>
        </w:tc>
        <w:tc>
          <w:tcPr>
            <w:tcW w:w="644" w:type="pct"/>
            <w:vAlign w:val="center"/>
          </w:tcPr>
          <w:p>
            <w:pPr>
              <w:pStyle w:val="17"/>
            </w:pPr>
            <w:r>
              <w:rPr>
                <w:rFonts w:hint="eastAsia"/>
                <w:lang w:val="en-US" w:eastAsia="zh-CN"/>
              </w:rPr>
              <w:t>≥100%</w:t>
            </w:r>
          </w:p>
        </w:tc>
        <w:tc>
          <w:tcPr>
            <w:tcW w:w="931" w:type="pct"/>
            <w:vAlign w:val="center"/>
          </w:tcPr>
          <w:p>
            <w:pPr>
              <w:pStyle w:val="17"/>
            </w:pPr>
            <w:r>
              <w:t>年度工作计划</w:t>
            </w:r>
          </w:p>
        </w:tc>
      </w:tr>
    </w:tbl>
    <w:p>
      <w:pPr>
        <w:sectPr>
          <w:pgSz w:w="16840" w:h="11900" w:orient="landscape"/>
          <w:pgMar w:top="1304" w:right="1984" w:bottom="1304" w:left="1134" w:header="720" w:footer="720" w:gutter="0"/>
          <w:cols w:space="720" w:num="1"/>
        </w:sectPr>
      </w:pPr>
    </w:p>
    <w:p>
      <w:pPr>
        <w:ind w:firstLine="560"/>
        <w:outlineLvl w:val="3"/>
      </w:pP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.暑期服务保障经费绩效目标表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1"/>
            </w:pPr>
            <w:r>
              <w:t>623001暑服中心秦皇岛市山海关区暑期工作服务中心本级</w:t>
            </w:r>
          </w:p>
        </w:tc>
        <w:tc>
          <w:tcPr>
            <w:tcW w:w="931" w:type="pct"/>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rPr>
                <w:rFonts w:hint="default" w:eastAsia="方正书宋_GBK"/>
                <w:lang w:val="en-US" w:eastAsia="zh-CN"/>
              </w:rPr>
            </w:pPr>
            <w:r>
              <w:rPr>
                <w:rFonts w:hint="eastAsia"/>
                <w:lang w:val="en-US" w:eastAsia="zh-CN"/>
              </w:rPr>
              <w:t>13030321HXNV0ALB8ABW5</w:t>
            </w:r>
          </w:p>
        </w:tc>
        <w:tc>
          <w:tcPr>
            <w:tcW w:w="801" w:type="pct"/>
            <w:vAlign w:val="center"/>
          </w:tcPr>
          <w:p>
            <w:pPr>
              <w:pStyle w:val="15"/>
            </w:pPr>
            <w:r>
              <w:t>项目名称</w:t>
            </w:r>
          </w:p>
        </w:tc>
        <w:tc>
          <w:tcPr>
            <w:tcW w:w="2235" w:type="pct"/>
            <w:gridSpan w:val="3"/>
            <w:vAlign w:val="center"/>
          </w:tcPr>
          <w:p>
            <w:pPr>
              <w:pStyle w:val="17"/>
            </w:pPr>
            <w:r>
              <w:t>暑期服务保障经费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rPr>
                <w:rFonts w:hint="default" w:eastAsia="方正书宋_GBK"/>
                <w:lang w:val="en-US" w:eastAsia="zh-CN"/>
              </w:rPr>
            </w:pPr>
            <w:r>
              <w:rPr>
                <w:rFonts w:hint="eastAsia"/>
                <w:lang w:val="en-US" w:eastAsia="zh-CN"/>
              </w:rPr>
              <w:t>250000.00</w:t>
            </w:r>
          </w:p>
        </w:tc>
        <w:tc>
          <w:tcPr>
            <w:tcW w:w="801" w:type="pct"/>
            <w:vAlign w:val="center"/>
          </w:tcPr>
          <w:p>
            <w:pPr>
              <w:pStyle w:val="15"/>
            </w:pPr>
            <w:r>
              <w:t>其中：财政    资金</w:t>
            </w:r>
          </w:p>
        </w:tc>
        <w:tc>
          <w:tcPr>
            <w:tcW w:w="659" w:type="pct"/>
            <w:vAlign w:val="center"/>
          </w:tcPr>
          <w:p>
            <w:pPr>
              <w:pStyle w:val="17"/>
              <w:rPr>
                <w:rFonts w:hint="default" w:eastAsia="方正书宋_GBK"/>
                <w:lang w:val="en-US" w:eastAsia="zh-CN"/>
              </w:rPr>
            </w:pPr>
            <w:r>
              <w:rPr>
                <w:rFonts w:hint="eastAsia"/>
                <w:lang w:val="en-US" w:eastAsia="zh-CN"/>
              </w:rPr>
              <w:t>250000.00</w:t>
            </w:r>
          </w:p>
        </w:tc>
        <w:tc>
          <w:tcPr>
            <w:tcW w:w="645" w:type="pct"/>
            <w:vAlign w:val="center"/>
          </w:tcPr>
          <w:p>
            <w:pPr>
              <w:pStyle w:val="15"/>
            </w:pPr>
            <w:r>
              <w:t>其他资金</w:t>
            </w:r>
          </w:p>
        </w:tc>
        <w:tc>
          <w:tcPr>
            <w:tcW w:w="931" w:type="pct"/>
            <w:vAlign w:val="center"/>
          </w:tcPr>
          <w:p>
            <w:pPr>
              <w:pStyle w:val="17"/>
              <w:rPr>
                <w:rFonts w:hint="eastAsia" w:eastAsia="方正书宋_GBK"/>
                <w:lang w:val="en-US" w:eastAsia="zh-CN"/>
              </w:rPr>
            </w:pPr>
            <w:r>
              <w:t xml:space="preserve"> </w:t>
            </w:r>
            <w:r>
              <w:rPr>
                <w:rFonts w:hint="eastAsia"/>
                <w:lang w:val="en-US" w:eastAsia="zh-CN"/>
              </w:rPr>
              <w:t>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暑期服务保障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50%</w:t>
            </w:r>
          </w:p>
        </w:tc>
        <w:tc>
          <w:tcPr>
            <w:tcW w:w="659" w:type="pct"/>
            <w:vAlign w:val="center"/>
          </w:tcPr>
          <w:p>
            <w:pPr>
              <w:pStyle w:val="18"/>
            </w:pPr>
            <w:r>
              <w:rPr>
                <w:rFonts w:hint="eastAsia"/>
                <w:lang w:val="en-US" w:eastAsia="zh-CN"/>
              </w:rPr>
              <w:t>90</w:t>
            </w:r>
            <w:r>
              <w:t>%</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numPr>
                <w:ilvl w:val="0"/>
                <w:numId w:val="3"/>
              </w:numPr>
              <w:rPr>
                <w:rFonts w:hint="eastAsia"/>
                <w:lang w:eastAsia="zh-CN"/>
              </w:rPr>
            </w:pPr>
            <w:r>
              <w:rPr>
                <w:rFonts w:hint="eastAsia"/>
                <w:lang w:eastAsia="zh-CN"/>
              </w:rPr>
              <w:t>暑期服务保障经费合理使用</w:t>
            </w:r>
          </w:p>
          <w:p>
            <w:pPr>
              <w:pStyle w:val="17"/>
              <w:numPr>
                <w:ilvl w:val="0"/>
                <w:numId w:val="3"/>
              </w:numPr>
              <w:rPr>
                <w:rFonts w:hint="eastAsia"/>
                <w:lang w:val="en-US" w:eastAsia="zh-CN"/>
              </w:rPr>
            </w:pPr>
            <w:r>
              <w:rPr>
                <w:rFonts w:hint="eastAsia"/>
                <w:lang w:eastAsia="zh-CN"/>
              </w:rPr>
              <w:t>暑期服务保障经费及时支付</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rPr>
                <w:rFonts w:hint="eastAsia"/>
                <w:lang w:eastAsia="zh-CN"/>
              </w:rPr>
            </w:pPr>
            <w:r>
              <w:rPr>
                <w:rFonts w:hint="eastAsia"/>
                <w:lang w:eastAsia="zh-CN"/>
              </w:rPr>
              <w:t>支付经费数量</w:t>
            </w:r>
          </w:p>
        </w:tc>
        <w:tc>
          <w:tcPr>
            <w:tcW w:w="1461" w:type="pct"/>
            <w:vAlign w:val="center"/>
          </w:tcPr>
          <w:p>
            <w:pPr>
              <w:pStyle w:val="17"/>
            </w:pPr>
            <w:r>
              <w:rPr>
                <w:rFonts w:hint="eastAsia"/>
                <w:lang w:eastAsia="zh-CN"/>
              </w:rPr>
              <w:t>支付经费数量</w:t>
            </w:r>
          </w:p>
        </w:tc>
        <w:tc>
          <w:tcPr>
            <w:tcW w:w="644" w:type="pct"/>
            <w:vAlign w:val="center"/>
          </w:tcPr>
          <w:p>
            <w:pPr>
              <w:pStyle w:val="17"/>
            </w:pPr>
            <w:r>
              <w:rPr>
                <w:rFonts w:hint="eastAsia"/>
                <w:lang w:val="en-US" w:eastAsia="zh-CN"/>
              </w:rPr>
              <w:t>100</w:t>
            </w:r>
            <w:r>
              <w:t>%</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rPr>
                <w:rFonts w:hint="eastAsia" w:eastAsia="方正书宋_GBK"/>
                <w:lang w:eastAsia="zh-CN"/>
              </w:rPr>
            </w:pPr>
            <w:r>
              <w:rPr>
                <w:rFonts w:hint="eastAsia"/>
                <w:lang w:eastAsia="zh-CN"/>
              </w:rPr>
              <w:t>支付经费准确率</w:t>
            </w:r>
          </w:p>
        </w:tc>
        <w:tc>
          <w:tcPr>
            <w:tcW w:w="1461" w:type="pct"/>
            <w:vAlign w:val="center"/>
          </w:tcPr>
          <w:p>
            <w:pPr>
              <w:pStyle w:val="17"/>
            </w:pPr>
            <w:r>
              <w:rPr>
                <w:rFonts w:hint="eastAsia"/>
                <w:lang w:eastAsia="zh-CN"/>
              </w:rPr>
              <w:t>支付经费准确率</w:t>
            </w:r>
          </w:p>
        </w:tc>
        <w:tc>
          <w:tcPr>
            <w:tcW w:w="644" w:type="pct"/>
            <w:vAlign w:val="center"/>
          </w:tcPr>
          <w:p>
            <w:pPr>
              <w:pStyle w:val="17"/>
            </w:pPr>
            <w:r>
              <w:rPr>
                <w:rFonts w:hint="eastAsia"/>
                <w:lang w:val="en-US" w:eastAsia="zh-CN"/>
              </w:rPr>
              <w:t>100</w:t>
            </w:r>
            <w:r>
              <w:t>%</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rPr>
                <w:rFonts w:hint="eastAsia" w:eastAsia="方正书宋_GBK"/>
                <w:b/>
                <w:bCs/>
                <w:lang w:eastAsia="zh-CN"/>
              </w:rPr>
            </w:pPr>
            <w:r>
              <w:rPr>
                <w:rFonts w:hint="eastAsia"/>
                <w:lang w:eastAsia="zh-CN"/>
              </w:rPr>
              <w:t>支付经费及时率</w:t>
            </w:r>
          </w:p>
        </w:tc>
        <w:tc>
          <w:tcPr>
            <w:tcW w:w="1461" w:type="pct"/>
            <w:vAlign w:val="center"/>
          </w:tcPr>
          <w:p>
            <w:pPr>
              <w:pStyle w:val="17"/>
            </w:pPr>
            <w:r>
              <w:rPr>
                <w:rFonts w:hint="eastAsia"/>
                <w:lang w:eastAsia="zh-CN"/>
              </w:rPr>
              <w:t>支付经费及时率</w:t>
            </w:r>
          </w:p>
        </w:tc>
        <w:tc>
          <w:tcPr>
            <w:tcW w:w="644" w:type="pct"/>
            <w:vAlign w:val="center"/>
          </w:tcPr>
          <w:p>
            <w:pPr>
              <w:pStyle w:val="17"/>
            </w:pPr>
            <w:r>
              <w:rPr>
                <w:rFonts w:hint="eastAsia"/>
                <w:lang w:val="en-US" w:eastAsia="zh-CN"/>
              </w:rPr>
              <w:t>100</w:t>
            </w:r>
            <w:r>
              <w:t>%</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rPr>
                <w:rFonts w:hint="eastAsia"/>
                <w:lang w:eastAsia="zh-CN"/>
              </w:rPr>
              <w:t>控制在预算资金内</w:t>
            </w:r>
          </w:p>
        </w:tc>
        <w:tc>
          <w:tcPr>
            <w:tcW w:w="1461" w:type="pct"/>
            <w:vAlign w:val="center"/>
          </w:tcPr>
          <w:p>
            <w:pPr>
              <w:pStyle w:val="17"/>
            </w:pPr>
            <w:r>
              <w:rPr>
                <w:rFonts w:hint="eastAsia"/>
                <w:lang w:eastAsia="zh-CN"/>
              </w:rPr>
              <w:t>控制在预算资金内</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业务工作稳定性</w:t>
            </w:r>
          </w:p>
        </w:tc>
        <w:tc>
          <w:tcPr>
            <w:tcW w:w="1461" w:type="pct"/>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通过日常工作稳定运转</w:t>
            </w:r>
          </w:p>
        </w:tc>
        <w:tc>
          <w:tcPr>
            <w:tcW w:w="644" w:type="pct"/>
            <w:vAlign w:val="center"/>
          </w:tcPr>
          <w:p>
            <w:pPr>
              <w:pStyle w:val="17"/>
            </w:pPr>
            <w:r>
              <w:rPr>
                <w:rFonts w:hint="eastAsia"/>
                <w:lang w:eastAsia="zh-CN"/>
              </w:rPr>
              <w:t>进一步推动</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保障工作完成</w:t>
            </w:r>
          </w:p>
        </w:tc>
        <w:tc>
          <w:tcPr>
            <w:tcW w:w="1461" w:type="pct"/>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保障服务工作顺利完成</w:t>
            </w:r>
          </w:p>
        </w:tc>
        <w:tc>
          <w:tcPr>
            <w:tcW w:w="644" w:type="pct"/>
            <w:vAlign w:val="center"/>
          </w:tcPr>
          <w:p>
            <w:pPr>
              <w:pStyle w:val="17"/>
            </w:pPr>
            <w:r>
              <w:rPr>
                <w:rFonts w:hint="eastAsia"/>
                <w:lang w:eastAsia="zh-CN"/>
              </w:rPr>
              <w:t>进一步保障</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保障社会发展</w:t>
            </w:r>
          </w:p>
        </w:tc>
        <w:tc>
          <w:tcPr>
            <w:tcW w:w="1461" w:type="pct"/>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有效提供后勤保障</w:t>
            </w:r>
          </w:p>
        </w:tc>
        <w:tc>
          <w:tcPr>
            <w:tcW w:w="644" w:type="pct"/>
            <w:vAlign w:val="center"/>
          </w:tcPr>
          <w:p>
            <w:pPr>
              <w:pStyle w:val="17"/>
            </w:pPr>
            <w:r>
              <w:rPr>
                <w:rFonts w:hint="eastAsia"/>
                <w:lang w:eastAsia="zh-CN"/>
              </w:rPr>
              <w:t>进一步保障</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经费使用效率</w:t>
            </w:r>
          </w:p>
        </w:tc>
        <w:tc>
          <w:tcPr>
            <w:tcW w:w="1461" w:type="pct"/>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经费支出情况</w:t>
            </w:r>
          </w:p>
        </w:tc>
        <w:tc>
          <w:tcPr>
            <w:tcW w:w="644" w:type="pct"/>
            <w:vAlign w:val="center"/>
          </w:tcPr>
          <w:p>
            <w:pPr>
              <w:pStyle w:val="17"/>
              <w:rPr>
                <w:rFonts w:hint="eastAsia" w:eastAsia="方正书宋_GBK"/>
                <w:lang w:eastAsia="zh-CN"/>
              </w:rPr>
            </w:pPr>
            <w:r>
              <w:rPr>
                <w:rFonts w:hint="eastAsia"/>
                <w:lang w:eastAsia="zh-CN"/>
              </w:rPr>
              <w:t>合理支出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rPr>
                <w:rFonts w:hint="eastAsia"/>
                <w:lang w:eastAsia="zh-CN"/>
              </w:rPr>
              <w:t>服务对象</w:t>
            </w:r>
            <w:r>
              <w:t>满意度</w:t>
            </w:r>
          </w:p>
        </w:tc>
        <w:tc>
          <w:tcPr>
            <w:tcW w:w="1461" w:type="pct"/>
            <w:vAlign w:val="center"/>
          </w:tcPr>
          <w:p>
            <w:pPr>
              <w:pStyle w:val="17"/>
            </w:pPr>
            <w:r>
              <w:rPr>
                <w:rFonts w:hint="eastAsia"/>
                <w:lang w:eastAsia="zh-CN"/>
              </w:rPr>
              <w:t>满意数量占总额的比例</w:t>
            </w:r>
          </w:p>
        </w:tc>
        <w:tc>
          <w:tcPr>
            <w:tcW w:w="644" w:type="pct"/>
            <w:vAlign w:val="center"/>
          </w:tcPr>
          <w:p>
            <w:pPr>
              <w:pStyle w:val="17"/>
            </w:pPr>
            <w:r>
              <w:rPr>
                <w:rFonts w:hint="eastAsia"/>
                <w:lang w:val="en-US" w:eastAsia="zh-CN"/>
              </w:rPr>
              <w:t>≥100%</w:t>
            </w:r>
          </w:p>
        </w:tc>
        <w:tc>
          <w:tcPr>
            <w:tcW w:w="931" w:type="pct"/>
            <w:vAlign w:val="center"/>
          </w:tcPr>
          <w:p>
            <w:pPr>
              <w:pStyle w:val="17"/>
            </w:pPr>
            <w:r>
              <w:t>年度工作计划</w:t>
            </w:r>
          </w:p>
        </w:tc>
      </w:tr>
    </w:tbl>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both"/>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ind w:firstLine="560"/>
        <w:outlineLvl w:val="3"/>
        <w:rPr>
          <w:rFonts w:hint="eastAsia" w:ascii="方正仿宋_GBK" w:hAnsi="方正仿宋_GBK" w:eastAsia="方正仿宋_GBK" w:cs="方正仿宋_GBK"/>
          <w:color w:val="000000"/>
          <w:sz w:val="28"/>
          <w:lang w:val="en-US" w:eastAsia="zh-CN"/>
        </w:rPr>
      </w:pPr>
    </w:p>
    <w:p>
      <w:pPr>
        <w:ind w:firstLine="560"/>
        <w:outlineLvl w:val="3"/>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.车辆保险费绩效目标表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1"/>
            </w:pPr>
            <w:r>
              <w:t>623001暑服中心秦皇岛市山海关区暑期工作服务中心本级</w:t>
            </w:r>
          </w:p>
        </w:tc>
        <w:tc>
          <w:tcPr>
            <w:tcW w:w="931" w:type="pct"/>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rPr>
                <w:rFonts w:hint="default" w:eastAsia="方正书宋_GBK"/>
                <w:lang w:val="en-US" w:eastAsia="zh-CN"/>
              </w:rPr>
            </w:pPr>
            <w:r>
              <w:rPr>
                <w:rFonts w:hint="eastAsia"/>
                <w:lang w:val="en-US" w:eastAsia="zh-CN"/>
              </w:rPr>
              <w:t>13030321LFFDADEEMQVRH</w:t>
            </w:r>
          </w:p>
        </w:tc>
        <w:tc>
          <w:tcPr>
            <w:tcW w:w="801" w:type="pct"/>
            <w:vAlign w:val="center"/>
          </w:tcPr>
          <w:p>
            <w:pPr>
              <w:pStyle w:val="15"/>
            </w:pPr>
            <w:r>
              <w:t>项目名称</w:t>
            </w:r>
          </w:p>
        </w:tc>
        <w:tc>
          <w:tcPr>
            <w:tcW w:w="2235" w:type="pct"/>
            <w:gridSpan w:val="3"/>
            <w:vAlign w:val="center"/>
          </w:tcPr>
          <w:p>
            <w:pPr>
              <w:pStyle w:val="17"/>
            </w:pPr>
            <w:r>
              <w:t>车辆保险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rPr>
                <w:rFonts w:hint="default" w:eastAsia="方正书宋_GBK"/>
                <w:lang w:val="en-US" w:eastAsia="zh-CN"/>
              </w:rPr>
            </w:pPr>
            <w:r>
              <w:rPr>
                <w:rFonts w:hint="eastAsia"/>
                <w:lang w:val="en-US" w:eastAsia="zh-CN"/>
              </w:rPr>
              <w:t>4000.00</w:t>
            </w:r>
          </w:p>
        </w:tc>
        <w:tc>
          <w:tcPr>
            <w:tcW w:w="801" w:type="pct"/>
            <w:vAlign w:val="center"/>
          </w:tcPr>
          <w:p>
            <w:pPr>
              <w:pStyle w:val="15"/>
            </w:pPr>
            <w:r>
              <w:t>其中：财政    资金</w:t>
            </w:r>
          </w:p>
        </w:tc>
        <w:tc>
          <w:tcPr>
            <w:tcW w:w="659" w:type="pct"/>
            <w:vAlign w:val="center"/>
          </w:tcPr>
          <w:p>
            <w:pPr>
              <w:pStyle w:val="17"/>
              <w:rPr>
                <w:rFonts w:hint="default" w:eastAsia="方正书宋_GBK"/>
                <w:lang w:val="en-US" w:eastAsia="zh-CN"/>
              </w:rPr>
            </w:pPr>
            <w:r>
              <w:rPr>
                <w:rFonts w:hint="eastAsia"/>
                <w:lang w:val="en-US" w:eastAsia="zh-CN"/>
              </w:rPr>
              <w:t>4000.00</w:t>
            </w:r>
          </w:p>
        </w:tc>
        <w:tc>
          <w:tcPr>
            <w:tcW w:w="645" w:type="pct"/>
            <w:vAlign w:val="center"/>
          </w:tcPr>
          <w:p>
            <w:pPr>
              <w:pStyle w:val="15"/>
            </w:pPr>
            <w:r>
              <w:t>其他资金</w:t>
            </w:r>
          </w:p>
        </w:tc>
        <w:tc>
          <w:tcPr>
            <w:tcW w:w="931" w:type="pct"/>
            <w:vAlign w:val="center"/>
          </w:tcPr>
          <w:p>
            <w:pPr>
              <w:pStyle w:val="17"/>
              <w:rPr>
                <w:rFonts w:hint="eastAsia" w:eastAsia="方正书宋_GBK"/>
                <w:lang w:val="en-US" w:eastAsia="zh-CN"/>
              </w:rPr>
            </w:pPr>
            <w:r>
              <w:t xml:space="preserve"> </w:t>
            </w:r>
            <w:r>
              <w:rPr>
                <w:rFonts w:hint="eastAsia"/>
                <w:lang w:val="en-US" w:eastAsia="zh-CN"/>
              </w:rPr>
              <w:t>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公务用车保险</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rPr>
                <w:rFonts w:hint="eastAsia"/>
                <w:lang w:val="en-US" w:eastAsia="zh-CN"/>
              </w:rPr>
              <w:t>25.00</w:t>
            </w:r>
            <w:r>
              <w:t>%</w:t>
            </w:r>
          </w:p>
        </w:tc>
        <w:tc>
          <w:tcPr>
            <w:tcW w:w="801" w:type="pct"/>
            <w:vAlign w:val="center"/>
          </w:tcPr>
          <w:p>
            <w:pPr>
              <w:pStyle w:val="18"/>
            </w:pPr>
            <w:r>
              <w:rPr>
                <w:rFonts w:hint="eastAsia"/>
                <w:lang w:val="en-US" w:eastAsia="zh-CN"/>
              </w:rPr>
              <w:t>50.00</w:t>
            </w:r>
            <w:r>
              <w:t>%</w:t>
            </w:r>
          </w:p>
        </w:tc>
        <w:tc>
          <w:tcPr>
            <w:tcW w:w="659" w:type="pct"/>
            <w:vAlign w:val="center"/>
          </w:tcPr>
          <w:p>
            <w:pPr>
              <w:pStyle w:val="18"/>
            </w:pPr>
            <w:r>
              <w:rPr>
                <w:rFonts w:hint="eastAsia"/>
                <w:lang w:val="en-US" w:eastAsia="zh-CN"/>
              </w:rPr>
              <w:t>90.00</w:t>
            </w:r>
            <w:r>
              <w:t>%</w:t>
            </w:r>
          </w:p>
        </w:tc>
        <w:tc>
          <w:tcPr>
            <w:tcW w:w="1576" w:type="pct"/>
            <w:gridSpan w:val="2"/>
            <w:vAlign w:val="center"/>
          </w:tcPr>
          <w:p>
            <w:pPr>
              <w:pStyle w:val="18"/>
            </w:pPr>
            <w:r>
              <w:t>100</w:t>
            </w:r>
            <w:r>
              <w:rPr>
                <w:rFonts w:hint="eastAsia"/>
                <w:lang w:val="en-US" w:eastAsia="zh-CN"/>
              </w:rPr>
              <w:t>.00</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1.保障</w:t>
            </w:r>
            <w:r>
              <w:rPr>
                <w:rFonts w:hint="eastAsia"/>
                <w:lang w:eastAsia="zh-CN"/>
              </w:rPr>
              <w:t>公务用车安全使用</w:t>
            </w:r>
            <w:r>
              <w:tab/>
            </w:r>
            <w:r>
              <w:tab/>
            </w:r>
            <w:r>
              <w:tab/>
            </w:r>
            <w:r>
              <w:tab/>
            </w:r>
            <w:r>
              <w:tab/>
            </w:r>
            <w:r>
              <w:tab/>
            </w:r>
          </w:p>
          <w:p>
            <w:pPr>
              <w:pStyle w:val="17"/>
              <w:rPr>
                <w:rFonts w:hint="default" w:eastAsia="方正书宋_GBK"/>
                <w:lang w:val="en-US" w:eastAsia="zh-CN"/>
              </w:rPr>
            </w:pPr>
            <w:r>
              <w:rPr>
                <w:rFonts w:hint="eastAsia"/>
                <w:lang w:val="en-US" w:eastAsia="zh-CN"/>
              </w:rPr>
              <w:t>2.保障公务用车合法上路</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rPr>
                <w:rFonts w:hint="eastAsia" w:eastAsia="方正书宋_GBK"/>
                <w:lang w:eastAsia="zh-CN"/>
              </w:rPr>
            </w:pPr>
            <w:r>
              <w:rPr>
                <w:rFonts w:hint="eastAsia"/>
                <w:lang w:eastAsia="zh-CN"/>
              </w:rPr>
              <w:t>支付保险数量</w:t>
            </w:r>
          </w:p>
        </w:tc>
        <w:tc>
          <w:tcPr>
            <w:tcW w:w="1461" w:type="pct"/>
            <w:vAlign w:val="center"/>
          </w:tcPr>
          <w:p>
            <w:pPr>
              <w:pStyle w:val="17"/>
              <w:rPr>
                <w:rFonts w:hint="eastAsia" w:eastAsia="方正书宋_GBK"/>
                <w:lang w:eastAsia="zh-CN"/>
              </w:rPr>
            </w:pPr>
            <w:r>
              <w:rPr>
                <w:rFonts w:hint="eastAsia"/>
                <w:lang w:eastAsia="zh-CN"/>
              </w:rPr>
              <w:t>编制内公务用车数量</w:t>
            </w:r>
          </w:p>
        </w:tc>
        <w:tc>
          <w:tcPr>
            <w:tcW w:w="644" w:type="pct"/>
            <w:vAlign w:val="center"/>
          </w:tcPr>
          <w:p>
            <w:pPr>
              <w:pStyle w:val="17"/>
              <w:rPr>
                <w:rFonts w:hint="default" w:eastAsia="方正书宋_GBK"/>
                <w:lang w:val="en-US" w:eastAsia="zh-CN"/>
              </w:rPr>
            </w:pPr>
            <w:r>
              <w:rPr>
                <w:rFonts w:hint="eastAsia"/>
                <w:lang w:val="en-US" w:eastAsia="zh-CN"/>
              </w:rPr>
              <w:t>100%</w:t>
            </w:r>
          </w:p>
        </w:tc>
        <w:tc>
          <w:tcPr>
            <w:tcW w:w="931" w:type="pct"/>
            <w:vAlign w:val="center"/>
          </w:tcPr>
          <w:p>
            <w:pPr>
              <w:pStyle w:val="17"/>
              <w:rPr>
                <w:rFonts w:hint="eastAsia" w:eastAsia="方正书宋_GBK"/>
                <w:lang w:eastAsia="zh-CN"/>
              </w:rPr>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rPr>
                <w:rFonts w:hint="eastAsia" w:eastAsia="方正书宋_GBK"/>
                <w:lang w:eastAsia="zh-CN"/>
              </w:rPr>
            </w:pPr>
            <w:r>
              <w:rPr>
                <w:rFonts w:hint="eastAsia"/>
                <w:lang w:eastAsia="zh-CN"/>
              </w:rPr>
              <w:t>保险覆盖率</w:t>
            </w:r>
          </w:p>
        </w:tc>
        <w:tc>
          <w:tcPr>
            <w:tcW w:w="1461" w:type="pct"/>
            <w:vAlign w:val="center"/>
          </w:tcPr>
          <w:p>
            <w:pPr>
              <w:pStyle w:val="17"/>
            </w:pPr>
            <w:r>
              <w:rPr>
                <w:rFonts w:hint="eastAsia"/>
                <w:lang w:eastAsia="zh-CN"/>
              </w:rPr>
              <w:t>覆盖</w:t>
            </w:r>
            <w:r>
              <w:t>率</w:t>
            </w:r>
          </w:p>
        </w:tc>
        <w:tc>
          <w:tcPr>
            <w:tcW w:w="644" w:type="pct"/>
            <w:vAlign w:val="center"/>
          </w:tcPr>
          <w:p>
            <w:pPr>
              <w:pStyle w:val="17"/>
            </w:pPr>
            <w:r>
              <w:rPr>
                <w:rFonts w:hint="eastAsia"/>
                <w:lang w:val="en-US" w:eastAsia="zh-CN"/>
              </w:rPr>
              <w:t>100</w:t>
            </w:r>
            <w:r>
              <w:t>%</w:t>
            </w:r>
          </w:p>
        </w:tc>
        <w:tc>
          <w:tcPr>
            <w:tcW w:w="931" w:type="pct"/>
            <w:vAlign w:val="center"/>
          </w:tcPr>
          <w:p>
            <w:pPr>
              <w:pStyle w:val="17"/>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rPr>
                <w:rFonts w:hint="eastAsia" w:eastAsia="方正书宋_GBK"/>
                <w:lang w:eastAsia="zh-CN"/>
              </w:rPr>
            </w:pPr>
            <w:r>
              <w:rPr>
                <w:rFonts w:hint="eastAsia"/>
                <w:lang w:eastAsia="zh-CN"/>
              </w:rPr>
              <w:t>及时率</w:t>
            </w:r>
          </w:p>
        </w:tc>
        <w:tc>
          <w:tcPr>
            <w:tcW w:w="1461" w:type="pct"/>
            <w:vAlign w:val="center"/>
          </w:tcPr>
          <w:p>
            <w:pPr>
              <w:pStyle w:val="17"/>
              <w:rPr>
                <w:rFonts w:hint="eastAsia" w:eastAsia="方正书宋_GBK"/>
                <w:lang w:eastAsia="zh-CN"/>
              </w:rPr>
            </w:pPr>
            <w:r>
              <w:rPr>
                <w:rFonts w:hint="eastAsia"/>
                <w:lang w:eastAsia="zh-CN"/>
              </w:rPr>
              <w:t>及时缴纳保险</w:t>
            </w:r>
          </w:p>
        </w:tc>
        <w:tc>
          <w:tcPr>
            <w:tcW w:w="644" w:type="pct"/>
            <w:vAlign w:val="center"/>
          </w:tcPr>
          <w:p>
            <w:pPr>
              <w:pStyle w:val="17"/>
            </w:pPr>
            <w:r>
              <w:rPr>
                <w:rFonts w:hint="eastAsia"/>
                <w:lang w:val="en-US" w:eastAsia="zh-CN"/>
              </w:rPr>
              <w:t>100%</w:t>
            </w:r>
          </w:p>
        </w:tc>
        <w:tc>
          <w:tcPr>
            <w:tcW w:w="931" w:type="pct"/>
            <w:vAlign w:val="center"/>
          </w:tcPr>
          <w:p>
            <w:pPr>
              <w:pStyle w:val="17"/>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rPr>
                <w:rFonts w:hint="eastAsia"/>
                <w:lang w:eastAsia="zh-CN"/>
              </w:rPr>
              <w:t>预算</w:t>
            </w:r>
            <w:r>
              <w:t>控制数</w:t>
            </w:r>
          </w:p>
        </w:tc>
        <w:tc>
          <w:tcPr>
            <w:tcW w:w="1461" w:type="pct"/>
            <w:vAlign w:val="center"/>
          </w:tcPr>
          <w:p>
            <w:pPr>
              <w:pStyle w:val="17"/>
            </w:pPr>
            <w:r>
              <w:rPr>
                <w:rFonts w:hint="eastAsia"/>
                <w:lang w:eastAsia="zh-CN"/>
              </w:rPr>
              <w:t>预算</w:t>
            </w:r>
            <w:r>
              <w:t>控制数</w:t>
            </w:r>
          </w:p>
        </w:tc>
        <w:tc>
          <w:tcPr>
            <w:tcW w:w="644" w:type="pct"/>
            <w:vAlign w:val="center"/>
          </w:tcPr>
          <w:p>
            <w:pPr>
              <w:pStyle w:val="17"/>
            </w:pPr>
            <w:r>
              <w:rPr>
                <w:rFonts w:hint="eastAsia"/>
                <w:lang w:val="en-US" w:eastAsia="zh-CN"/>
              </w:rPr>
              <w:t>100</w:t>
            </w:r>
            <w:r>
              <w:t>%</w:t>
            </w:r>
          </w:p>
        </w:tc>
        <w:tc>
          <w:tcPr>
            <w:tcW w:w="931" w:type="pct"/>
            <w:vAlign w:val="center"/>
          </w:tcPr>
          <w:p>
            <w:pPr>
              <w:pStyle w:val="17"/>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rPr>
                <w:rFonts w:hint="eastAsia" w:eastAsia="方正书宋_GBK"/>
                <w:lang w:eastAsia="zh-CN"/>
              </w:rPr>
            </w:pPr>
            <w:r>
              <w:rPr>
                <w:rFonts w:hint="eastAsia"/>
                <w:lang w:eastAsia="zh-CN"/>
              </w:rPr>
              <w:t>完成率</w:t>
            </w:r>
          </w:p>
        </w:tc>
        <w:tc>
          <w:tcPr>
            <w:tcW w:w="1461" w:type="pct"/>
            <w:vAlign w:val="center"/>
          </w:tcPr>
          <w:p>
            <w:pPr>
              <w:pStyle w:val="17"/>
              <w:rPr>
                <w:rFonts w:hint="eastAsia" w:eastAsia="方正书宋_GBK"/>
                <w:lang w:eastAsia="zh-CN"/>
              </w:rPr>
            </w:pPr>
            <w:r>
              <w:rPr>
                <w:rFonts w:hint="eastAsia"/>
                <w:lang w:eastAsia="zh-CN"/>
              </w:rPr>
              <w:t>能够完成工作需要</w:t>
            </w:r>
          </w:p>
        </w:tc>
        <w:tc>
          <w:tcPr>
            <w:tcW w:w="644" w:type="pct"/>
            <w:vAlign w:val="center"/>
          </w:tcPr>
          <w:p>
            <w:pPr>
              <w:pStyle w:val="17"/>
            </w:pPr>
            <w:r>
              <w:rPr>
                <w:rFonts w:hint="eastAsia"/>
                <w:lang w:val="en-US" w:eastAsia="zh-CN"/>
              </w:rPr>
              <w:t>100%</w:t>
            </w:r>
          </w:p>
        </w:tc>
        <w:tc>
          <w:tcPr>
            <w:tcW w:w="931" w:type="pct"/>
            <w:vAlign w:val="center"/>
          </w:tcPr>
          <w:p>
            <w:pPr>
              <w:pStyle w:val="17"/>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rPr>
                <w:rFonts w:hint="eastAsia" w:eastAsia="方正书宋_GBK"/>
                <w:lang w:eastAsia="zh-CN"/>
              </w:rPr>
            </w:pPr>
            <w:r>
              <w:rPr>
                <w:rFonts w:hint="eastAsia"/>
                <w:lang w:eastAsia="zh-CN"/>
              </w:rPr>
              <w:t>社会影响</w:t>
            </w:r>
          </w:p>
        </w:tc>
        <w:tc>
          <w:tcPr>
            <w:tcW w:w="1461" w:type="pct"/>
            <w:vAlign w:val="center"/>
          </w:tcPr>
          <w:p>
            <w:pPr>
              <w:pStyle w:val="17"/>
              <w:rPr>
                <w:rFonts w:hint="eastAsia" w:eastAsia="方正书宋_GBK"/>
                <w:lang w:eastAsia="zh-CN"/>
              </w:rPr>
            </w:pPr>
            <w:r>
              <w:rPr>
                <w:rFonts w:hint="eastAsia"/>
                <w:lang w:eastAsia="zh-CN"/>
              </w:rPr>
              <w:t>公务用车安全使用</w:t>
            </w:r>
          </w:p>
        </w:tc>
        <w:tc>
          <w:tcPr>
            <w:tcW w:w="644" w:type="pct"/>
            <w:vAlign w:val="center"/>
          </w:tcPr>
          <w:p>
            <w:pPr>
              <w:pStyle w:val="17"/>
            </w:pPr>
            <w:r>
              <w:rPr>
                <w:rFonts w:hint="eastAsia"/>
                <w:lang w:val="en-US" w:eastAsia="zh-CN"/>
              </w:rPr>
              <w:t>100</w:t>
            </w:r>
            <w:r>
              <w:t>%</w:t>
            </w:r>
          </w:p>
        </w:tc>
        <w:tc>
          <w:tcPr>
            <w:tcW w:w="931" w:type="pct"/>
            <w:vAlign w:val="center"/>
          </w:tcPr>
          <w:p>
            <w:pPr>
              <w:pStyle w:val="17"/>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rPr>
                <w:rFonts w:hint="eastAsia" w:eastAsia="方正书宋_GBK"/>
                <w:lang w:eastAsia="zh-CN"/>
              </w:rPr>
            </w:pPr>
            <w:r>
              <w:rPr>
                <w:rFonts w:hint="eastAsia"/>
                <w:lang w:eastAsia="zh-CN"/>
              </w:rPr>
              <w:t>合法使用</w:t>
            </w:r>
          </w:p>
        </w:tc>
        <w:tc>
          <w:tcPr>
            <w:tcW w:w="1461" w:type="pct"/>
            <w:vAlign w:val="center"/>
          </w:tcPr>
          <w:p>
            <w:pPr>
              <w:pStyle w:val="17"/>
              <w:rPr>
                <w:rFonts w:hint="eastAsia" w:eastAsia="方正书宋_GBK"/>
                <w:lang w:eastAsia="zh-CN"/>
              </w:rPr>
            </w:pPr>
            <w:r>
              <w:rPr>
                <w:rFonts w:hint="eastAsia"/>
                <w:lang w:eastAsia="zh-CN"/>
              </w:rPr>
              <w:t>公务用车合法上路</w:t>
            </w:r>
          </w:p>
        </w:tc>
        <w:tc>
          <w:tcPr>
            <w:tcW w:w="644" w:type="pct"/>
            <w:vAlign w:val="center"/>
          </w:tcPr>
          <w:p>
            <w:pPr>
              <w:pStyle w:val="17"/>
            </w:pPr>
            <w:r>
              <w:rPr>
                <w:rFonts w:hint="eastAsia"/>
                <w:lang w:val="en-US" w:eastAsia="zh-CN"/>
              </w:rPr>
              <w:t>100%</w:t>
            </w:r>
          </w:p>
        </w:tc>
        <w:tc>
          <w:tcPr>
            <w:tcW w:w="931" w:type="pct"/>
            <w:vAlign w:val="center"/>
          </w:tcPr>
          <w:p>
            <w:pPr>
              <w:pStyle w:val="17"/>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长期使用性</w:t>
            </w:r>
          </w:p>
        </w:tc>
        <w:tc>
          <w:tcPr>
            <w:tcW w:w="1461" w:type="pct"/>
            <w:vAlign w:val="center"/>
          </w:tcPr>
          <w:p>
            <w:pPr>
              <w:pStyle w:val="17"/>
              <w:rPr>
                <w:rFonts w:hint="eastAsia" w:eastAsia="方正书宋_GBK"/>
                <w:lang w:eastAsia="zh-CN"/>
              </w:rPr>
            </w:pPr>
            <w:r>
              <w:t>能够长期满足工作需</w:t>
            </w:r>
            <w:r>
              <w:rPr>
                <w:rFonts w:hint="eastAsia"/>
                <w:lang w:eastAsia="zh-CN"/>
              </w:rPr>
              <w:t>要</w:t>
            </w:r>
          </w:p>
        </w:tc>
        <w:tc>
          <w:tcPr>
            <w:tcW w:w="644" w:type="pct"/>
            <w:vAlign w:val="center"/>
          </w:tcPr>
          <w:p>
            <w:pPr>
              <w:pStyle w:val="17"/>
            </w:pPr>
            <w:r>
              <w:rPr>
                <w:rFonts w:hint="eastAsia"/>
                <w:lang w:val="en-US" w:eastAsia="zh-CN"/>
              </w:rPr>
              <w:t>100</w:t>
            </w:r>
            <w:r>
              <w:t>%</w:t>
            </w:r>
          </w:p>
        </w:tc>
        <w:tc>
          <w:tcPr>
            <w:tcW w:w="931" w:type="pct"/>
            <w:vAlign w:val="center"/>
          </w:tcPr>
          <w:p>
            <w:pPr>
              <w:pStyle w:val="17"/>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rPr>
                <w:rFonts w:hint="eastAsia"/>
                <w:lang w:eastAsia="zh-CN"/>
              </w:rPr>
              <w:t>服务对象</w:t>
            </w:r>
            <w:r>
              <w:t>满意度</w:t>
            </w:r>
          </w:p>
        </w:tc>
        <w:tc>
          <w:tcPr>
            <w:tcW w:w="1461" w:type="pct"/>
            <w:vAlign w:val="center"/>
          </w:tcPr>
          <w:p>
            <w:pPr>
              <w:pStyle w:val="17"/>
              <w:rPr>
                <w:rFonts w:hint="eastAsia" w:eastAsia="方正书宋_GBK"/>
                <w:lang w:eastAsia="zh-CN"/>
              </w:rPr>
            </w:pPr>
            <w:r>
              <w:rPr>
                <w:rFonts w:hint="eastAsia"/>
                <w:lang w:eastAsia="zh-CN"/>
              </w:rPr>
              <w:t>满意度</w:t>
            </w:r>
          </w:p>
        </w:tc>
        <w:tc>
          <w:tcPr>
            <w:tcW w:w="644" w:type="pct"/>
            <w:vAlign w:val="center"/>
          </w:tcPr>
          <w:p>
            <w:pPr>
              <w:pStyle w:val="17"/>
              <w:rPr>
                <w:rFonts w:hint="default"/>
                <w:lang w:val="en-US"/>
              </w:rPr>
            </w:pPr>
            <w:r>
              <w:rPr>
                <w:rFonts w:hint="eastAsia"/>
                <w:lang w:val="en-US" w:eastAsia="zh-CN"/>
              </w:rPr>
              <w:t>≥90%</w:t>
            </w:r>
          </w:p>
        </w:tc>
        <w:tc>
          <w:tcPr>
            <w:tcW w:w="931" w:type="pct"/>
            <w:vAlign w:val="center"/>
          </w:tcPr>
          <w:p>
            <w:pPr>
              <w:pStyle w:val="17"/>
            </w:pPr>
            <w:r>
              <w:rPr>
                <w:rFonts w:hint="eastAsia"/>
                <w:lang w:eastAsia="zh-CN"/>
              </w:rPr>
              <w:t>《党政机关公务用车管理办法》</w:t>
            </w:r>
          </w:p>
        </w:tc>
      </w:tr>
    </w:tbl>
    <w:p>
      <w:pPr>
        <w:jc w:val="both"/>
      </w:pPr>
    </w:p>
    <w:bookmarkEnd w:id="4"/>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pPr>
      <w:r>
        <w:rPr>
          <w:rFonts w:ascii="黑体" w:hAnsi="黑体" w:eastAsia="黑体" w:cs="黑体"/>
          <w:color w:val="000000"/>
          <w:sz w:val="32"/>
        </w:rPr>
        <w:t>六、政府采购预算情况</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hint="eastAsia" w:ascii="仿宋_GB2312" w:eastAsia="仿宋_GB2312"/>
          <w:sz w:val="32"/>
          <w:szCs w:val="32"/>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秦皇岛市山海关区暑期工作服务中心本级</w:t>
      </w:r>
      <w:r>
        <w:rPr>
          <w:rFonts w:hint="eastAsia" w:eastAsia="方正仿宋_GBK"/>
          <w:color w:val="000000"/>
          <w:sz w:val="28"/>
        </w:rPr>
        <w:t>安排政府采购预算具体内容见下表。</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pPr>
      <w:r>
        <w:rPr>
          <w:rFonts w:hint="eastAsia" w:ascii="仿宋_GB2312" w:eastAsia="仿宋_GB2312"/>
          <w:sz w:val="32"/>
          <w:szCs w:val="32"/>
        </w:rPr>
        <w:t xml:space="preserve">   </w:t>
      </w:r>
      <w:r>
        <w:rPr>
          <w:rFonts w:ascii="方正小标宋_GBK" w:hAnsi="方正小标宋_GBK" w:eastAsia="方正小标宋_GBK" w:cs="方正小标宋_GBK"/>
          <w:color w:val="000000"/>
          <w:sz w:val="36"/>
        </w:rPr>
        <w:t>单位政府采购预算</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91"/>
        <w:gridCol w:w="904"/>
        <w:gridCol w:w="1060"/>
        <w:gridCol w:w="1060"/>
        <w:gridCol w:w="664"/>
        <w:gridCol w:w="796"/>
        <w:gridCol w:w="805"/>
        <w:gridCol w:w="901"/>
        <w:gridCol w:w="901"/>
        <w:gridCol w:w="901"/>
        <w:gridCol w:w="901"/>
        <w:gridCol w:w="901"/>
        <w:gridCol w:w="901"/>
        <w:gridCol w:w="901"/>
        <w:gridCol w:w="922"/>
        <w:gridCol w:w="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91" w:type="pct"/>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623001秦皇岛市山海关区暑期工作服务中心</w:t>
            </w:r>
            <w:r>
              <w:t>本级</w:t>
            </w:r>
          </w:p>
        </w:tc>
        <w:tc>
          <w:tcPr>
            <w:tcW w:w="2708" w:type="pct"/>
            <w:gridSpan w:val="9"/>
            <w:tcBorders>
              <w:top w:val="single" w:color="FFFFFF" w:sz="6" w:space="0"/>
              <w:left w:val="single" w:color="FFFFFF" w:sz="6" w:space="0"/>
              <w:right w:val="single" w:color="FFFFFF" w:sz="6" w:space="0"/>
            </w:tcBorders>
            <w:vAlign w:val="center"/>
          </w:tcPr>
          <w:p>
            <w:pPr>
              <w:pStyle w:val="33"/>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31" w:type="pct"/>
            <w:gridSpan w:val="2"/>
            <w:vAlign w:val="center"/>
          </w:tcPr>
          <w:p>
            <w:pPr>
              <w:pStyle w:val="15"/>
            </w:pPr>
            <w:r>
              <w:t>政府采购项目来源</w:t>
            </w:r>
          </w:p>
        </w:tc>
        <w:tc>
          <w:tcPr>
            <w:tcW w:w="353" w:type="pct"/>
            <w:vMerge w:val="restart"/>
            <w:vAlign w:val="center"/>
          </w:tcPr>
          <w:p>
            <w:pPr>
              <w:pStyle w:val="15"/>
            </w:pPr>
            <w:r>
              <w:t>采购物品名称</w:t>
            </w:r>
          </w:p>
        </w:tc>
        <w:tc>
          <w:tcPr>
            <w:tcW w:w="353" w:type="pct"/>
            <w:vMerge w:val="restart"/>
            <w:vAlign w:val="center"/>
          </w:tcPr>
          <w:p>
            <w:pPr>
              <w:pStyle w:val="15"/>
            </w:pPr>
            <w:r>
              <w:t>政府采购目录序号</w:t>
            </w:r>
          </w:p>
        </w:tc>
        <w:tc>
          <w:tcPr>
            <w:tcW w:w="221" w:type="pct"/>
            <w:vMerge w:val="restart"/>
            <w:vAlign w:val="center"/>
          </w:tcPr>
          <w:p>
            <w:pPr>
              <w:pStyle w:val="15"/>
            </w:pPr>
            <w:r>
              <w:t>计量  单位</w:t>
            </w:r>
          </w:p>
        </w:tc>
        <w:tc>
          <w:tcPr>
            <w:tcW w:w="265" w:type="pct"/>
            <w:vMerge w:val="restart"/>
            <w:vAlign w:val="center"/>
          </w:tcPr>
          <w:p>
            <w:pPr>
              <w:pStyle w:val="15"/>
            </w:pPr>
            <w:r>
              <w:t>数量</w:t>
            </w:r>
          </w:p>
        </w:tc>
        <w:tc>
          <w:tcPr>
            <w:tcW w:w="265" w:type="pct"/>
            <w:vMerge w:val="restart"/>
            <w:vAlign w:val="center"/>
          </w:tcPr>
          <w:p>
            <w:pPr>
              <w:pStyle w:val="15"/>
            </w:pPr>
            <w:r>
              <w:t>单价</w:t>
            </w:r>
          </w:p>
        </w:tc>
        <w:tc>
          <w:tcPr>
            <w:tcW w:w="2407" w:type="pct"/>
            <w:gridSpan w:val="8"/>
            <w:vAlign w:val="center"/>
          </w:tcPr>
          <w:p>
            <w:pPr>
              <w:pStyle w:val="15"/>
            </w:pPr>
            <w:r>
              <w:t>政府采购金额（当年部门预算安排资金）</w:t>
            </w:r>
          </w:p>
        </w:tc>
        <w:tc>
          <w:tcPr>
            <w:tcW w:w="301" w:type="pct"/>
            <w:vMerge w:val="restart"/>
            <w:vAlign w:val="center"/>
          </w:tcPr>
          <w:p>
            <w:pPr>
              <w:pStyle w:val="15"/>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30" w:type="pct"/>
            <w:vAlign w:val="center"/>
          </w:tcPr>
          <w:p>
            <w:pPr>
              <w:pStyle w:val="15"/>
            </w:pPr>
            <w:r>
              <w:t>项目名称</w:t>
            </w:r>
          </w:p>
        </w:tc>
        <w:tc>
          <w:tcPr>
            <w:tcW w:w="301" w:type="pct"/>
            <w:vAlign w:val="center"/>
          </w:tcPr>
          <w:p>
            <w:pPr>
              <w:pStyle w:val="15"/>
            </w:pPr>
            <w:r>
              <w:t>预算    资金</w:t>
            </w:r>
          </w:p>
        </w:tc>
        <w:tc>
          <w:tcPr>
            <w:tcW w:w="353" w:type="pct"/>
            <w:vMerge w:val="continue"/>
          </w:tcPr>
          <w:p/>
        </w:tc>
        <w:tc>
          <w:tcPr>
            <w:tcW w:w="353" w:type="pct"/>
            <w:vMerge w:val="continue"/>
          </w:tcPr>
          <w:p/>
        </w:tc>
        <w:tc>
          <w:tcPr>
            <w:tcW w:w="221" w:type="pct"/>
            <w:vMerge w:val="continue"/>
          </w:tcPr>
          <w:p/>
        </w:tc>
        <w:tc>
          <w:tcPr>
            <w:tcW w:w="265" w:type="pct"/>
            <w:vMerge w:val="continue"/>
          </w:tcPr>
          <w:p/>
        </w:tc>
        <w:tc>
          <w:tcPr>
            <w:tcW w:w="265" w:type="pct"/>
            <w:vMerge w:val="continue"/>
          </w:tcPr>
          <w:p/>
        </w:tc>
        <w:tc>
          <w:tcPr>
            <w:tcW w:w="300" w:type="pct"/>
            <w:vAlign w:val="center"/>
          </w:tcPr>
          <w:p>
            <w:pPr>
              <w:pStyle w:val="15"/>
            </w:pPr>
            <w:r>
              <w:t>合计</w:t>
            </w:r>
          </w:p>
        </w:tc>
        <w:tc>
          <w:tcPr>
            <w:tcW w:w="300" w:type="pct"/>
            <w:vAlign w:val="center"/>
          </w:tcPr>
          <w:p>
            <w:pPr>
              <w:pStyle w:val="15"/>
            </w:pPr>
            <w:r>
              <w:t>一般公共预算拨款</w:t>
            </w:r>
          </w:p>
        </w:tc>
        <w:tc>
          <w:tcPr>
            <w:tcW w:w="300" w:type="pct"/>
            <w:vAlign w:val="center"/>
          </w:tcPr>
          <w:p>
            <w:pPr>
              <w:pStyle w:val="15"/>
            </w:pPr>
            <w:r>
              <w:t>基金预算拨款</w:t>
            </w:r>
          </w:p>
        </w:tc>
        <w:tc>
          <w:tcPr>
            <w:tcW w:w="300" w:type="pct"/>
            <w:vAlign w:val="center"/>
          </w:tcPr>
          <w:p>
            <w:pPr>
              <w:pStyle w:val="15"/>
            </w:pPr>
            <w:r>
              <w:t>国有资本经营预算拨款</w:t>
            </w:r>
          </w:p>
        </w:tc>
        <w:tc>
          <w:tcPr>
            <w:tcW w:w="300" w:type="pct"/>
            <w:vAlign w:val="center"/>
          </w:tcPr>
          <w:p>
            <w:pPr>
              <w:pStyle w:val="15"/>
            </w:pPr>
            <w:r>
              <w:t>财政专户核拨</w:t>
            </w:r>
          </w:p>
        </w:tc>
        <w:tc>
          <w:tcPr>
            <w:tcW w:w="300" w:type="pct"/>
            <w:vAlign w:val="center"/>
          </w:tcPr>
          <w:p>
            <w:pPr>
              <w:pStyle w:val="15"/>
            </w:pPr>
            <w:r>
              <w:t>单位    资金</w:t>
            </w:r>
          </w:p>
        </w:tc>
        <w:tc>
          <w:tcPr>
            <w:tcW w:w="300" w:type="pct"/>
            <w:vAlign w:val="center"/>
          </w:tcPr>
          <w:p>
            <w:pPr>
              <w:pStyle w:val="15"/>
            </w:pPr>
            <w:r>
              <w:t>财政拨    款结转</w:t>
            </w:r>
          </w:p>
        </w:tc>
        <w:tc>
          <w:tcPr>
            <w:tcW w:w="302" w:type="pct"/>
            <w:vAlign w:val="center"/>
          </w:tcPr>
          <w:p>
            <w:pPr>
              <w:pStyle w:val="15"/>
            </w:pPr>
            <w:r>
              <w:t>非财政    拨款结    转结余</w:t>
            </w:r>
          </w:p>
        </w:tc>
        <w:tc>
          <w:tcPr>
            <w:tcW w:w="301"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30" w:type="pct"/>
            <w:vAlign w:val="center"/>
          </w:tcPr>
          <w:p>
            <w:pPr>
              <w:pStyle w:val="19"/>
            </w:pPr>
            <w:r>
              <w:t>合  计</w:t>
            </w:r>
          </w:p>
        </w:tc>
        <w:tc>
          <w:tcPr>
            <w:tcW w:w="301" w:type="pct"/>
            <w:vAlign w:val="center"/>
          </w:tcPr>
          <w:p>
            <w:pPr>
              <w:pStyle w:val="20"/>
            </w:pPr>
          </w:p>
        </w:tc>
        <w:tc>
          <w:tcPr>
            <w:tcW w:w="353" w:type="pct"/>
            <w:vAlign w:val="center"/>
          </w:tcPr>
          <w:p>
            <w:pPr>
              <w:pStyle w:val="21"/>
            </w:pPr>
          </w:p>
        </w:tc>
        <w:tc>
          <w:tcPr>
            <w:tcW w:w="353" w:type="pct"/>
            <w:vAlign w:val="center"/>
          </w:tcPr>
          <w:p>
            <w:pPr>
              <w:pStyle w:val="21"/>
            </w:pPr>
          </w:p>
        </w:tc>
        <w:tc>
          <w:tcPr>
            <w:tcW w:w="221" w:type="pct"/>
            <w:vAlign w:val="center"/>
          </w:tcPr>
          <w:p>
            <w:pPr>
              <w:pStyle w:val="19"/>
            </w:pPr>
          </w:p>
        </w:tc>
        <w:tc>
          <w:tcPr>
            <w:tcW w:w="265" w:type="pct"/>
            <w:vAlign w:val="center"/>
          </w:tcPr>
          <w:p>
            <w:pPr>
              <w:pStyle w:val="20"/>
            </w:pPr>
          </w:p>
        </w:tc>
        <w:tc>
          <w:tcPr>
            <w:tcW w:w="265"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2" w:type="pct"/>
            <w:vAlign w:val="center"/>
          </w:tcPr>
          <w:p>
            <w:pPr>
              <w:pStyle w:val="20"/>
            </w:pPr>
          </w:p>
        </w:tc>
        <w:tc>
          <w:tcPr>
            <w:tcW w:w="301" w:type="pct"/>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30" w:type="pct"/>
            <w:vAlign w:val="center"/>
          </w:tcPr>
          <w:p>
            <w:pPr>
              <w:pStyle w:val="19"/>
            </w:pPr>
          </w:p>
        </w:tc>
        <w:tc>
          <w:tcPr>
            <w:tcW w:w="301" w:type="pct"/>
            <w:vAlign w:val="center"/>
          </w:tcPr>
          <w:p>
            <w:pPr>
              <w:pStyle w:val="20"/>
            </w:pPr>
          </w:p>
        </w:tc>
        <w:tc>
          <w:tcPr>
            <w:tcW w:w="353" w:type="pct"/>
            <w:vAlign w:val="center"/>
          </w:tcPr>
          <w:p>
            <w:pPr>
              <w:pStyle w:val="21"/>
            </w:pPr>
          </w:p>
        </w:tc>
        <w:tc>
          <w:tcPr>
            <w:tcW w:w="353" w:type="pct"/>
            <w:vAlign w:val="center"/>
          </w:tcPr>
          <w:p>
            <w:pPr>
              <w:pStyle w:val="21"/>
            </w:pPr>
          </w:p>
        </w:tc>
        <w:tc>
          <w:tcPr>
            <w:tcW w:w="221" w:type="pct"/>
            <w:vAlign w:val="center"/>
          </w:tcPr>
          <w:p>
            <w:pPr>
              <w:pStyle w:val="19"/>
            </w:pPr>
          </w:p>
        </w:tc>
        <w:tc>
          <w:tcPr>
            <w:tcW w:w="265" w:type="pct"/>
            <w:vAlign w:val="center"/>
          </w:tcPr>
          <w:p>
            <w:pPr>
              <w:pStyle w:val="20"/>
            </w:pPr>
          </w:p>
        </w:tc>
        <w:tc>
          <w:tcPr>
            <w:tcW w:w="265"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2" w:type="pct"/>
            <w:vAlign w:val="center"/>
          </w:tcPr>
          <w:p>
            <w:pPr>
              <w:pStyle w:val="20"/>
            </w:pPr>
          </w:p>
        </w:tc>
        <w:tc>
          <w:tcPr>
            <w:tcW w:w="301" w:type="pct"/>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30" w:type="pct"/>
            <w:vAlign w:val="center"/>
          </w:tcPr>
          <w:p>
            <w:pPr>
              <w:pStyle w:val="17"/>
            </w:pPr>
          </w:p>
        </w:tc>
        <w:tc>
          <w:tcPr>
            <w:tcW w:w="301" w:type="pct"/>
            <w:vAlign w:val="center"/>
          </w:tcPr>
          <w:p>
            <w:pPr>
              <w:pStyle w:val="16"/>
            </w:pPr>
          </w:p>
        </w:tc>
        <w:tc>
          <w:tcPr>
            <w:tcW w:w="353" w:type="pct"/>
            <w:vAlign w:val="center"/>
          </w:tcPr>
          <w:p>
            <w:pPr>
              <w:pStyle w:val="17"/>
            </w:pPr>
          </w:p>
        </w:tc>
        <w:tc>
          <w:tcPr>
            <w:tcW w:w="353" w:type="pct"/>
            <w:vAlign w:val="center"/>
          </w:tcPr>
          <w:p>
            <w:pPr>
              <w:pStyle w:val="17"/>
            </w:pPr>
          </w:p>
        </w:tc>
        <w:tc>
          <w:tcPr>
            <w:tcW w:w="221" w:type="pct"/>
            <w:vAlign w:val="center"/>
          </w:tcPr>
          <w:p>
            <w:pPr>
              <w:pStyle w:val="18"/>
            </w:pPr>
          </w:p>
        </w:tc>
        <w:tc>
          <w:tcPr>
            <w:tcW w:w="265" w:type="pct"/>
            <w:vAlign w:val="center"/>
          </w:tcPr>
          <w:p>
            <w:pPr>
              <w:pStyle w:val="16"/>
            </w:pPr>
          </w:p>
        </w:tc>
        <w:tc>
          <w:tcPr>
            <w:tcW w:w="265" w:type="pct"/>
            <w:vAlign w:val="center"/>
          </w:tcPr>
          <w:p>
            <w:pPr>
              <w:pStyle w:val="16"/>
            </w:pPr>
          </w:p>
        </w:tc>
        <w:tc>
          <w:tcPr>
            <w:tcW w:w="300" w:type="pct"/>
            <w:vAlign w:val="center"/>
          </w:tcPr>
          <w:p>
            <w:pPr>
              <w:pStyle w:val="16"/>
            </w:pPr>
          </w:p>
        </w:tc>
        <w:tc>
          <w:tcPr>
            <w:tcW w:w="300" w:type="pct"/>
            <w:vAlign w:val="center"/>
          </w:tcPr>
          <w:p>
            <w:pPr>
              <w:pStyle w:val="16"/>
            </w:pPr>
          </w:p>
        </w:tc>
        <w:tc>
          <w:tcPr>
            <w:tcW w:w="300" w:type="pct"/>
            <w:vAlign w:val="center"/>
          </w:tcPr>
          <w:p>
            <w:pPr>
              <w:pStyle w:val="16"/>
            </w:pPr>
          </w:p>
        </w:tc>
        <w:tc>
          <w:tcPr>
            <w:tcW w:w="300" w:type="pct"/>
            <w:vAlign w:val="center"/>
          </w:tcPr>
          <w:p>
            <w:pPr>
              <w:pStyle w:val="16"/>
            </w:pPr>
          </w:p>
        </w:tc>
        <w:tc>
          <w:tcPr>
            <w:tcW w:w="300" w:type="pct"/>
            <w:vAlign w:val="center"/>
          </w:tcPr>
          <w:p>
            <w:pPr>
              <w:pStyle w:val="16"/>
            </w:pPr>
          </w:p>
        </w:tc>
        <w:tc>
          <w:tcPr>
            <w:tcW w:w="300" w:type="pct"/>
            <w:vAlign w:val="center"/>
          </w:tcPr>
          <w:p>
            <w:pPr>
              <w:pStyle w:val="16"/>
            </w:pPr>
          </w:p>
        </w:tc>
        <w:tc>
          <w:tcPr>
            <w:tcW w:w="300" w:type="pct"/>
            <w:vAlign w:val="center"/>
          </w:tcPr>
          <w:p>
            <w:pPr>
              <w:pStyle w:val="16"/>
            </w:pPr>
          </w:p>
        </w:tc>
        <w:tc>
          <w:tcPr>
            <w:tcW w:w="302" w:type="pct"/>
            <w:vAlign w:val="center"/>
          </w:tcPr>
          <w:p>
            <w:pPr>
              <w:pStyle w:val="16"/>
            </w:pPr>
          </w:p>
        </w:tc>
        <w:tc>
          <w:tcPr>
            <w:tcW w:w="301" w:type="pct"/>
            <w:vAlign w:val="center"/>
          </w:tcPr>
          <w:p>
            <w:pPr>
              <w:pStyle w:val="16"/>
            </w:pPr>
          </w:p>
        </w:tc>
      </w:tr>
    </w:tbl>
    <w:p>
      <w:pPr>
        <w:ind w:firstLine="560" w:firstLineChars="200"/>
        <w:jc w:val="left"/>
        <w:rPr>
          <w:rFonts w:hint="eastAsia" w:eastAsia="方正仿宋_GBK"/>
          <w:color w:val="000000"/>
          <w:sz w:val="28"/>
          <w:lang w:eastAsia="zh-CN"/>
        </w:rPr>
      </w:pPr>
      <w:r>
        <w:rPr>
          <w:rFonts w:hint="eastAsia" w:eastAsia="方正仿宋_GBK"/>
          <w:color w:val="000000"/>
          <w:sz w:val="28"/>
          <w:lang w:eastAsia="zh-CN"/>
        </w:rPr>
        <w:t>无此项公开内容，空表列示。</w:t>
      </w:r>
    </w:p>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pPr>
      <w:r>
        <w:rPr>
          <w:rFonts w:ascii="黑体" w:hAnsi="黑体" w:eastAsia="黑体" w:cs="黑体"/>
          <w:color w:val="000000"/>
          <w:sz w:val="32"/>
        </w:rPr>
        <w:t>七、国有资产信息</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eastAsia="方正仿宋_GBK"/>
          <w:color w:val="000000"/>
          <w:sz w:val="28"/>
        </w:rPr>
      </w:pPr>
      <w:r>
        <w:rPr>
          <w:rFonts w:hint="eastAsia" w:eastAsia="方正仿宋_GBK"/>
          <w:color w:val="000000"/>
          <w:sz w:val="28"/>
        </w:rPr>
        <w:t>截至上年末，我单位固定资产总额</w:t>
      </w:r>
      <w:r>
        <w:rPr>
          <w:rFonts w:hint="eastAsia" w:eastAsia="方正仿宋_GBK"/>
          <w:color w:val="000000"/>
          <w:sz w:val="28"/>
          <w:lang w:val="en-US" w:eastAsia="zh-CN"/>
        </w:rPr>
        <w:t>17138.00</w:t>
      </w:r>
      <w:r>
        <w:rPr>
          <w:rFonts w:hint="eastAsia" w:eastAsia="方正仿宋_GBK"/>
          <w:color w:val="000000"/>
          <w:sz w:val="28"/>
        </w:rPr>
        <w:t>元，本年度</w:t>
      </w:r>
      <w:r>
        <w:rPr>
          <w:rFonts w:hint="eastAsia" w:eastAsia="方正仿宋_GBK"/>
          <w:color w:val="000000"/>
          <w:sz w:val="28"/>
          <w:lang w:eastAsia="zh-CN"/>
        </w:rPr>
        <w:t>无</w:t>
      </w:r>
      <w:r>
        <w:rPr>
          <w:rFonts w:hint="eastAsia" w:eastAsia="方正仿宋_GBK"/>
          <w:color w:val="000000"/>
          <w:sz w:val="28"/>
        </w:rPr>
        <w:t>新增固定资产预算。</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pPr>
      <w:r>
        <w:rPr>
          <w:rFonts w:ascii="方正小标宋_GBK" w:hAnsi="方正小标宋_GBK" w:eastAsia="方正小标宋_GBK" w:cs="方正小标宋_GBK"/>
          <w:color w:val="000000"/>
          <w:sz w:val="36"/>
        </w:rPr>
        <w:t>单位固定资产占用情况表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484"/>
        <w:gridCol w:w="3261"/>
        <w:gridCol w:w="3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25" w:type="pct"/>
            <w:tcBorders>
              <w:top w:val="single" w:color="FFFFFF" w:sz="6" w:space="0"/>
              <w:left w:val="single" w:color="FFFFFF" w:sz="6" w:space="0"/>
              <w:right w:val="single" w:color="FFFFFF" w:sz="6" w:space="0"/>
            </w:tcBorders>
            <w:vAlign w:val="center"/>
          </w:tcPr>
          <w:p>
            <w:pPr>
              <w:pStyle w:val="14"/>
            </w:pPr>
            <w:r>
              <w:rPr>
                <w:rFonts w:hint="eastAsia"/>
                <w:lang w:val="en-US" w:eastAsia="zh-CN"/>
              </w:rPr>
              <w:t>623001秦皇岛市山海关区暑期工作服务中心</w:t>
            </w:r>
            <w:r>
              <w:t>本级</w:t>
            </w:r>
          </w:p>
        </w:tc>
        <w:tc>
          <w:tcPr>
            <w:tcW w:w="2174" w:type="pct"/>
            <w:gridSpan w:val="2"/>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25" w:type="pct"/>
            <w:vAlign w:val="center"/>
          </w:tcPr>
          <w:p>
            <w:pPr>
              <w:pStyle w:val="15"/>
            </w:pPr>
            <w:r>
              <w:t>项   目</w:t>
            </w:r>
          </w:p>
        </w:tc>
        <w:tc>
          <w:tcPr>
            <w:tcW w:w="1086" w:type="pct"/>
            <w:vAlign w:val="center"/>
          </w:tcPr>
          <w:p>
            <w:pPr>
              <w:pStyle w:val="15"/>
            </w:pPr>
            <w:r>
              <w:t>数量</w:t>
            </w:r>
          </w:p>
        </w:tc>
        <w:tc>
          <w:tcPr>
            <w:tcW w:w="1087" w:type="pct"/>
            <w:vAlign w:val="center"/>
          </w:tcPr>
          <w:p>
            <w:pPr>
              <w:pStyle w:val="15"/>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jc w:val="center"/>
            </w:pPr>
            <w:r>
              <w:rPr>
                <w:rFonts w:hint="eastAsia" w:ascii="宋体" w:hAnsi="宋体" w:cs="宋体"/>
                <w:kern w:val="0"/>
                <w:sz w:val="22"/>
              </w:rPr>
              <w:t>资产总额</w:t>
            </w:r>
          </w:p>
        </w:tc>
        <w:tc>
          <w:tcPr>
            <w:tcW w:w="3261" w:type="dxa"/>
            <w:vAlign w:val="center"/>
          </w:tcPr>
          <w:p>
            <w:pPr>
              <w:jc w:val="center"/>
            </w:pPr>
            <w:r>
              <w:rPr>
                <w:rFonts w:hint="eastAsia" w:ascii="仿宋_GB2312" w:hAnsi="仿宋_GB2312" w:eastAsia="仿宋_GB2312" w:cs="仿宋_GB2312"/>
                <w:sz w:val="24"/>
                <w:szCs w:val="24"/>
                <w:lang w:val="en-US" w:eastAsia="zh-CN"/>
              </w:rPr>
              <w:t>2</w:t>
            </w:r>
          </w:p>
        </w:tc>
        <w:tc>
          <w:tcPr>
            <w:tcW w:w="3268" w:type="dxa"/>
            <w:vAlign w:val="center"/>
          </w:tcPr>
          <w:p>
            <w:pPr>
              <w:jc w:val="center"/>
            </w:pPr>
            <w:r>
              <w:rPr>
                <w:rFonts w:hint="eastAsia" w:ascii="宋体" w:hAnsi="宋体" w:cs="宋体"/>
                <w:kern w:val="0"/>
                <w:sz w:val="22"/>
                <w:szCs w:val="22"/>
                <w:lang w:val="en-US" w:eastAsia="zh-CN"/>
              </w:rPr>
              <w:t>17138.00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jc w:val="left"/>
            </w:pPr>
            <w:r>
              <w:rPr>
                <w:rFonts w:hint="eastAsia" w:ascii="宋体" w:hAnsi="宋体" w:cs="宋体"/>
                <w:kern w:val="0"/>
                <w:sz w:val="22"/>
              </w:rPr>
              <w:t>1、房屋（平方米）</w:t>
            </w:r>
          </w:p>
        </w:tc>
        <w:tc>
          <w:tcPr>
            <w:tcW w:w="3261" w:type="dxa"/>
            <w:vAlign w:val="center"/>
          </w:tcPr>
          <w:p>
            <w:pPr>
              <w:jc w:val="center"/>
            </w:pPr>
          </w:p>
        </w:tc>
        <w:tc>
          <w:tcPr>
            <w:tcW w:w="3268"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jc w:val="left"/>
            </w:pPr>
            <w:r>
              <w:rPr>
                <w:rFonts w:hint="eastAsia" w:ascii="宋体" w:hAnsi="宋体" w:cs="宋体"/>
                <w:kern w:val="0"/>
                <w:sz w:val="22"/>
              </w:rPr>
              <w:t>2、车辆（台、辆）</w:t>
            </w:r>
          </w:p>
        </w:tc>
        <w:tc>
          <w:tcPr>
            <w:tcW w:w="3261" w:type="dxa"/>
            <w:vAlign w:val="center"/>
          </w:tcPr>
          <w:p>
            <w:pPr>
              <w:jc w:val="center"/>
            </w:pPr>
          </w:p>
        </w:tc>
        <w:tc>
          <w:tcPr>
            <w:tcW w:w="3268"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jc w:val="left"/>
            </w:pPr>
            <w:r>
              <w:rPr>
                <w:rFonts w:hint="eastAsia" w:ascii="宋体" w:hAnsi="宋体" w:cs="宋体"/>
                <w:kern w:val="0"/>
                <w:sz w:val="22"/>
              </w:rPr>
              <w:t>3、单价在20</w:t>
            </w:r>
            <w:r>
              <w:rPr>
                <w:rFonts w:hint="eastAsia" w:ascii="宋体" w:hAnsi="宋体" w:cs="宋体"/>
                <w:kern w:val="0"/>
                <w:sz w:val="22"/>
                <w:lang w:eastAsia="zh-CN"/>
              </w:rPr>
              <w:t>万</w:t>
            </w:r>
            <w:r>
              <w:rPr>
                <w:rFonts w:hint="eastAsia" w:ascii="宋体" w:hAnsi="宋体" w:cs="宋体"/>
                <w:kern w:val="0"/>
                <w:sz w:val="22"/>
              </w:rPr>
              <w:t>元以上设备</w:t>
            </w:r>
          </w:p>
        </w:tc>
        <w:tc>
          <w:tcPr>
            <w:tcW w:w="3261" w:type="dxa"/>
            <w:vAlign w:val="center"/>
          </w:tcPr>
          <w:p>
            <w:pPr>
              <w:jc w:val="center"/>
            </w:pPr>
          </w:p>
        </w:tc>
        <w:tc>
          <w:tcPr>
            <w:tcW w:w="3268"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jc w:val="left"/>
            </w:pPr>
            <w:r>
              <w:rPr>
                <w:rFonts w:hint="eastAsia" w:ascii="宋体" w:hAnsi="宋体" w:cs="宋体"/>
                <w:kern w:val="0"/>
                <w:sz w:val="22"/>
              </w:rPr>
              <w:t>4、</w:t>
            </w:r>
            <w:r>
              <w:rPr>
                <w:rFonts w:ascii="宋体" w:hAnsi="宋体" w:cs="宋体"/>
                <w:kern w:val="0"/>
                <w:sz w:val="22"/>
              </w:rPr>
              <w:t>……………</w:t>
            </w:r>
          </w:p>
        </w:tc>
        <w:tc>
          <w:tcPr>
            <w:tcW w:w="3261" w:type="dxa"/>
            <w:vAlign w:val="center"/>
          </w:tcPr>
          <w:p>
            <w:pPr>
              <w:jc w:val="center"/>
            </w:pPr>
          </w:p>
        </w:tc>
        <w:tc>
          <w:tcPr>
            <w:tcW w:w="3268"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jc w:val="left"/>
            </w:pPr>
            <w:r>
              <w:rPr>
                <w:rFonts w:hint="eastAsia" w:ascii="宋体" w:hAnsi="宋体" w:cs="宋体"/>
                <w:kern w:val="0"/>
                <w:sz w:val="22"/>
              </w:rPr>
              <w:t>5、其他固定资产</w:t>
            </w:r>
          </w:p>
        </w:tc>
        <w:tc>
          <w:tcPr>
            <w:tcW w:w="3261" w:type="dxa"/>
            <w:vAlign w:val="center"/>
          </w:tcPr>
          <w:p>
            <w:pPr>
              <w:jc w:val="center"/>
            </w:pPr>
            <w:r>
              <w:rPr>
                <w:rFonts w:hint="eastAsia" w:ascii="宋体" w:hAnsi="宋体" w:cs="宋体"/>
                <w:kern w:val="0"/>
                <w:sz w:val="22"/>
                <w:lang w:val="en-US" w:eastAsia="zh-CN"/>
              </w:rPr>
              <w:t>2</w:t>
            </w:r>
          </w:p>
        </w:tc>
        <w:tc>
          <w:tcPr>
            <w:tcW w:w="3268" w:type="dxa"/>
            <w:vAlign w:val="center"/>
          </w:tcPr>
          <w:p>
            <w:pPr>
              <w:jc w:val="center"/>
            </w:pPr>
            <w:r>
              <w:rPr>
                <w:rFonts w:hint="eastAsia" w:ascii="宋体" w:hAnsi="宋体" w:cs="宋体"/>
                <w:kern w:val="0"/>
                <w:sz w:val="22"/>
                <w:lang w:val="en-US" w:eastAsia="zh-CN"/>
              </w:rPr>
              <w:t>17138.00</w:t>
            </w:r>
          </w:p>
        </w:tc>
      </w:tr>
    </w:tbl>
    <w:p>
      <w:pPr>
        <w:ind w:firstLine="640" w:firstLineChars="200"/>
        <w:rPr>
          <w:rFonts w:ascii="黑体" w:hAnsi="黑体" w:eastAsia="黑体" w:cs="黑体"/>
          <w:color w:val="000000"/>
          <w:sz w:val="32"/>
        </w:rPr>
      </w:pPr>
    </w:p>
    <w:p>
      <w:pPr>
        <w:ind w:firstLine="640" w:firstLineChars="200"/>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w:t>
      </w:r>
      <w:r>
        <w:rPr>
          <w:rFonts w:eastAsia="方正仿宋_GBK"/>
          <w:color w:val="000000"/>
          <w:sz w:val="28"/>
        </w:rPr>
        <w:t>级财政预算管理的“三公”经费，是指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500" w:lineRule="exact"/>
        <w:ind w:firstLine="640" w:firstLineChars="200"/>
        <w:textAlignment w:val="auto"/>
        <w:outlineLvl w:val="5"/>
        <w:rPr>
          <w:rFonts w:ascii="黑体" w:hAnsi="黑体" w:eastAsia="黑体" w:cs="黑体"/>
          <w:color w:val="000000"/>
          <w:sz w:val="32"/>
        </w:rPr>
      </w:pPr>
      <w:r>
        <w:rPr>
          <w:rFonts w:ascii="黑体" w:hAnsi="黑体" w:eastAsia="黑体" w:cs="黑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lang w:eastAsia="zh-CN"/>
        </w:rPr>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r>
        <w:rPr>
          <w:rFonts w:hint="eastAsia" w:eastAsia="方正仿宋_GBK"/>
          <w:color w:val="000000"/>
          <w:sz w:val="28"/>
          <w:lang w:eastAsia="zh-CN"/>
        </w:rPr>
        <w:t>。</w:t>
      </w:r>
    </w:p>
    <w:p>
      <w:pPr>
        <w:spacing w:line="500" w:lineRule="exact"/>
      </w:pPr>
    </w:p>
    <w:sectPr>
      <w:footerReference r:id="rId7" w:type="default"/>
      <w:footerReference r:id="rId8"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E/ckBAACZ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Iq&#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8JQT9yQEAAJkDAAAOAAAAAAAAAAEAIAAAAB4BAABkcnMvZTJvRG9j&#10;LnhtbFBLBQYAAAAABgAGAFkBAABZBQ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FNFskBAACZ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AU0WyQEAAJkDAAAOAAAAAAAAAAEAIAAAAB4BAABkcnMvZTJvRG9j&#10;LnhtbFBLBQYAAAAABgAGAFkBAABZBQ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LMpMkBAACZ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YsykyQEAAJkDAAAOAAAAAAAAAAEAIAAAAB4BAABkcnMvZTJvRG9j&#10;LnhtbFBLBQYAAAAABgAGAFkBAABZBQ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skV/M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Uljlsc+OX7t8uPX5efX8lN&#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7JFfzIAQAAmQMAAA4AAAAAAAAAAQAgAAAAHgEAAGRycy9lMm9Eb2Mu&#10;eG1sUEsFBgAAAAAGAAYAWQEAAFgFA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592FD"/>
    <w:multiLevelType w:val="singleLevel"/>
    <w:tmpl w:val="AAA592FD"/>
    <w:lvl w:ilvl="0" w:tentative="0">
      <w:start w:val="1"/>
      <w:numFmt w:val="decimal"/>
      <w:lvlText w:val="%1."/>
      <w:lvlJc w:val="left"/>
      <w:pPr>
        <w:tabs>
          <w:tab w:val="left" w:pos="312"/>
        </w:tabs>
      </w:pPr>
    </w:lvl>
  </w:abstractNum>
  <w:abstractNum w:abstractNumId="1">
    <w:nsid w:val="D0EA9BA7"/>
    <w:multiLevelType w:val="singleLevel"/>
    <w:tmpl w:val="D0EA9BA7"/>
    <w:lvl w:ilvl="0" w:tentative="0">
      <w:start w:val="1"/>
      <w:numFmt w:val="decimal"/>
      <w:lvlText w:val="%1."/>
      <w:lvlJc w:val="left"/>
      <w:pPr>
        <w:tabs>
          <w:tab w:val="left" w:pos="312"/>
        </w:tabs>
      </w:pPr>
    </w:lvl>
  </w:abstractNum>
  <w:abstractNum w:abstractNumId="2">
    <w:nsid w:val="32B964FA"/>
    <w:multiLevelType w:val="singleLevel"/>
    <w:tmpl w:val="32B964F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0OTU3OTMxMzQ0ZmNkYTg3ODQ0ZTA2ZGU4YmRlNGMifQ=="/>
  </w:docVars>
  <w:rsids>
    <w:rsidRoot w:val="00C84184"/>
    <w:rsid w:val="002D2B84"/>
    <w:rsid w:val="003504D7"/>
    <w:rsid w:val="00400FF3"/>
    <w:rsid w:val="0054295A"/>
    <w:rsid w:val="007359B4"/>
    <w:rsid w:val="00766785"/>
    <w:rsid w:val="00841AFA"/>
    <w:rsid w:val="0086544A"/>
    <w:rsid w:val="00924D52"/>
    <w:rsid w:val="009F6417"/>
    <w:rsid w:val="00B10CB1"/>
    <w:rsid w:val="00C84184"/>
    <w:rsid w:val="00CB533E"/>
    <w:rsid w:val="00E26674"/>
    <w:rsid w:val="00E4000C"/>
    <w:rsid w:val="00E632BE"/>
    <w:rsid w:val="00F564BD"/>
    <w:rsid w:val="012A5033"/>
    <w:rsid w:val="03D963C3"/>
    <w:rsid w:val="058B1AE4"/>
    <w:rsid w:val="05F16049"/>
    <w:rsid w:val="06F67290"/>
    <w:rsid w:val="075F1B4E"/>
    <w:rsid w:val="07A836F7"/>
    <w:rsid w:val="07B975D9"/>
    <w:rsid w:val="07F06627"/>
    <w:rsid w:val="09CA503E"/>
    <w:rsid w:val="0B5D5DE8"/>
    <w:rsid w:val="0C1332B2"/>
    <w:rsid w:val="0E2D7C9A"/>
    <w:rsid w:val="0EA600C4"/>
    <w:rsid w:val="105C01E7"/>
    <w:rsid w:val="11602B4C"/>
    <w:rsid w:val="12ED3C93"/>
    <w:rsid w:val="14702E18"/>
    <w:rsid w:val="14D24765"/>
    <w:rsid w:val="16022E46"/>
    <w:rsid w:val="169C480C"/>
    <w:rsid w:val="188379E3"/>
    <w:rsid w:val="188639CB"/>
    <w:rsid w:val="19A36193"/>
    <w:rsid w:val="19BC00FA"/>
    <w:rsid w:val="1BAD3626"/>
    <w:rsid w:val="1E776138"/>
    <w:rsid w:val="1E7D05C0"/>
    <w:rsid w:val="1E931671"/>
    <w:rsid w:val="23417BF1"/>
    <w:rsid w:val="244206EF"/>
    <w:rsid w:val="264B1D01"/>
    <w:rsid w:val="2888733B"/>
    <w:rsid w:val="2907521F"/>
    <w:rsid w:val="2BF16C98"/>
    <w:rsid w:val="2D707BD4"/>
    <w:rsid w:val="2DBA20E2"/>
    <w:rsid w:val="2DEC3C5A"/>
    <w:rsid w:val="2E585FFB"/>
    <w:rsid w:val="2FAB18C9"/>
    <w:rsid w:val="31171FD7"/>
    <w:rsid w:val="3167312D"/>
    <w:rsid w:val="31F11256"/>
    <w:rsid w:val="3336303E"/>
    <w:rsid w:val="33893956"/>
    <w:rsid w:val="34184BB3"/>
    <w:rsid w:val="343628CC"/>
    <w:rsid w:val="3520130F"/>
    <w:rsid w:val="37CF5035"/>
    <w:rsid w:val="38F30C08"/>
    <w:rsid w:val="397042A6"/>
    <w:rsid w:val="398279B1"/>
    <w:rsid w:val="3C8C4331"/>
    <w:rsid w:val="3CC76E9D"/>
    <w:rsid w:val="4022183E"/>
    <w:rsid w:val="409C0AA8"/>
    <w:rsid w:val="417E438C"/>
    <w:rsid w:val="44183943"/>
    <w:rsid w:val="443648F1"/>
    <w:rsid w:val="44BA1C19"/>
    <w:rsid w:val="48821BAB"/>
    <w:rsid w:val="48FE58B1"/>
    <w:rsid w:val="492F0C7D"/>
    <w:rsid w:val="49316B6D"/>
    <w:rsid w:val="49870BDF"/>
    <w:rsid w:val="4BAC236D"/>
    <w:rsid w:val="4C1F57C6"/>
    <w:rsid w:val="4D732D37"/>
    <w:rsid w:val="4E2F2793"/>
    <w:rsid w:val="4E9B5BBB"/>
    <w:rsid w:val="50444100"/>
    <w:rsid w:val="506E6F0A"/>
    <w:rsid w:val="51A57BD5"/>
    <w:rsid w:val="52021C26"/>
    <w:rsid w:val="520A02C5"/>
    <w:rsid w:val="55554745"/>
    <w:rsid w:val="55C93814"/>
    <w:rsid w:val="579F4897"/>
    <w:rsid w:val="58573CDD"/>
    <w:rsid w:val="58C02DA4"/>
    <w:rsid w:val="591720DE"/>
    <w:rsid w:val="596024BD"/>
    <w:rsid w:val="5B80704F"/>
    <w:rsid w:val="5C9A0B34"/>
    <w:rsid w:val="5DA54FAA"/>
    <w:rsid w:val="5E004412"/>
    <w:rsid w:val="5E0850C1"/>
    <w:rsid w:val="5EC07C94"/>
    <w:rsid w:val="5FCA69F8"/>
    <w:rsid w:val="601D0137"/>
    <w:rsid w:val="60765C09"/>
    <w:rsid w:val="608169A7"/>
    <w:rsid w:val="60AA410E"/>
    <w:rsid w:val="612040AB"/>
    <w:rsid w:val="62640F22"/>
    <w:rsid w:val="635239E1"/>
    <w:rsid w:val="63A16B33"/>
    <w:rsid w:val="69411F11"/>
    <w:rsid w:val="69F77B2C"/>
    <w:rsid w:val="6A260EB1"/>
    <w:rsid w:val="6A3D3A7B"/>
    <w:rsid w:val="6B6012D5"/>
    <w:rsid w:val="6BB34BB9"/>
    <w:rsid w:val="6D837C20"/>
    <w:rsid w:val="6D9C30FF"/>
    <w:rsid w:val="6EAE3771"/>
    <w:rsid w:val="6EE44A33"/>
    <w:rsid w:val="6FB63C2C"/>
    <w:rsid w:val="70DE4785"/>
    <w:rsid w:val="7200374C"/>
    <w:rsid w:val="732E3960"/>
    <w:rsid w:val="74785D12"/>
    <w:rsid w:val="76913832"/>
    <w:rsid w:val="77EB4D48"/>
    <w:rsid w:val="77F92B9C"/>
    <w:rsid w:val="7A7F1567"/>
    <w:rsid w:val="7A84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99"/>
    <w:pPr>
      <w:tabs>
        <w:tab w:val="center" w:pos="4153"/>
        <w:tab w:val="right" w:pos="8306"/>
      </w:tabs>
      <w:snapToGrid w:val="0"/>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Normal_a27759fa-9d7f-4e31-ba69-eab77e87124b"/>
    <w:qFormat/>
    <w:uiPriority w:val="0"/>
    <w:rPr>
      <w:rFonts w:ascii="Times New Roman" w:hAnsi="Times New Roman" w:eastAsia="Times New Roman" w:cs="Times New Roman"/>
      <w:sz w:val="24"/>
      <w:szCs w:val="24"/>
      <w:lang w:val="en-US" w:eastAsia="uk-UA" w:bidi="ar-SA"/>
    </w:rPr>
  </w:style>
  <w:style w:type="paragraph" w:customStyle="1" w:styleId="30">
    <w:name w:val="单元格样式1_d2ea85c3-1efd-49fd-a2f1-429dad33a650"/>
    <w:basedOn w:val="1"/>
    <w:qFormat/>
    <w:uiPriority w:val="0"/>
    <w:pPr>
      <w:jc w:val="center"/>
    </w:pPr>
    <w:rPr>
      <w:rFonts w:ascii="方正书宋_GBK" w:hAnsi="方正书宋_GBK" w:eastAsia="方正书宋_GBK" w:cs="方正书宋_GBK"/>
      <w:b/>
      <w:sz w:val="21"/>
    </w:rPr>
  </w:style>
  <w:style w:type="paragraph" w:customStyle="1" w:styleId="31">
    <w:name w:val="单元格样式2_acd9741a-c560-41f7-84ad-0cd8a7905e55"/>
    <w:basedOn w:val="1"/>
    <w:qFormat/>
    <w:uiPriority w:val="0"/>
    <w:rPr>
      <w:rFonts w:ascii="方正书宋_GBK" w:hAnsi="方正书宋_GBK" w:eastAsia="方正书宋_GBK" w:cs="方正书宋_GBK"/>
      <w:sz w:val="21"/>
    </w:rPr>
  </w:style>
  <w:style w:type="paragraph" w:customStyle="1" w:styleId="32">
    <w:name w:val="单元格样式3_76c87c86-eb83-4d82-bc38-97ad69480404"/>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footer" Target="foot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2022-01-19T11:51:05Z</dcterms:created>
  <dcterms:modified xsi:type="dcterms:W3CDTF">2022-01-19T03:51:05Z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2022-01-19T11:51:08Z</dcterms:created>
  <dcterms:modified xsi:type="dcterms:W3CDTF">2022-01-19T03:51:08Z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2022-01-19T11:51:23Z</dcterms:created>
  <dcterms:modified xsi:type="dcterms:W3CDTF">2022-01-19T03:51:23Z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2022-01-19T11:51:17Z</dcterms:created>
  <dcterms:modified xsi:type="dcterms:W3CDTF">2022-01-19T03:51:16Z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2022-01-19T11:51:29Z</dcterms:created>
  <dcterms:modified xsi:type="dcterms:W3CDTF">2022-01-19T03:51:29Z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2022-01-19T11:51:32Z</dcterms:created>
  <dcterms:modified xsi:type="dcterms:W3CDTF">2022-01-19T03:51:32Z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2022-01-19T11:51:19Z</dcterms:created>
  <dcterms:modified xsi:type="dcterms:W3CDTF">2022-01-19T03:51:19Z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2022-01-19T11:50:57Z</dcterms:created>
  <dcterms:modified xsi:type="dcterms:W3CDTF">2022-01-19T03:50:57Z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2022-01-19T11:51:21Z</dcterms:created>
  <dcterms:modified xsi:type="dcterms:W3CDTF">2022-01-19T03:51:21Z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2022-01-19T11:51:31Z</dcterms:created>
  <dcterms:modified xsi:type="dcterms:W3CDTF">2022-01-19T03:51:31Z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2022-01-19T11:51:27Z</dcterms:created>
  <dcterms:modified xsi:type="dcterms:W3CDTF">2022-01-19T03:51:27Z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2022-01-19T11:51:25Z</dcterms:created>
  <dcterms:modified xsi:type="dcterms:W3CDTF">2022-01-19T03:51:25Z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F857038-F34E-4E57-933F-82DF716FF1A0}">
  <ds:schemaRefs/>
</ds:datastoreItem>
</file>

<file path=customXml/itemProps11.xml><?xml version="1.0" encoding="utf-8"?>
<ds:datastoreItem xmlns:ds="http://schemas.openxmlformats.org/officeDocument/2006/customXml" ds:itemID="{7E9D496C-8D63-450C-949D-19880FBEC3FE}">
  <ds:schemaRefs/>
</ds:datastoreItem>
</file>

<file path=customXml/itemProps12.xml><?xml version="1.0" encoding="utf-8"?>
<ds:datastoreItem xmlns:ds="http://schemas.openxmlformats.org/officeDocument/2006/customXml" ds:itemID="{90D06CF5-EB31-45B6-A403-083A49825FF4}">
  <ds:schemaRefs/>
</ds:datastoreItem>
</file>

<file path=customXml/itemProps13.xml><?xml version="1.0" encoding="utf-8"?>
<ds:datastoreItem xmlns:ds="http://schemas.openxmlformats.org/officeDocument/2006/customXml" ds:itemID="{9565B230-51E0-4C20-B4D7-15ACAE157807}">
  <ds:schemaRefs/>
</ds:datastoreItem>
</file>

<file path=customXml/itemProps14.xml><?xml version="1.0" encoding="utf-8"?>
<ds:datastoreItem xmlns:ds="http://schemas.openxmlformats.org/officeDocument/2006/customXml" ds:itemID="{3CF31A63-82A0-4F7C-9AF1-4F93AB337AA7}">
  <ds:schemaRefs/>
</ds:datastoreItem>
</file>

<file path=customXml/itemProps15.xml><?xml version="1.0" encoding="utf-8"?>
<ds:datastoreItem xmlns:ds="http://schemas.openxmlformats.org/officeDocument/2006/customXml" ds:itemID="{82937828-C790-4BD8-AAE7-221FEBEE022F}">
  <ds:schemaRefs/>
</ds:datastoreItem>
</file>

<file path=customXml/itemProps16.xml><?xml version="1.0" encoding="utf-8"?>
<ds:datastoreItem xmlns:ds="http://schemas.openxmlformats.org/officeDocument/2006/customXml" ds:itemID="{C07A7E1E-45A2-4BC8-9837-638E0EB4F3AE}">
  <ds:schemaRefs/>
</ds:datastoreItem>
</file>

<file path=customXml/itemProps17.xml><?xml version="1.0" encoding="utf-8"?>
<ds:datastoreItem xmlns:ds="http://schemas.openxmlformats.org/officeDocument/2006/customXml" ds:itemID="{4FB67A8D-248E-49CB-8DAE-776C90BCCF1B}">
  <ds:schemaRefs/>
</ds:datastoreItem>
</file>

<file path=customXml/itemProps18.xml><?xml version="1.0" encoding="utf-8"?>
<ds:datastoreItem xmlns:ds="http://schemas.openxmlformats.org/officeDocument/2006/customXml" ds:itemID="{6CDA3ED3-0D63-4469-B5F0-C6A9592633EB}">
  <ds:schemaRefs/>
</ds:datastoreItem>
</file>

<file path=customXml/itemProps19.xml><?xml version="1.0" encoding="utf-8"?>
<ds:datastoreItem xmlns:ds="http://schemas.openxmlformats.org/officeDocument/2006/customXml" ds:itemID="{464D1B81-58C5-4607-9FD7-CC1ABBD678CF}">
  <ds:schemaRefs/>
</ds:datastoreItem>
</file>

<file path=customXml/itemProps2.xml><?xml version="1.0" encoding="utf-8"?>
<ds:datastoreItem xmlns:ds="http://schemas.openxmlformats.org/officeDocument/2006/customXml" ds:itemID="{433FD7D1-D62E-49F9-9ACE-A5CE003E76CC}">
  <ds:schemaRefs/>
</ds:datastoreItem>
</file>

<file path=customXml/itemProps20.xml><?xml version="1.0" encoding="utf-8"?>
<ds:datastoreItem xmlns:ds="http://schemas.openxmlformats.org/officeDocument/2006/customXml" ds:itemID="{9FE0D322-B35C-465A-8FC8-72460E41D219}">
  <ds:schemaRefs/>
</ds:datastoreItem>
</file>

<file path=customXml/itemProps21.xml><?xml version="1.0" encoding="utf-8"?>
<ds:datastoreItem xmlns:ds="http://schemas.openxmlformats.org/officeDocument/2006/customXml" ds:itemID="{797968C7-1544-4913-B02E-CC72BD280379}">
  <ds:schemaRefs/>
</ds:datastoreItem>
</file>

<file path=customXml/itemProps22.xml><?xml version="1.0" encoding="utf-8"?>
<ds:datastoreItem xmlns:ds="http://schemas.openxmlformats.org/officeDocument/2006/customXml" ds:itemID="{AFBFE560-862B-4453-820C-530344D81E7E}">
  <ds:schemaRefs/>
</ds:datastoreItem>
</file>

<file path=customXml/itemProps23.xml><?xml version="1.0" encoding="utf-8"?>
<ds:datastoreItem xmlns:ds="http://schemas.openxmlformats.org/officeDocument/2006/customXml" ds:itemID="{B0CA9BB7-80DC-46E4-BB1B-7FBBDEFF5846}">
  <ds:schemaRefs/>
</ds:datastoreItem>
</file>

<file path=customXml/itemProps24.xml><?xml version="1.0" encoding="utf-8"?>
<ds:datastoreItem xmlns:ds="http://schemas.openxmlformats.org/officeDocument/2006/customXml" ds:itemID="{D2E40858-80D9-4F07-9AFE-4DCDC2F329A4}">
  <ds:schemaRefs/>
</ds:datastoreItem>
</file>

<file path=customXml/itemProps25.xml><?xml version="1.0" encoding="utf-8"?>
<ds:datastoreItem xmlns:ds="http://schemas.openxmlformats.org/officeDocument/2006/customXml" ds:itemID="{3F05F81E-811C-471C-995D-950B471207EC}">
  <ds:schemaRefs/>
</ds:datastoreItem>
</file>

<file path=customXml/itemProps3.xml><?xml version="1.0" encoding="utf-8"?>
<ds:datastoreItem xmlns:ds="http://schemas.openxmlformats.org/officeDocument/2006/customXml" ds:itemID="{D38D2A91-67F1-44DF-A688-069EFEEF3CC4}">
  <ds:schemaRefs/>
</ds:datastoreItem>
</file>

<file path=customXml/itemProps4.xml><?xml version="1.0" encoding="utf-8"?>
<ds:datastoreItem xmlns:ds="http://schemas.openxmlformats.org/officeDocument/2006/customXml" ds:itemID="{8CE8DB1F-BADB-45C8-8AB8-4A00E6121841}">
  <ds:schemaRefs/>
</ds:datastoreItem>
</file>

<file path=customXml/itemProps5.xml><?xml version="1.0" encoding="utf-8"?>
<ds:datastoreItem xmlns:ds="http://schemas.openxmlformats.org/officeDocument/2006/customXml" ds:itemID="{1B7E6B4C-B726-4BED-805A-7C7D697C7192}">
  <ds:schemaRefs/>
</ds:datastoreItem>
</file>

<file path=customXml/itemProps6.xml><?xml version="1.0" encoding="utf-8"?>
<ds:datastoreItem xmlns:ds="http://schemas.openxmlformats.org/officeDocument/2006/customXml" ds:itemID="{2212281B-8C1C-4D30-82D9-C3A9969F023A}">
  <ds:schemaRefs/>
</ds:datastoreItem>
</file>

<file path=customXml/itemProps7.xml><?xml version="1.0" encoding="utf-8"?>
<ds:datastoreItem xmlns:ds="http://schemas.openxmlformats.org/officeDocument/2006/customXml" ds:itemID="{6A119EDA-3D4C-4794-8FC0-7DD413DE467F}">
  <ds:schemaRefs/>
</ds:datastoreItem>
</file>

<file path=customXml/itemProps8.xml><?xml version="1.0" encoding="utf-8"?>
<ds:datastoreItem xmlns:ds="http://schemas.openxmlformats.org/officeDocument/2006/customXml" ds:itemID="{D78EF07C-4340-4B9B-B05B-00BDDE8F6C8A}">
  <ds:schemaRefs/>
</ds:datastoreItem>
</file>

<file path=customXml/itemProps9.xml><?xml version="1.0" encoding="utf-8"?>
<ds:datastoreItem xmlns:ds="http://schemas.openxmlformats.org/officeDocument/2006/customXml" ds:itemID="{2CD50D00-82AF-41F0-AA7F-DD622DCAE6EF}">
  <ds:schemaRefs/>
</ds:datastoreItem>
</file>

<file path=docProps/app.xml><?xml version="1.0" encoding="utf-8"?>
<Properties xmlns="http://schemas.openxmlformats.org/officeDocument/2006/extended-properties" xmlns:vt="http://schemas.openxmlformats.org/officeDocument/2006/docPropsVTypes">
  <Template>Normal.dotm</Template>
  <Pages>110</Pages>
  <Words>7066</Words>
  <Characters>40277</Characters>
  <Lines>335</Lines>
  <Paragraphs>94</Paragraphs>
  <TotalTime>0</TotalTime>
  <ScaleCrop>false</ScaleCrop>
  <LinksUpToDate>false</LinksUpToDate>
  <CharactersWithSpaces>47249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2022-01-19T11:51:00Z</dcterms:created>
  <dc:creator>Administrator</dc:creator>
  <cp:lastModifiedBy>Administrator</cp:lastModifiedBy>
  <dcterms:modified xsi:type="dcterms:W3CDTF">2024-01-18T02:51:04Z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53EAB171DC364557BE522109C730A0DE_12</vt:lpwstr>
  </property>
</Properties>
</file>