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  <w:lang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（十）固定资产占有情况表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</w:t>
      </w: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</w:rPr>
        <w:t>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4D1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2022-02-17T01:48:23Z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