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民政部门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民政部门编制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山海关区财政局审核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4"/>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1.汽车保险费绩效目标表</w:t>
      </w:r>
      <w:r>
        <w:tab/>
      </w:r>
      <w:r>
        <w:fldChar w:fldCharType="begin"/>
      </w:r>
      <w:r>
        <w:instrText xml:space="preserve">PAGEREF _Toc_4_4_0000000004 \h</w:instrText>
      </w:r>
      <w:r>
        <w:fldChar w:fldCharType="separate"/>
      </w:r>
      <w:r>
        <w:t>7</w:t>
      </w:r>
      <w:r>
        <w:fldChar w:fldCharType="end"/>
      </w:r>
      <w:r>
        <w:fldChar w:fldCharType="end"/>
      </w:r>
    </w:p>
    <w:p>
      <w:pPr>
        <w:pStyle w:val="4"/>
        <w:tabs>
          <w:tab w:val="right" w:leader="dot" w:pos="9282"/>
        </w:tabs>
      </w:pPr>
      <w:r>
        <w:fldChar w:fldCharType="begin"/>
      </w:r>
      <w:r>
        <w:instrText xml:space="preserve"> HYPERLINK \l "_Toc_4_4_0000000005" </w:instrText>
      </w:r>
      <w:r>
        <w:fldChar w:fldCharType="separate"/>
      </w:r>
      <w:r>
        <w:t>2.人事代理专项补助绩效目标表</w:t>
      </w:r>
      <w:r>
        <w:tab/>
      </w:r>
      <w:r>
        <w:fldChar w:fldCharType="begin"/>
      </w:r>
      <w:r>
        <w:instrText xml:space="preserve">PAGEREF _Toc_4_4_0000000005 \h</w:instrText>
      </w:r>
      <w:r>
        <w:fldChar w:fldCharType="separate"/>
      </w:r>
      <w:r>
        <w:t>8</w:t>
      </w:r>
      <w:r>
        <w:fldChar w:fldCharType="end"/>
      </w:r>
      <w:r>
        <w:fldChar w:fldCharType="end"/>
      </w:r>
    </w:p>
    <w:p>
      <w:pPr>
        <w:pStyle w:val="4"/>
        <w:tabs>
          <w:tab w:val="right" w:leader="dot" w:pos="9282"/>
        </w:tabs>
      </w:pPr>
      <w:r>
        <w:fldChar w:fldCharType="begin"/>
      </w:r>
      <w:r>
        <w:instrText xml:space="preserve"> HYPERLINK \l "_Toc_4_4_0000000006" </w:instrText>
      </w:r>
      <w:r>
        <w:fldChar w:fldCharType="separate"/>
      </w:r>
      <w:r>
        <w:t>3.未成年人保护服务体系建设资金绩效目标表</w:t>
      </w:r>
      <w:r>
        <w:tab/>
      </w:r>
      <w:r>
        <w:fldChar w:fldCharType="begin"/>
      </w:r>
      <w:r>
        <w:instrText xml:space="preserve">PAGEREF _Toc_4_4_0000000006 \h</w:instrText>
      </w:r>
      <w:r>
        <w:fldChar w:fldCharType="separate"/>
      </w:r>
      <w:r>
        <w:t>9</w:t>
      </w:r>
      <w:r>
        <w:fldChar w:fldCharType="end"/>
      </w:r>
      <w:r>
        <w:fldChar w:fldCharType="end"/>
      </w:r>
    </w:p>
    <w:p>
      <w:pPr>
        <w:pStyle w:val="4"/>
        <w:tabs>
          <w:tab w:val="right" w:leader="dot" w:pos="9282"/>
        </w:tabs>
      </w:pPr>
      <w:r>
        <w:fldChar w:fldCharType="begin"/>
      </w:r>
      <w:r>
        <w:instrText xml:space="preserve"> HYPERLINK \l "_Toc_4_4_0000000007" </w:instrText>
      </w:r>
      <w:r>
        <w:fldChar w:fldCharType="separate"/>
      </w:r>
      <w:r>
        <w:t>4.专项补助绩效目标表</w:t>
      </w:r>
      <w:r>
        <w:tab/>
      </w:r>
      <w:r>
        <w:fldChar w:fldCharType="begin"/>
      </w:r>
      <w:r>
        <w:instrText xml:space="preserve">PAGEREF _Toc_4_4_0000000007 \h</w:instrText>
      </w:r>
      <w:r>
        <w:fldChar w:fldCharType="separate"/>
      </w:r>
      <w:r>
        <w:t>10</w:t>
      </w:r>
      <w:r>
        <w:fldChar w:fldCharType="end"/>
      </w:r>
      <w:r>
        <w:fldChar w:fldCharType="end"/>
      </w:r>
    </w:p>
    <w:p>
      <w:pPr>
        <w:pStyle w:val="4"/>
        <w:tabs>
          <w:tab w:val="right" w:leader="dot" w:pos="9282"/>
        </w:tabs>
      </w:pPr>
      <w:r>
        <w:fldChar w:fldCharType="begin"/>
      </w:r>
      <w:r>
        <w:instrText xml:space="preserve"> HYPERLINK \l "_Toc_4_4_0000000008" </w:instrText>
      </w:r>
      <w:r>
        <w:fldChar w:fldCharType="separate"/>
      </w:r>
      <w:r>
        <w:t>5.《关于提前下达2022年国有企业退休人员社会化管理中央财政补助资金预算的通知》秦财企【2021】637号绩效目标表</w:t>
      </w:r>
      <w:r>
        <w:tab/>
      </w:r>
      <w:r>
        <w:fldChar w:fldCharType="begin"/>
      </w:r>
      <w:r>
        <w:instrText xml:space="preserve">PAGEREF _Toc_4_4_0000000008 \h</w:instrText>
      </w:r>
      <w:r>
        <w:fldChar w:fldCharType="separate"/>
      </w:r>
      <w:r>
        <w:t>11</w:t>
      </w:r>
      <w:r>
        <w:fldChar w:fldCharType="end"/>
      </w:r>
      <w:r>
        <w:fldChar w:fldCharType="end"/>
      </w:r>
    </w:p>
    <w:p>
      <w:pPr>
        <w:pStyle w:val="4"/>
        <w:tabs>
          <w:tab w:val="right" w:leader="dot" w:pos="9282"/>
        </w:tabs>
      </w:pPr>
      <w:r>
        <w:fldChar w:fldCharType="begin"/>
      </w:r>
      <w:r>
        <w:instrText xml:space="preserve"> HYPERLINK \l "_Toc_4_4_0000000009" </w:instrText>
      </w:r>
      <w:r>
        <w:fldChar w:fldCharType="separate"/>
      </w:r>
      <w:r>
        <w:t>6.《关于提前下达2022年省级财政困难群众基本生活补助资金预算的通知》秦财社【2021】694号绩效目标表</w:t>
      </w:r>
      <w:r>
        <w:tab/>
      </w:r>
      <w:r>
        <w:fldChar w:fldCharType="begin"/>
      </w:r>
      <w:r>
        <w:instrText xml:space="preserve">PAGEREF _Toc_4_4_0000000009 \h</w:instrText>
      </w:r>
      <w:r>
        <w:fldChar w:fldCharType="separate"/>
      </w:r>
      <w:r>
        <w:t>12</w:t>
      </w:r>
      <w:r>
        <w:fldChar w:fldCharType="end"/>
      </w:r>
      <w:r>
        <w:fldChar w:fldCharType="end"/>
      </w:r>
    </w:p>
    <w:p>
      <w:pPr>
        <w:pStyle w:val="4"/>
        <w:tabs>
          <w:tab w:val="right" w:leader="dot" w:pos="9282"/>
        </w:tabs>
      </w:pPr>
      <w:r>
        <w:fldChar w:fldCharType="begin"/>
      </w:r>
      <w:r>
        <w:instrText xml:space="preserve"> HYPERLINK \l "_Toc_4_4_0000000010" </w:instrText>
      </w:r>
      <w:r>
        <w:fldChar w:fldCharType="separate"/>
      </w:r>
      <w:r>
        <w:t>7.《关于提前下达2022年省级专项福利彩票公益金预算的通知》秦财社【2021】668号绩效目标表</w:t>
      </w:r>
      <w:r>
        <w:tab/>
      </w:r>
      <w:r>
        <w:fldChar w:fldCharType="begin"/>
      </w:r>
      <w:r>
        <w:instrText xml:space="preserve">PAGEREF _Toc_4_4_0000000010 \h</w:instrText>
      </w:r>
      <w:r>
        <w:fldChar w:fldCharType="separate"/>
      </w:r>
      <w:r>
        <w:t>15</w:t>
      </w:r>
      <w:r>
        <w:fldChar w:fldCharType="end"/>
      </w:r>
      <w:r>
        <w:fldChar w:fldCharType="end"/>
      </w:r>
    </w:p>
    <w:p>
      <w:pPr>
        <w:pStyle w:val="4"/>
        <w:tabs>
          <w:tab w:val="right" w:leader="dot" w:pos="9282"/>
        </w:tabs>
      </w:pPr>
      <w:r>
        <w:fldChar w:fldCharType="begin"/>
      </w:r>
      <w:r>
        <w:instrText xml:space="preserve"> HYPERLINK \l "_Toc_4_4_0000000011" </w:instrText>
      </w:r>
      <w:r>
        <w:fldChar w:fldCharType="separate"/>
      </w:r>
      <w:r>
        <w:t>8.《关于提前下达2022年中央财政困难群众救助补助资金预算的通知》秦财社【2021】602号绩效目标表</w:t>
      </w:r>
      <w:r>
        <w:tab/>
      </w:r>
      <w:r>
        <w:fldChar w:fldCharType="begin"/>
      </w:r>
      <w:r>
        <w:instrText xml:space="preserve">PAGEREF _Toc_4_4_0000000011 \h</w:instrText>
      </w:r>
      <w:r>
        <w:fldChar w:fldCharType="separate"/>
      </w:r>
      <w:r>
        <w:t>16</w:t>
      </w:r>
      <w:r>
        <w:fldChar w:fldCharType="end"/>
      </w:r>
      <w:r>
        <w:fldChar w:fldCharType="end"/>
      </w:r>
    </w:p>
    <w:p>
      <w:pPr>
        <w:pStyle w:val="4"/>
        <w:tabs>
          <w:tab w:val="right" w:leader="dot" w:pos="9282"/>
        </w:tabs>
      </w:pPr>
      <w:r>
        <w:fldChar w:fldCharType="begin"/>
      </w:r>
      <w:r>
        <w:instrText xml:space="preserve"> HYPERLINK \l "_Toc_4_4_0000000012" </w:instrText>
      </w:r>
      <w:r>
        <w:fldChar w:fldCharType="separate"/>
      </w:r>
      <w:r>
        <w:t>9.《关于下达2020-2021年国有企业退休人员社会化管理中央财政补助资金（清算）预算的通知》秦财企【2021】626号绩效目标表</w:t>
      </w:r>
      <w:r>
        <w:tab/>
      </w:r>
      <w:r>
        <w:fldChar w:fldCharType="begin"/>
      </w:r>
      <w:r>
        <w:instrText xml:space="preserve">PAGEREF _Toc_4_4_0000000012 \h</w:instrText>
      </w:r>
      <w:r>
        <w:fldChar w:fldCharType="separate"/>
      </w:r>
      <w:r>
        <w:t>19</w:t>
      </w:r>
      <w:r>
        <w:fldChar w:fldCharType="end"/>
      </w:r>
      <w:r>
        <w:fldChar w:fldCharType="end"/>
      </w:r>
    </w:p>
    <w:p>
      <w:pPr>
        <w:pStyle w:val="4"/>
        <w:tabs>
          <w:tab w:val="right" w:leader="dot" w:pos="9282"/>
        </w:tabs>
      </w:pPr>
      <w:r>
        <w:fldChar w:fldCharType="begin"/>
      </w:r>
      <w:r>
        <w:instrText xml:space="preserve"> HYPERLINK \l "_Toc_4_4_0000000013" </w:instrText>
      </w:r>
      <w:r>
        <w:fldChar w:fldCharType="separate"/>
      </w:r>
      <w:r>
        <w:t>10.地名工作业务经费绩效目标表</w:t>
      </w:r>
      <w:r>
        <w:tab/>
      </w:r>
      <w:r>
        <w:fldChar w:fldCharType="begin"/>
      </w:r>
      <w:r>
        <w:instrText xml:space="preserve">PAGEREF _Toc_4_4_0000000013 \h</w:instrText>
      </w:r>
      <w:r>
        <w:fldChar w:fldCharType="separate"/>
      </w:r>
      <w:r>
        <w:t>20</w:t>
      </w:r>
      <w:r>
        <w:fldChar w:fldCharType="end"/>
      </w:r>
      <w:r>
        <w:fldChar w:fldCharType="end"/>
      </w:r>
    </w:p>
    <w:p>
      <w:pPr>
        <w:pStyle w:val="4"/>
        <w:tabs>
          <w:tab w:val="right" w:leader="dot" w:pos="9282"/>
        </w:tabs>
      </w:pPr>
      <w:r>
        <w:fldChar w:fldCharType="begin"/>
      </w:r>
      <w:r>
        <w:instrText xml:space="preserve"> HYPERLINK \l "_Toc_4_4_0000000014" </w:instrText>
      </w:r>
      <w:r>
        <w:fldChar w:fldCharType="separate"/>
      </w:r>
      <w:r>
        <w:t>11.改制企业退休职工代缴医保费用绩效目标表</w:t>
      </w:r>
      <w:r>
        <w:tab/>
      </w:r>
      <w:r>
        <w:fldChar w:fldCharType="begin"/>
      </w:r>
      <w:r>
        <w:instrText xml:space="preserve">PAGEREF _Toc_4_4_0000000014 \h</w:instrText>
      </w:r>
      <w:r>
        <w:fldChar w:fldCharType="separate"/>
      </w:r>
      <w:r>
        <w:t>21</w:t>
      </w:r>
      <w:r>
        <w:fldChar w:fldCharType="end"/>
      </w:r>
      <w:r>
        <w:fldChar w:fldCharType="end"/>
      </w:r>
    </w:p>
    <w:p>
      <w:pPr>
        <w:pStyle w:val="4"/>
        <w:tabs>
          <w:tab w:val="right" w:leader="dot" w:pos="9282"/>
        </w:tabs>
      </w:pPr>
      <w:r>
        <w:fldChar w:fldCharType="begin"/>
      </w:r>
      <w:r>
        <w:instrText xml:space="preserve"> HYPERLINK \l "_Toc_4_4_0000000015" </w:instrText>
      </w:r>
      <w:r>
        <w:fldChar w:fldCharType="separate"/>
      </w:r>
      <w:r>
        <w:t>12.高龄津贴（本级）绩效目标表</w:t>
      </w:r>
      <w:r>
        <w:tab/>
      </w:r>
      <w:r>
        <w:fldChar w:fldCharType="begin"/>
      </w:r>
      <w:r>
        <w:instrText xml:space="preserve">PAGEREF _Toc_4_4_0000000015 \h</w:instrText>
      </w:r>
      <w:r>
        <w:fldChar w:fldCharType="separate"/>
      </w:r>
      <w:r>
        <w:t>22</w:t>
      </w:r>
      <w:r>
        <w:fldChar w:fldCharType="end"/>
      </w:r>
      <w:r>
        <w:fldChar w:fldCharType="end"/>
      </w:r>
    </w:p>
    <w:p>
      <w:pPr>
        <w:pStyle w:val="4"/>
        <w:tabs>
          <w:tab w:val="right" w:leader="dot" w:pos="9282"/>
        </w:tabs>
      </w:pPr>
      <w:r>
        <w:fldChar w:fldCharType="begin"/>
      </w:r>
      <w:r>
        <w:instrText xml:space="preserve"> HYPERLINK \l "_Toc_4_4_0000000016" </w:instrText>
      </w:r>
      <w:r>
        <w:fldChar w:fldCharType="separate"/>
      </w:r>
      <w:r>
        <w:t>13.孤儿慰问资金绩效目标表</w:t>
      </w:r>
      <w:r>
        <w:tab/>
      </w:r>
      <w:r>
        <w:fldChar w:fldCharType="begin"/>
      </w:r>
      <w:r>
        <w:instrText xml:space="preserve">PAGEREF _Toc_4_4_0000000016 \h</w:instrText>
      </w:r>
      <w:r>
        <w:fldChar w:fldCharType="separate"/>
      </w:r>
      <w:r>
        <w:t>23</w:t>
      </w:r>
      <w:r>
        <w:fldChar w:fldCharType="end"/>
      </w:r>
      <w:r>
        <w:fldChar w:fldCharType="end"/>
      </w:r>
    </w:p>
    <w:p>
      <w:pPr>
        <w:pStyle w:val="4"/>
        <w:tabs>
          <w:tab w:val="right" w:leader="dot" w:pos="9282"/>
        </w:tabs>
      </w:pPr>
      <w:r>
        <w:fldChar w:fldCharType="begin"/>
      </w:r>
      <w:r>
        <w:instrText xml:space="preserve"> HYPERLINK \l "_Toc_4_4_0000000017" </w:instrText>
      </w:r>
      <w:r>
        <w:fldChar w:fldCharType="separate"/>
      </w:r>
      <w:r>
        <w:t>14.关于提前下达2022年国有企业退休人员社会化管理省级财政补助资金预算的通知 秦财企【2021】671号绩效目标表</w:t>
      </w:r>
      <w:r>
        <w:tab/>
      </w:r>
      <w:r>
        <w:fldChar w:fldCharType="begin"/>
      </w:r>
      <w:r>
        <w:instrText xml:space="preserve">PAGEREF _Toc_4_4_0000000017 \h</w:instrText>
      </w:r>
      <w:r>
        <w:fldChar w:fldCharType="separate"/>
      </w:r>
      <w:r>
        <w:t>24</w:t>
      </w:r>
      <w:r>
        <w:fldChar w:fldCharType="end"/>
      </w:r>
      <w:r>
        <w:fldChar w:fldCharType="end"/>
      </w:r>
    </w:p>
    <w:p>
      <w:pPr>
        <w:pStyle w:val="4"/>
        <w:tabs>
          <w:tab w:val="right" w:leader="dot" w:pos="9282"/>
        </w:tabs>
      </w:pPr>
      <w:r>
        <w:fldChar w:fldCharType="begin"/>
      </w:r>
      <w:r>
        <w:instrText xml:space="preserve"> HYPERLINK \l "_Toc_4_4_0000000018" </w:instrText>
      </w:r>
      <w:r>
        <w:fldChar w:fldCharType="separate"/>
      </w:r>
      <w:r>
        <w:t>15.惠民殡葬绩效目标表</w:t>
      </w:r>
      <w:r>
        <w:tab/>
      </w:r>
      <w:r>
        <w:fldChar w:fldCharType="begin"/>
      </w:r>
      <w:r>
        <w:instrText xml:space="preserve">PAGEREF _Toc_4_4_0000000018 \h</w:instrText>
      </w:r>
      <w:r>
        <w:fldChar w:fldCharType="separate"/>
      </w:r>
      <w:r>
        <w:t>25</w:t>
      </w:r>
      <w:r>
        <w:fldChar w:fldCharType="end"/>
      </w:r>
      <w:r>
        <w:fldChar w:fldCharType="end"/>
      </w:r>
    </w:p>
    <w:p>
      <w:pPr>
        <w:pStyle w:val="4"/>
        <w:tabs>
          <w:tab w:val="right" w:leader="dot" w:pos="9282"/>
        </w:tabs>
      </w:pPr>
      <w:r>
        <w:fldChar w:fldCharType="begin"/>
      </w:r>
      <w:r>
        <w:instrText xml:space="preserve"> HYPERLINK \l "_Toc_4_4_0000000019" </w:instrText>
      </w:r>
      <w:r>
        <w:fldChar w:fldCharType="separate"/>
      </w:r>
      <w:r>
        <w:t>16.婚姻登记管理经费绩效目标表</w:t>
      </w:r>
      <w:r>
        <w:tab/>
      </w:r>
      <w:r>
        <w:fldChar w:fldCharType="begin"/>
      </w:r>
      <w:r>
        <w:instrText xml:space="preserve">PAGEREF _Toc_4_4_0000000019 \h</w:instrText>
      </w:r>
      <w:r>
        <w:fldChar w:fldCharType="separate"/>
      </w:r>
      <w:r>
        <w:t>26</w:t>
      </w:r>
      <w:r>
        <w:fldChar w:fldCharType="end"/>
      </w:r>
      <w:r>
        <w:fldChar w:fldCharType="end"/>
      </w:r>
    </w:p>
    <w:p>
      <w:pPr>
        <w:pStyle w:val="4"/>
        <w:tabs>
          <w:tab w:val="right" w:leader="dot" w:pos="9282"/>
        </w:tabs>
      </w:pPr>
      <w:r>
        <w:fldChar w:fldCharType="begin"/>
      </w:r>
      <w:r>
        <w:instrText xml:space="preserve"> HYPERLINK \l "_Toc_4_4_0000000020" </w:instrText>
      </w:r>
      <w:r>
        <w:fldChar w:fldCharType="separate"/>
      </w:r>
      <w:r>
        <w:t>17.基层社会救助经办服务能力建设经费 绩效目标表</w:t>
      </w:r>
      <w:r>
        <w:tab/>
      </w:r>
      <w:r>
        <w:fldChar w:fldCharType="begin"/>
      </w:r>
      <w:r>
        <w:instrText xml:space="preserve">PAGEREF _Toc_4_4_0000000020 \h</w:instrText>
      </w:r>
      <w:r>
        <w:fldChar w:fldCharType="separate"/>
      </w:r>
      <w:r>
        <w:t>27</w:t>
      </w:r>
      <w:r>
        <w:fldChar w:fldCharType="end"/>
      </w:r>
      <w:r>
        <w:fldChar w:fldCharType="end"/>
      </w:r>
    </w:p>
    <w:p>
      <w:pPr>
        <w:pStyle w:val="4"/>
        <w:tabs>
          <w:tab w:val="right" w:leader="dot" w:pos="9282"/>
        </w:tabs>
      </w:pPr>
      <w:r>
        <w:fldChar w:fldCharType="begin"/>
      </w:r>
      <w:r>
        <w:instrText xml:space="preserve"> HYPERLINK \l "_Toc_4_4_0000000021" </w:instrText>
      </w:r>
      <w:r>
        <w:fldChar w:fldCharType="separate"/>
      </w:r>
      <w:r>
        <w:t>18.困难群众基本生活救助补助资金（本级）绩效目标表</w:t>
      </w:r>
      <w:r>
        <w:tab/>
      </w:r>
      <w:r>
        <w:fldChar w:fldCharType="begin"/>
      </w:r>
      <w:r>
        <w:instrText xml:space="preserve">PAGEREF _Toc_4_4_0000000021 \h</w:instrText>
      </w:r>
      <w:r>
        <w:fldChar w:fldCharType="separate"/>
      </w:r>
      <w:r>
        <w:t>28</w:t>
      </w:r>
      <w:r>
        <w:fldChar w:fldCharType="end"/>
      </w:r>
      <w:r>
        <w:fldChar w:fldCharType="end"/>
      </w:r>
    </w:p>
    <w:p>
      <w:pPr>
        <w:pStyle w:val="4"/>
        <w:tabs>
          <w:tab w:val="right" w:leader="dot" w:pos="9282"/>
        </w:tabs>
      </w:pPr>
      <w:r>
        <w:fldChar w:fldCharType="begin"/>
      </w:r>
      <w:r>
        <w:instrText xml:space="preserve"> HYPERLINK \l "_Toc_4_4_0000000022" </w:instrText>
      </w:r>
      <w:r>
        <w:fldChar w:fldCharType="separate"/>
      </w:r>
      <w:r>
        <w:t>19.老年人居家适老化改造经费（本级）绩效目标表</w:t>
      </w:r>
      <w:r>
        <w:tab/>
      </w:r>
      <w:r>
        <w:fldChar w:fldCharType="begin"/>
      </w:r>
      <w:r>
        <w:instrText xml:space="preserve">PAGEREF _Toc_4_4_0000000022 \h</w:instrText>
      </w:r>
      <w:r>
        <w:fldChar w:fldCharType="separate"/>
      </w:r>
      <w:r>
        <w:t>31</w:t>
      </w:r>
      <w:r>
        <w:fldChar w:fldCharType="end"/>
      </w:r>
      <w:r>
        <w:fldChar w:fldCharType="end"/>
      </w:r>
    </w:p>
    <w:p>
      <w:pPr>
        <w:pStyle w:val="4"/>
        <w:tabs>
          <w:tab w:val="right" w:leader="dot" w:pos="9282"/>
        </w:tabs>
      </w:pPr>
      <w:r>
        <w:fldChar w:fldCharType="begin"/>
      </w:r>
      <w:r>
        <w:instrText xml:space="preserve"> HYPERLINK \l "_Toc_4_4_0000000023" </w:instrText>
      </w:r>
      <w:r>
        <w:fldChar w:fldCharType="separate"/>
      </w:r>
      <w:r>
        <w:t>20.社会救助业务费绩效目标表</w:t>
      </w:r>
      <w:r>
        <w:tab/>
      </w:r>
      <w:r>
        <w:fldChar w:fldCharType="begin"/>
      </w:r>
      <w:r>
        <w:instrText xml:space="preserve">PAGEREF _Toc_4_4_0000000023 \h</w:instrText>
      </w:r>
      <w:r>
        <w:fldChar w:fldCharType="separate"/>
      </w:r>
      <w:r>
        <w:t>32</w:t>
      </w:r>
      <w:r>
        <w:fldChar w:fldCharType="end"/>
      </w:r>
      <w:r>
        <w:fldChar w:fldCharType="end"/>
      </w:r>
    </w:p>
    <w:p>
      <w:pPr>
        <w:pStyle w:val="4"/>
        <w:tabs>
          <w:tab w:val="right" w:leader="dot" w:pos="9282"/>
        </w:tabs>
      </w:pPr>
      <w:r>
        <w:fldChar w:fldCharType="begin"/>
      </w:r>
      <w:r>
        <w:instrText xml:space="preserve"> HYPERLINK \l "_Toc_4_4_0000000024" </w:instrText>
      </w:r>
      <w:r>
        <w:fldChar w:fldCharType="separate"/>
      </w:r>
      <w:r>
        <w:t>21.社会事务业务经费绩效目标表</w:t>
      </w:r>
      <w:r>
        <w:tab/>
      </w:r>
      <w:r>
        <w:fldChar w:fldCharType="begin"/>
      </w:r>
      <w:r>
        <w:instrText xml:space="preserve">PAGEREF _Toc_4_4_0000000024 \h</w:instrText>
      </w:r>
      <w:r>
        <w:fldChar w:fldCharType="separate"/>
      </w:r>
      <w:r>
        <w:t>33</w:t>
      </w:r>
      <w:r>
        <w:fldChar w:fldCharType="end"/>
      </w:r>
      <w:r>
        <w:fldChar w:fldCharType="end"/>
      </w:r>
    </w:p>
    <w:p>
      <w:pPr>
        <w:pStyle w:val="4"/>
        <w:tabs>
          <w:tab w:val="right" w:leader="dot" w:pos="9282"/>
        </w:tabs>
      </w:pPr>
      <w:r>
        <w:fldChar w:fldCharType="begin"/>
      </w:r>
      <w:r>
        <w:instrText xml:space="preserve"> HYPERLINK \l "_Toc_4_4_0000000025" </w:instrText>
      </w:r>
      <w:r>
        <w:fldChar w:fldCharType="separate"/>
      </w:r>
      <w:r>
        <w:t>22.社会组织党建及业务工作经费绩效目标表</w:t>
      </w:r>
      <w:r>
        <w:tab/>
      </w:r>
      <w:r>
        <w:fldChar w:fldCharType="begin"/>
      </w:r>
      <w:r>
        <w:instrText xml:space="preserve">PAGEREF _Toc_4_4_0000000025 \h</w:instrText>
      </w:r>
      <w:r>
        <w:fldChar w:fldCharType="separate"/>
      </w:r>
      <w:r>
        <w:t>34</w:t>
      </w:r>
      <w:r>
        <w:fldChar w:fldCharType="end"/>
      </w:r>
      <w:r>
        <w:fldChar w:fldCharType="end"/>
      </w:r>
    </w:p>
    <w:p>
      <w:pPr>
        <w:pStyle w:val="4"/>
        <w:tabs>
          <w:tab w:val="right" w:leader="dot" w:pos="9282"/>
        </w:tabs>
      </w:pPr>
      <w:r>
        <w:fldChar w:fldCharType="begin"/>
      </w:r>
      <w:r>
        <w:instrText xml:space="preserve"> HYPERLINK \l "_Toc_4_4_0000000026" </w:instrText>
      </w:r>
      <w:r>
        <w:fldChar w:fldCharType="separate"/>
      </w:r>
      <w:r>
        <w:t>23.社区政权建设等工作经费绩效目标表</w:t>
      </w:r>
      <w:r>
        <w:tab/>
      </w:r>
      <w:r>
        <w:fldChar w:fldCharType="begin"/>
      </w:r>
      <w:r>
        <w:instrText xml:space="preserve">PAGEREF _Toc_4_4_0000000026 \h</w:instrText>
      </w:r>
      <w:r>
        <w:fldChar w:fldCharType="separate"/>
      </w:r>
      <w:r>
        <w:t>35</w:t>
      </w:r>
      <w:r>
        <w:fldChar w:fldCharType="end"/>
      </w:r>
      <w:r>
        <w:fldChar w:fldCharType="end"/>
      </w:r>
    </w:p>
    <w:p>
      <w:pPr>
        <w:pStyle w:val="4"/>
        <w:tabs>
          <w:tab w:val="right" w:leader="dot" w:pos="9282"/>
        </w:tabs>
      </w:pPr>
      <w:r>
        <w:fldChar w:fldCharType="begin"/>
      </w:r>
      <w:r>
        <w:instrText xml:space="preserve"> HYPERLINK \l "_Toc_4_4_0000000027" </w:instrText>
      </w:r>
      <w:r>
        <w:fldChar w:fldCharType="separate"/>
      </w:r>
      <w:r>
        <w:t>24.特困人口慰问资金绩效目标表</w:t>
      </w:r>
      <w:r>
        <w:tab/>
      </w:r>
      <w:r>
        <w:fldChar w:fldCharType="begin"/>
      </w:r>
      <w:r>
        <w:instrText xml:space="preserve">PAGEREF _Toc_4_4_0000000027 \h</w:instrText>
      </w:r>
      <w:r>
        <w:fldChar w:fldCharType="separate"/>
      </w:r>
      <w:r>
        <w:t>36</w:t>
      </w:r>
      <w:r>
        <w:fldChar w:fldCharType="end"/>
      </w:r>
      <w:r>
        <w:fldChar w:fldCharType="end"/>
      </w:r>
    </w:p>
    <w:p>
      <w:pPr>
        <w:pStyle w:val="4"/>
        <w:tabs>
          <w:tab w:val="right" w:leader="dot" w:pos="9282"/>
        </w:tabs>
      </w:pPr>
      <w:r>
        <w:fldChar w:fldCharType="begin"/>
      </w:r>
      <w:r>
        <w:instrText xml:space="preserve"> HYPERLINK \l "_Toc_4_4_0000000028" </w:instrText>
      </w:r>
      <w:r>
        <w:fldChar w:fldCharType="separate"/>
      </w:r>
      <w:r>
        <w:t>25.提前下达2021年国有企业退休人员社会化管理省级财政补助资金（预拨）（秦财企【2020】857号）绩效目标表</w:t>
      </w:r>
      <w:r>
        <w:tab/>
      </w:r>
      <w:r>
        <w:fldChar w:fldCharType="begin"/>
      </w:r>
      <w:r>
        <w:instrText xml:space="preserve">PAGEREF _Toc_4_4_0000000028 \h</w:instrText>
      </w:r>
      <w:r>
        <w:fldChar w:fldCharType="separate"/>
      </w:r>
      <w:r>
        <w:t>37</w:t>
      </w:r>
      <w:r>
        <w:fldChar w:fldCharType="end"/>
      </w:r>
      <w:r>
        <w:fldChar w:fldCharType="end"/>
      </w:r>
    </w:p>
    <w:p>
      <w:pPr>
        <w:pStyle w:val="4"/>
        <w:tabs>
          <w:tab w:val="right" w:leader="dot" w:pos="9282"/>
        </w:tabs>
      </w:pPr>
      <w:r>
        <w:fldChar w:fldCharType="begin"/>
      </w:r>
      <w:r>
        <w:instrText xml:space="preserve"> HYPERLINK \l "_Toc_4_4_0000000029" </w:instrText>
      </w:r>
      <w:r>
        <w:fldChar w:fldCharType="separate"/>
      </w:r>
      <w:r>
        <w:t>26.提前下达2021年国有企业退休人员社会化管理中央财政补助资金（预拨）（秦财企【2020】750号）绩效目标表</w:t>
      </w:r>
      <w:r>
        <w:tab/>
      </w:r>
      <w:r>
        <w:fldChar w:fldCharType="begin"/>
      </w:r>
      <w:r>
        <w:instrText xml:space="preserve">PAGEREF _Toc_4_4_0000000029 \h</w:instrText>
      </w:r>
      <w:r>
        <w:fldChar w:fldCharType="separate"/>
      </w:r>
      <w:r>
        <w:t>38</w:t>
      </w:r>
      <w:r>
        <w:fldChar w:fldCharType="end"/>
      </w:r>
      <w:r>
        <w:fldChar w:fldCharType="end"/>
      </w:r>
    </w:p>
    <w:p>
      <w:pPr>
        <w:pStyle w:val="4"/>
        <w:tabs>
          <w:tab w:val="right" w:leader="dot" w:pos="9282"/>
        </w:tabs>
      </w:pPr>
      <w:r>
        <w:fldChar w:fldCharType="begin"/>
      </w:r>
      <w:r>
        <w:instrText xml:space="preserve"> HYPERLINK \l "_Toc_4_4_0000000030" </w:instrText>
      </w:r>
      <w:r>
        <w:fldChar w:fldCharType="separate"/>
      </w:r>
      <w:r>
        <w:t>27.提前下达2021年养老服务体系建设经费预算指标（秦财社字【2020】855号）绩效目标表</w:t>
      </w:r>
      <w:r>
        <w:tab/>
      </w:r>
      <w:r>
        <w:fldChar w:fldCharType="begin"/>
      </w:r>
      <w:r>
        <w:instrText xml:space="preserve">PAGEREF _Toc_4_4_0000000030 \h</w:instrText>
      </w:r>
      <w:r>
        <w:fldChar w:fldCharType="separate"/>
      </w:r>
      <w:r>
        <w:t>39</w:t>
      </w:r>
      <w:r>
        <w:fldChar w:fldCharType="end"/>
      </w:r>
      <w:r>
        <w:fldChar w:fldCharType="end"/>
      </w:r>
    </w:p>
    <w:p>
      <w:pPr>
        <w:pStyle w:val="4"/>
        <w:tabs>
          <w:tab w:val="right" w:leader="dot" w:pos="9282"/>
        </w:tabs>
      </w:pPr>
      <w:r>
        <w:fldChar w:fldCharType="begin"/>
      </w:r>
      <w:r>
        <w:instrText xml:space="preserve"> HYPERLINK \l "_Toc_4_4_0000000031" </w:instrText>
      </w:r>
      <w:r>
        <w:fldChar w:fldCharType="separate"/>
      </w:r>
      <w:r>
        <w:t>28.无名尸处理费绩效目标表</w:t>
      </w:r>
      <w:r>
        <w:tab/>
      </w:r>
      <w:r>
        <w:fldChar w:fldCharType="begin"/>
      </w:r>
      <w:r>
        <w:instrText xml:space="preserve">PAGEREF _Toc_4_4_0000000031 \h</w:instrText>
      </w:r>
      <w:r>
        <w:fldChar w:fldCharType="separate"/>
      </w:r>
      <w:r>
        <w:t>41</w:t>
      </w:r>
      <w:r>
        <w:fldChar w:fldCharType="end"/>
      </w:r>
      <w:r>
        <w:fldChar w:fldCharType="end"/>
      </w:r>
    </w:p>
    <w:p>
      <w:pPr>
        <w:pStyle w:val="4"/>
        <w:tabs>
          <w:tab w:val="right" w:leader="dot" w:pos="9282"/>
        </w:tabs>
      </w:pPr>
      <w:r>
        <w:fldChar w:fldCharType="begin"/>
      </w:r>
      <w:r>
        <w:instrText xml:space="preserve"> HYPERLINK \l "_Toc_4_4_0000000032" </w:instrText>
      </w:r>
      <w:r>
        <w:fldChar w:fldCharType="separate"/>
      </w:r>
      <w:r>
        <w:t>29.严重精神障碍患者监护人以奖代补资金绩效目标表</w:t>
      </w:r>
      <w:r>
        <w:tab/>
      </w:r>
      <w:r>
        <w:fldChar w:fldCharType="begin"/>
      </w:r>
      <w:r>
        <w:instrText xml:space="preserve">PAGEREF _Toc_4_4_0000000032 \h</w:instrText>
      </w:r>
      <w:r>
        <w:fldChar w:fldCharType="separate"/>
      </w:r>
      <w:r>
        <w:t>42</w:t>
      </w:r>
      <w:r>
        <w:fldChar w:fldCharType="end"/>
      </w:r>
      <w:r>
        <w:fldChar w:fldCharType="end"/>
      </w:r>
    </w:p>
    <w:p>
      <w:pPr>
        <w:pStyle w:val="4"/>
        <w:tabs>
          <w:tab w:val="right" w:leader="dot" w:pos="9282"/>
        </w:tabs>
      </w:pPr>
      <w:r>
        <w:fldChar w:fldCharType="begin"/>
      </w:r>
      <w:r>
        <w:instrText xml:space="preserve"> HYPERLINK \l "_Toc_4_4_0000000033" </w:instrText>
      </w:r>
      <w:r>
        <w:fldChar w:fldCharType="separate"/>
      </w:r>
      <w:r>
        <w:t>30.养老服务管理工作经费绩效目标表</w:t>
      </w:r>
      <w:r>
        <w:tab/>
      </w:r>
      <w:r>
        <w:fldChar w:fldCharType="begin"/>
      </w:r>
      <w:r>
        <w:instrText xml:space="preserve">PAGEREF _Toc_4_4_0000000033 \h</w:instrText>
      </w:r>
      <w:r>
        <w:fldChar w:fldCharType="separate"/>
      </w:r>
      <w:r>
        <w:t>44</w:t>
      </w:r>
      <w:r>
        <w:fldChar w:fldCharType="end"/>
      </w:r>
      <w:r>
        <w:fldChar w:fldCharType="end"/>
      </w:r>
    </w:p>
    <w:p>
      <w:pPr>
        <w:pStyle w:val="4"/>
        <w:tabs>
          <w:tab w:val="right" w:leader="dot" w:pos="9282"/>
        </w:tabs>
      </w:pPr>
      <w:r>
        <w:fldChar w:fldCharType="begin"/>
      </w:r>
      <w:r>
        <w:instrText xml:space="preserve"> HYPERLINK \l "_Toc_4_4_0000000034" </w:instrText>
      </w:r>
      <w:r>
        <w:fldChar w:fldCharType="separate"/>
      </w:r>
      <w:r>
        <w:t>31.养老服务机构体系建设（本级）绩效目标表</w:t>
      </w:r>
      <w:r>
        <w:tab/>
      </w:r>
      <w:r>
        <w:fldChar w:fldCharType="begin"/>
      </w:r>
      <w:r>
        <w:instrText xml:space="preserve">PAGEREF _Toc_4_4_0000000034 \h</w:instrText>
      </w:r>
      <w:r>
        <w:fldChar w:fldCharType="separate"/>
      </w:r>
      <w:r>
        <w:t>45</w:t>
      </w:r>
      <w:r>
        <w:fldChar w:fldCharType="end"/>
      </w:r>
      <w:r>
        <w:fldChar w:fldCharType="end"/>
      </w:r>
    </w:p>
    <w:p>
      <w:pPr>
        <w:pStyle w:val="4"/>
        <w:tabs>
          <w:tab w:val="right" w:leader="dot" w:pos="9282"/>
        </w:tabs>
      </w:pPr>
      <w:r>
        <w:fldChar w:fldCharType="begin"/>
      </w:r>
      <w:r>
        <w:instrText xml:space="preserve"> HYPERLINK \l "_Toc_4_4_0000000035" </w:instrText>
      </w:r>
      <w:r>
        <w:fldChar w:fldCharType="separate"/>
      </w:r>
      <w:r>
        <w:t>32.供养中心消防设施改造及设备维护经费绩效目标表</w:t>
      </w:r>
      <w:r>
        <w:tab/>
      </w:r>
      <w:r>
        <w:fldChar w:fldCharType="begin"/>
      </w:r>
      <w:r>
        <w:instrText xml:space="preserve">PAGEREF _Toc_4_4_0000000035 \h</w:instrText>
      </w:r>
      <w:r>
        <w:fldChar w:fldCharType="separate"/>
      </w:r>
      <w:r>
        <w:t>47</w:t>
      </w:r>
      <w:r>
        <w:fldChar w:fldCharType="end"/>
      </w:r>
      <w:r>
        <w:fldChar w:fldCharType="end"/>
      </w:r>
    </w:p>
    <w:p>
      <w:pPr>
        <w:pStyle w:val="4"/>
        <w:tabs>
          <w:tab w:val="right" w:leader="dot" w:pos="9282"/>
        </w:tabs>
      </w:pPr>
      <w:r>
        <w:fldChar w:fldCharType="begin"/>
      </w:r>
      <w:r>
        <w:instrText xml:space="preserve"> HYPERLINK \l "_Toc_4_4_0000000036" </w:instrText>
      </w:r>
      <w:r>
        <w:fldChar w:fldCharType="separate"/>
      </w:r>
      <w:r>
        <w:t>33.供养中心运营经费绩效目标表</w:t>
      </w:r>
      <w:r>
        <w:tab/>
      </w:r>
      <w:r>
        <w:fldChar w:fldCharType="begin"/>
      </w:r>
      <w:r>
        <w:instrText xml:space="preserve">PAGEREF _Toc_4_4_0000000036 \h</w:instrText>
      </w:r>
      <w:r>
        <w:fldChar w:fldCharType="separate"/>
      </w:r>
      <w:r>
        <w:t>49</w:t>
      </w:r>
      <w:r>
        <w:fldChar w:fldCharType="end"/>
      </w:r>
      <w:r>
        <w:fldChar w:fldCharType="end"/>
      </w:r>
    </w:p>
    <w:p>
      <w:pPr>
        <w:pStyle w:val="4"/>
        <w:tabs>
          <w:tab w:val="right" w:leader="dot" w:pos="9282"/>
        </w:tabs>
      </w:pPr>
      <w:r>
        <w:fldChar w:fldCharType="begin"/>
      </w:r>
      <w:r>
        <w:instrText xml:space="preserve"> HYPERLINK \l "_Toc_4_4_0000000037" </w:instrText>
      </w:r>
      <w:r>
        <w:fldChar w:fldCharType="separate"/>
      </w:r>
      <w:r>
        <w:t>34.汽车保险费绩效目标表</w:t>
      </w:r>
      <w:r>
        <w:tab/>
      </w:r>
      <w:r>
        <w:fldChar w:fldCharType="begin"/>
      </w:r>
      <w:r>
        <w:instrText xml:space="preserve">PAGEREF _Toc_4_4_0000000037 \h</w:instrText>
      </w:r>
      <w:r>
        <w:fldChar w:fldCharType="separate"/>
      </w:r>
      <w:r>
        <w:t>51</w:t>
      </w:r>
      <w:r>
        <w:fldChar w:fldCharType="end"/>
      </w:r>
      <w:r>
        <w:fldChar w:fldCharType="end"/>
      </w:r>
    </w:p>
    <w:p>
      <w:pPr>
        <w:pStyle w:val="4"/>
        <w:tabs>
          <w:tab w:val="right" w:leader="dot" w:pos="9282"/>
        </w:tabs>
      </w:pPr>
      <w:r>
        <w:fldChar w:fldCharType="begin"/>
      </w:r>
      <w:r>
        <w:instrText xml:space="preserve"> HYPERLINK \l "_Toc_4_4_0000000038" </w:instrText>
      </w:r>
      <w:r>
        <w:fldChar w:fldCharType="separate"/>
      </w:r>
      <w:r>
        <w:t>35.人事代理专项补助绩效目标表</w:t>
      </w:r>
      <w:r>
        <w:tab/>
      </w:r>
      <w:r>
        <w:fldChar w:fldCharType="begin"/>
      </w:r>
      <w:r>
        <w:instrText xml:space="preserve">PAGEREF _Toc_4_4_0000000038 \h</w:instrText>
      </w:r>
      <w:r>
        <w:fldChar w:fldCharType="separate"/>
      </w:r>
      <w:r>
        <w:t>52</w:t>
      </w:r>
      <w:r>
        <w:fldChar w:fldCharType="end"/>
      </w:r>
      <w:r>
        <w:fldChar w:fldCharType="end"/>
      </w:r>
    </w:p>
    <w:p>
      <w:pPr>
        <w:pStyle w:val="4"/>
        <w:tabs>
          <w:tab w:val="right" w:leader="dot" w:pos="9282"/>
        </w:tabs>
      </w:pPr>
      <w:r>
        <w:fldChar w:fldCharType="begin"/>
      </w:r>
      <w:r>
        <w:instrText xml:space="preserve"> HYPERLINK \l "_Toc_4_4_0000000039" </w:instrText>
      </w:r>
      <w:r>
        <w:fldChar w:fldCharType="separate"/>
      </w:r>
      <w:r>
        <w:t>36.供养人员医疗费用绩效目标表</w:t>
      </w:r>
      <w:r>
        <w:tab/>
      </w:r>
      <w:r>
        <w:fldChar w:fldCharType="begin"/>
      </w:r>
      <w:r>
        <w:instrText xml:space="preserve">PAGEREF _Toc_4_4_0000000039 \h</w:instrText>
      </w:r>
      <w:r>
        <w:fldChar w:fldCharType="separate"/>
      </w:r>
      <w:r>
        <w:t>53</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0"/>
      </w:pPr>
      <w:r>
        <w:t>聚焦特殊群体、群众关切，以做好基本民生保障、基层社会治理、基本社会服务等各项工作，不断提升人民群众获得感、幸福感、安全感为目标，让惠及百姓的政策落下去、实起来，织密扎牢民生保障“安全网”。</w:t>
      </w:r>
    </w:p>
    <w:p>
      <w:pPr>
        <w:pStyle w:val="10"/>
      </w:pPr>
      <w:r>
        <w:t>（一）以规范城乡低保工作为重点，完善社会救助体系建设。1.严格执行低保审批程序，依法依规逐级审核审批，严格低保复核，做到应保尽保。2.提高特困人员救助供养能力，做好审批发放和日常管理工作。3.积极开展临时救助工作。4.开展低收入家庭认定核定工作。5.落实农村留守儿童保护关爱工作和困境儿童保障工作。6.依法依规办理孤儿及弃婴的收养登记工作，严格新孤儿身份确认程序，确保孤儿基本生活保障金按时、足额发放。7.继续开展残疾人两项补贴资格审核和补贴发放工作，及时足额发放到位。8.加大流浪未成年人、流浪乞讨人员救助。9.加大督导严重精神病患者以奖代补资金发放，实现救助档案工作信息化和规范化。</w:t>
      </w:r>
    </w:p>
    <w:p>
      <w:pPr>
        <w:pStyle w:val="10"/>
      </w:pPr>
      <w:r>
        <w:t>（二）以发展养老服务为重点，推进养老服务体系建设。1.深化养老服务体系建设，加大对社会办养老服务机构的支持力度，做好养老机构运营补贴和一次性建设补贴发放工作。2.继续推进居家养老服务体系建设。3.开展经济困难家庭失能、半失能老年人评估工作。4.做好老龄工作，积极协调区、区财政资金，争取适当提高高龄津贴发放标准。5.推进特困人口集中供养中心规范化建设，进行房屋、养老设施的常规维护保养。</w:t>
      </w:r>
    </w:p>
    <w:p>
      <w:pPr>
        <w:pStyle w:val="10"/>
      </w:pPr>
      <w:r>
        <w:t>（三）承担对社会组织的管理，组织指导基层政权和社区建设，推进社会工作专业人才队伍建设。1.依法对社会组织管理和监督，促进社会组织发展。2.促进慈善事业发展。3.组织指导乡镇、街道办事处和基层群众自治组织、社区干部培训；指导村（居）民委员会民主选举、民主决策、民主管理和民主监督；指导城乡社区建设及服务。</w:t>
      </w:r>
    </w:p>
    <w:p>
      <w:pPr>
        <w:pStyle w:val="10"/>
      </w:pPr>
      <w:r>
        <w:t>（四）以服务民生为重点，提升专项事务管理水平。1.拟定全区民政事业发展规划。2.贯彻执行民政工作的方针政策和法律法规；负责民政事业资金监督管理、国有资产管理、内部审计、统计管理工作；组织指导民政系统干部教育培训。确保河北省民政业务信息管理平台正常使用。</w:t>
      </w:r>
    </w:p>
    <w:p>
      <w:pPr>
        <w:pStyle w:val="10"/>
      </w:pPr>
      <w:r>
        <w:t>（五）推进婚俗和殡葬改革，负责全区行政区划、行政区域界线和地名管理工作。1.推进婚俗改革和殡葬设施更新改造。2.推进殡葬设备环保更新；推进惠民殡葬政策实施；推行生态安葬形式；推行火化和丧俗改革。3.负责全区行政区划、行政区域界线和地名管理工作；负责主城区地名标志设置和维护工作；负责重要自然地理实体命名、更名的管理工作。</w:t>
      </w:r>
    </w:p>
    <w:p>
      <w:pPr>
        <w:pStyle w:val="10"/>
      </w:pPr>
      <w:r>
        <w:t>（六）推进特困人口集中供养中心规范化建设，维护集中供养人员的合法权益。1.拟定并组织实施特困人口集中供养中心发展规划和各项规章制度；集中供养特困人员；维护集中供养人员的合法权益。2.完成集中供养中心房屋、养老设施的常规维护保养。</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1"/>
        <w:keepNext w:val="0"/>
        <w:keepLines w:val="0"/>
        <w:pageBreakBefore w:val="0"/>
        <w:widowControl/>
        <w:kinsoku/>
        <w:wordWrap/>
        <w:overflowPunct/>
        <w:topLinePunct w:val="0"/>
        <w:autoSpaceDE/>
        <w:autoSpaceDN/>
        <w:bidi w:val="0"/>
        <w:adjustRightInd/>
        <w:snapToGrid/>
        <w:ind w:left="557" w:leftChars="232" w:firstLine="0" w:firstLineChars="0"/>
        <w:textAlignment w:val="auto"/>
        <w:rPr>
          <w:rFonts w:hint="eastAsia"/>
          <w:lang w:val="en-US" w:eastAsia="zh-CN"/>
        </w:rPr>
      </w:pPr>
      <w:r>
        <w:rPr>
          <w:rFonts w:hint="eastAsia"/>
          <w:lang w:eastAsia="zh-CN"/>
        </w:rPr>
        <w:t>（</w:t>
      </w:r>
      <w:r>
        <w:t>一</w:t>
      </w:r>
      <w:r>
        <w:rPr>
          <w:rFonts w:hint="eastAsia"/>
          <w:lang w:eastAsia="zh-CN"/>
        </w:rPr>
        <w:t>）</w:t>
      </w:r>
      <w:r>
        <w:t xml:space="preserve">社会救助政策及管理                                                           </w:t>
      </w:r>
      <w:r>
        <w:rPr>
          <w:rFonts w:hint="eastAsia"/>
          <w:lang w:val="en-US" w:eastAsia="zh-CN"/>
        </w:rPr>
        <w:t xml:space="preserve">                </w:t>
      </w:r>
    </w:p>
    <w:p>
      <w:pPr>
        <w:pStyle w:val="11"/>
        <w:keepNext w:val="0"/>
        <w:keepLines w:val="0"/>
        <w:pageBreakBefore w:val="0"/>
        <w:widowControl/>
        <w:kinsoku/>
        <w:wordWrap/>
        <w:overflowPunct/>
        <w:topLinePunct w:val="0"/>
        <w:autoSpaceDE/>
        <w:autoSpaceDN/>
        <w:bidi w:val="0"/>
        <w:adjustRightInd/>
        <w:snapToGrid/>
        <w:textAlignment w:val="auto"/>
      </w:pPr>
      <w:r>
        <w:rPr>
          <w:b w:val="0"/>
        </w:rPr>
        <w:t>主要职责：承担社会救助体系建设，负责城乡居民最低生活保障、特困人员供养、临时救助，保障孤儿基本生活，落实儿童福利、儿童收养和儿童救助保护政策、标准，做好残疾人福利保障工作，指导各地加强流浪乞讨人员救助管理。</w:t>
      </w:r>
    </w:p>
    <w:p>
      <w:pPr>
        <w:pStyle w:val="11"/>
      </w:pPr>
      <w:r>
        <w:t>绩效目标：（一）实行低保工作动态管理，做到应保尽保、应退尽退。特困人员供养标准、集中供养能力逐步提高。缓解意外事件对特殊困难家庭造成的生活困难。准确核查认定低保家庭经济状况。孤儿基本生活保障到位，孤残儿童手术康复及时，儿童福利设施功能完善。流浪乞讨人员、流浪未成年人救助设施齐全、功能完善，对申请救助且符合救助条件的人员全部实施救助。对未成年人社会保护提供必要的保护场所、精神慰藉、心理辅导；（二）切实保障城区低保和城区分散供养特困对象的基本生活。</w:t>
      </w:r>
    </w:p>
    <w:p>
      <w:pPr>
        <w:pStyle w:val="11"/>
      </w:pPr>
      <w:r>
        <w:t>绩效指标：城乡低保标准达标率、流浪应救人员的救助率、特困人员供养准确率、孤儿基本生活保障率、城乡低保保障准确率、流浪救助设施运转情况、申请低保人员核实率、接受救助对象的满意度、困难残疾人生活补贴和重度残疾人护理补贴保障率、患病孤残儿童救助率、补贴对象准确率、核查率、补贴完成率。</w:t>
      </w:r>
    </w:p>
    <w:p>
      <w:pPr>
        <w:pStyle w:val="11"/>
      </w:pPr>
      <w:r>
        <w:rPr>
          <w:rFonts w:hint="eastAsia"/>
          <w:lang w:eastAsia="zh-CN"/>
        </w:rPr>
        <w:t>（</w:t>
      </w:r>
      <w:r>
        <w:t>二</w:t>
      </w:r>
      <w:r>
        <w:rPr>
          <w:rFonts w:hint="eastAsia"/>
          <w:lang w:eastAsia="zh-CN"/>
        </w:rPr>
        <w:t>）</w:t>
      </w:r>
      <w:r>
        <w:t>养老服务和产业发展政策及管理</w:t>
      </w:r>
    </w:p>
    <w:p>
      <w:pPr>
        <w:pStyle w:val="11"/>
      </w:pPr>
      <w:r>
        <w:t>主要职责：全区养老服务体系建设，协调推进农村留守老年人关爱服务工作，指导全区养老服务、老年人福利、特困人员救助供养机构管理工作。</w:t>
      </w:r>
    </w:p>
    <w:p>
      <w:pPr>
        <w:pStyle w:val="11"/>
      </w:pPr>
      <w:r>
        <w:t>绩效目标：（一）全面建成以居家为基础、社区为依托、机构为补充，医养结合、功能完善、规模适度、覆盖城乡的养老服务体系，初步实现老人老有所养，老有所依，老有所乐，老有所为；（二）实行动态管理，做到底数清，按时发放。</w:t>
      </w:r>
    </w:p>
    <w:p>
      <w:pPr>
        <w:pStyle w:val="11"/>
      </w:pPr>
      <w:r>
        <w:t>绩效指标：经济困难的高龄、失能老人养老服务补贴发放人数、养老护理人员补贴数量、星级养老服务机构奖补数量、居家养老服务中心服务覆盖率、农村互助幸福院服务覆盖率、入住养老机构老年人满意度、经济困难的高龄、失能老人养老服务补贴制度普及率、护理型养老床位占比率、保障高龄津贴发放率、动态管理完成率、按时发放核查率。</w:t>
      </w:r>
    </w:p>
    <w:p>
      <w:pPr>
        <w:pStyle w:val="11"/>
      </w:pPr>
      <w:r>
        <w:rPr>
          <w:rFonts w:hint="eastAsia"/>
          <w:lang w:eastAsia="zh-CN"/>
        </w:rPr>
        <w:t>（</w:t>
      </w:r>
      <w:r>
        <w:t>三</w:t>
      </w:r>
      <w:r>
        <w:rPr>
          <w:rFonts w:hint="eastAsia"/>
          <w:lang w:eastAsia="zh-CN"/>
        </w:rPr>
        <w:t>）</w:t>
      </w:r>
      <w:r>
        <w:t>社会治理与服务</w:t>
      </w:r>
    </w:p>
    <w:p>
      <w:pPr>
        <w:pStyle w:val="11"/>
      </w:pPr>
      <w:r>
        <w:t>主要职责：承担对社会组织的管理；组织指导基层政权和社区建设；推进社会工作专业人才队伍建设。</w:t>
      </w:r>
    </w:p>
    <w:p>
      <w:pPr>
        <w:pStyle w:val="11"/>
      </w:pPr>
      <w:r>
        <w:t>绩效目标：（一）推进全区社会组织健康发展，提高社会组织的社会公信力，增强社会组织服务社会的能力。慈善事业健康发展；（二）加强村（居）委会综合服务设施（办公及服务用房）建设。组织社区干部培训，落实社区干部生活待遇。</w:t>
      </w:r>
    </w:p>
    <w:p>
      <w:pPr>
        <w:pStyle w:val="11"/>
      </w:pPr>
      <w:r>
        <w:t>绩效指标：社会组织年检完成率、社会组织双随便一公开检查完成率、社会组织行政处罚完成率、居民委员会换届选举率达到或超过上届水平。城区社区综合设施覆盖率达到全国平均水平、社区干部生活补贴发放率、社区干部培训满意度。</w:t>
      </w:r>
    </w:p>
    <w:p>
      <w:pPr>
        <w:pStyle w:val="11"/>
      </w:pPr>
      <w:r>
        <w:rPr>
          <w:rFonts w:hint="eastAsia"/>
          <w:lang w:eastAsia="zh-CN"/>
        </w:rPr>
        <w:t>（</w:t>
      </w:r>
      <w:r>
        <w:t>四</w:t>
      </w:r>
      <w:r>
        <w:rPr>
          <w:rFonts w:hint="eastAsia"/>
          <w:lang w:eastAsia="zh-CN"/>
        </w:rPr>
        <w:t>）</w:t>
      </w:r>
      <w:r>
        <w:t>民政政务管理</w:t>
      </w:r>
    </w:p>
    <w:p>
      <w:pPr>
        <w:pStyle w:val="11"/>
      </w:pPr>
      <w:r>
        <w:t xml:space="preserve">主要职责：拟定全区民政事业发展规划；负责民政事业资金管理、国有资产管理、内部审计、统计管理工作；组织和指导民政系统干部培训教育等工作。负责民政业务信息管理平台的管理、使用与维护。   </w:t>
      </w:r>
    </w:p>
    <w:p>
      <w:pPr>
        <w:pStyle w:val="11"/>
      </w:pPr>
      <w:r>
        <w:t>绩效目标：（一）完成民政规划；（二）贯彻执行民政工作的方针政策和法律法规；全区民政干部队伍素质有所提高；民政行业管理服务的专业化、科学化水平进一步提升。河北省民政业务信息管理平台正常使用。</w:t>
      </w:r>
    </w:p>
    <w:p>
      <w:pPr>
        <w:pStyle w:val="11"/>
      </w:pPr>
      <w:r>
        <w:t>绩效指标：群众满意度、正常运转率、民政政策理论研究成果转化率、河北省民政业务信息管理平台使用情况、基层民政干部培训率、资金支出按进度完成率、机关人员参训比例。</w:t>
      </w:r>
    </w:p>
    <w:p>
      <w:pPr>
        <w:pStyle w:val="11"/>
      </w:pPr>
      <w:r>
        <w:rPr>
          <w:rFonts w:hint="eastAsia"/>
          <w:lang w:eastAsia="zh-CN"/>
        </w:rPr>
        <w:t>（</w:t>
      </w:r>
      <w:r>
        <w:t>五</w:t>
      </w:r>
      <w:r>
        <w:rPr>
          <w:rFonts w:hint="eastAsia"/>
          <w:lang w:eastAsia="zh-CN"/>
        </w:rPr>
        <w:t>）</w:t>
      </w:r>
      <w:r>
        <w:t>社会事务政策及管理</w:t>
      </w:r>
    </w:p>
    <w:p>
      <w:pPr>
        <w:pStyle w:val="11"/>
      </w:pPr>
      <w:r>
        <w:t>主要职责：推进婚俗和殡葬改革，负责全区行政区划、行政区域界线和地名管理工作。</w:t>
      </w:r>
    </w:p>
    <w:p>
      <w:pPr>
        <w:pStyle w:val="11"/>
      </w:pPr>
      <w:r>
        <w:t>绩效目标：（一）规范婚姻登记，殡葬设施和设备现代、节能、节地、环保，能够满足群众需求，改善生态环境；惠民殡葬政策普及全区特殊困难群体；倡导群众办理丧事文明节俭；（二）优化空间布局，为城镇化建设助力；促进边界地区的和谐稳定；为社会提供方便快捷的地名公共服务。</w:t>
      </w:r>
    </w:p>
    <w:p>
      <w:pPr>
        <w:pStyle w:val="11"/>
      </w:pPr>
      <w:r>
        <w:t>绩效指标：农村公益性公墓（骨灰堂）乡镇覆盖率、火化证及骨灰安放证统一规范率、惠民殡葬政策覆盖特殊困难群体百分比、婚姻登记合格率、行政区划调整风险评估率、区域内行政区域界线联检完成率、地名数据更新准确率。</w:t>
      </w:r>
    </w:p>
    <w:p>
      <w:pPr>
        <w:pStyle w:val="11"/>
      </w:pPr>
      <w:r>
        <w:rPr>
          <w:rFonts w:hint="eastAsia"/>
          <w:lang w:eastAsia="zh-CN"/>
        </w:rPr>
        <w:t>（</w:t>
      </w:r>
      <w:r>
        <w:t>六</w:t>
      </w:r>
      <w:r>
        <w:rPr>
          <w:rFonts w:hint="eastAsia"/>
          <w:lang w:eastAsia="zh-CN"/>
        </w:rPr>
        <w:t>）</w:t>
      </w:r>
      <w:r>
        <w:t>社会救助政策及管理（供养中心）</w:t>
      </w:r>
    </w:p>
    <w:p>
      <w:pPr>
        <w:pStyle w:val="11"/>
      </w:pPr>
      <w:r>
        <w:t>主要职责：拟定并组织实施特困人口集中供养中心发展规划和各项规章制度；集中供养特困人员，维护集中供养人员的合法权益。</w:t>
      </w:r>
    </w:p>
    <w:p>
      <w:pPr>
        <w:pStyle w:val="11"/>
      </w:pPr>
      <w:r>
        <w:t>绩效目标：拟定并组织实施特困人口集中供养中心发展规划和各项规章制度；集中供养特困人员，维护集中供养人员的合法权益。</w:t>
      </w:r>
    </w:p>
    <w:p>
      <w:pPr>
        <w:pStyle w:val="11"/>
      </w:pPr>
      <w:r>
        <w:t>绩效指标：供养特困人员保障率、供养中心建设完成率、服务对象满意度。</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2"/>
      </w:pPr>
      <w:r>
        <w:t>一、完善制度，建立高效工作机制。通过完善困难群众基本保障协调机制、精准认定精准核查机制、保障标准自然增长机制、养老服务机构星级评定机制、基层社会治理创新机制等，逐渐建立起适应我区经济与社会发展，适应人民群众生活需求的比较完善的城乡社会保障、社会服务和社会治理体系，促进全区经济与社会又好又快发展。</w:t>
      </w:r>
    </w:p>
    <w:p>
      <w:pPr>
        <w:pStyle w:val="12"/>
      </w:pPr>
      <w:r>
        <w:t>二、注重实效,加强预算绩效管理。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pStyle w:val="12"/>
      </w:pPr>
      <w:r>
        <w:t>三、精编预算，做好专项资金保障。预算安排首先要落实党和国家的各项民生政策，突出重点、注重绩效。对涉及个人和家庭补贴等方面有明确政策规定和标准调整的支出据实编制，确保城乡困难群众基本生活。落实政策，确保支出进度达标，及时发挥财政资金效益。</w:t>
      </w:r>
    </w:p>
    <w:p>
      <w:pPr>
        <w:pStyle w:val="12"/>
      </w:pPr>
      <w:r>
        <w:t xml:space="preserve">四、加强培训，提高基层服务能力。随着党和政府对民生工作的重视程度不断加强，人民群众期盼也越来越高，需通过对基层民政工作人员，如低保核查管理员、养老机构工作人员、婚姻和收养登记员、救助管理机构工作人员等开展业务技能专项培训，不断提高基层民政队伍素质和服务能力。 </w:t>
      </w:r>
    </w:p>
    <w:p>
      <w:pPr>
        <w:pStyle w:val="12"/>
      </w:pPr>
      <w:r>
        <w:t>五、加强内控，规范财务资产管理。加强内部监督制度建设，健全内审机制，对绩效运行情况、重大支出决策、资产处置及其他重要经济业务事项的决策和执行进行监督，配合做好审计、财政监督等监督工作，确保财政资金安全有效。完善财务管理制度，严格审批程序，加强固定资产登记、使用和报废处置管理，做到支出合理，物尽其用。</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1.汽车保险费绩效目标表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13030322P00391410001H</w:t>
            </w:r>
          </w:p>
        </w:tc>
        <w:tc>
          <w:tcPr>
            <w:tcW w:w="1587" w:type="dxa"/>
            <w:vAlign w:val="center"/>
          </w:tcPr>
          <w:p>
            <w:pPr>
              <w:pStyle w:val="16"/>
            </w:pPr>
            <w:r>
              <w:t>项目名称</w:t>
            </w:r>
          </w:p>
        </w:tc>
        <w:tc>
          <w:tcPr>
            <w:tcW w:w="4422" w:type="dxa"/>
            <w:gridSpan w:val="3"/>
            <w:vAlign w:val="center"/>
          </w:tcPr>
          <w:p>
            <w:pPr>
              <w:pStyle w:val="15"/>
            </w:pPr>
            <w:r>
              <w:t>汽车保险费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0.40</w:t>
            </w:r>
          </w:p>
        </w:tc>
        <w:tc>
          <w:tcPr>
            <w:tcW w:w="1587" w:type="dxa"/>
            <w:vAlign w:val="center"/>
          </w:tcPr>
          <w:p>
            <w:pPr>
              <w:pStyle w:val="16"/>
            </w:pPr>
            <w:r>
              <w:t>其中：财政    资金</w:t>
            </w:r>
          </w:p>
        </w:tc>
        <w:tc>
          <w:tcPr>
            <w:tcW w:w="1304" w:type="dxa"/>
            <w:vAlign w:val="center"/>
          </w:tcPr>
          <w:p>
            <w:pPr>
              <w:pStyle w:val="15"/>
            </w:pPr>
            <w:r>
              <w:t>0.40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保障车辆工作、提高工作效率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100%</w:t>
            </w:r>
          </w:p>
        </w:tc>
        <w:tc>
          <w:tcPr>
            <w:tcW w:w="1304" w:type="dxa"/>
            <w:vAlign w:val="center"/>
          </w:tcPr>
          <w:p>
            <w:pPr>
              <w:pStyle w:val="17"/>
            </w:pPr>
            <w:r>
              <w:t>100%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1.保障车辆工作</w:t>
            </w:r>
          </w:p>
          <w:p>
            <w:pPr>
              <w:pStyle w:val="15"/>
            </w:pPr>
            <w:r>
              <w:t>2.提高工作效率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投保车辆数量</w:t>
            </w:r>
          </w:p>
        </w:tc>
        <w:tc>
          <w:tcPr>
            <w:tcW w:w="2891" w:type="dxa"/>
            <w:vAlign w:val="center"/>
          </w:tcPr>
          <w:p>
            <w:pPr>
              <w:pStyle w:val="15"/>
            </w:pPr>
            <w:r>
              <w:t>为几辆车投保</w:t>
            </w:r>
          </w:p>
        </w:tc>
        <w:tc>
          <w:tcPr>
            <w:tcW w:w="1276" w:type="dxa"/>
            <w:vAlign w:val="center"/>
          </w:tcPr>
          <w:p>
            <w:pPr>
              <w:pStyle w:val="15"/>
            </w:pPr>
            <w:r>
              <w:t>1辆</w:t>
            </w:r>
          </w:p>
        </w:tc>
        <w:tc>
          <w:tcPr>
            <w:tcW w:w="1843" w:type="dxa"/>
            <w:vAlign w:val="center"/>
          </w:tcPr>
          <w:p>
            <w:pPr>
              <w:pStyle w:val="15"/>
            </w:pPr>
            <w:r>
              <w:t>车辆编制审批表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车辆运行状况</w:t>
            </w:r>
          </w:p>
        </w:tc>
        <w:tc>
          <w:tcPr>
            <w:tcW w:w="2891" w:type="dxa"/>
            <w:vAlign w:val="center"/>
          </w:tcPr>
          <w:p>
            <w:pPr>
              <w:pStyle w:val="15"/>
            </w:pPr>
            <w:r>
              <w:t>车辆运行状况</w:t>
            </w:r>
          </w:p>
        </w:tc>
        <w:tc>
          <w:tcPr>
            <w:tcW w:w="1276" w:type="dxa"/>
            <w:vAlign w:val="center"/>
          </w:tcPr>
          <w:p>
            <w:pPr>
              <w:pStyle w:val="15"/>
            </w:pPr>
            <w:r>
              <w:t>是/否</w:t>
            </w:r>
          </w:p>
        </w:tc>
        <w:tc>
          <w:tcPr>
            <w:tcW w:w="1843" w:type="dxa"/>
            <w:vAlign w:val="center"/>
          </w:tcPr>
          <w:p>
            <w:pPr>
              <w:pStyle w:val="15"/>
            </w:pPr>
            <w:r>
              <w:t>车辆状况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车辆到期续保及时率</w:t>
            </w:r>
          </w:p>
        </w:tc>
        <w:tc>
          <w:tcPr>
            <w:tcW w:w="2891" w:type="dxa"/>
            <w:vAlign w:val="center"/>
          </w:tcPr>
          <w:p>
            <w:pPr>
              <w:pStyle w:val="15"/>
            </w:pPr>
            <w:r>
              <w:t>车辆到期及时续保</w:t>
            </w:r>
          </w:p>
        </w:tc>
        <w:tc>
          <w:tcPr>
            <w:tcW w:w="1276" w:type="dxa"/>
            <w:vAlign w:val="center"/>
          </w:tcPr>
          <w:p>
            <w:pPr>
              <w:pStyle w:val="15"/>
            </w:pPr>
            <w:r>
              <w:t>100%</w:t>
            </w:r>
          </w:p>
        </w:tc>
        <w:tc>
          <w:tcPr>
            <w:tcW w:w="1843" w:type="dxa"/>
            <w:vAlign w:val="center"/>
          </w:tcPr>
          <w:p>
            <w:pPr>
              <w:pStyle w:val="15"/>
            </w:pPr>
            <w:r>
              <w:t>车辆保单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是否超出年度预算</w:t>
            </w:r>
          </w:p>
        </w:tc>
        <w:tc>
          <w:tcPr>
            <w:tcW w:w="2891" w:type="dxa"/>
            <w:vAlign w:val="center"/>
          </w:tcPr>
          <w:p>
            <w:pPr>
              <w:pStyle w:val="15"/>
            </w:pPr>
            <w:r>
              <w:t>实际支出与年度预算对比情况</w:t>
            </w:r>
          </w:p>
        </w:tc>
        <w:tc>
          <w:tcPr>
            <w:tcW w:w="1276" w:type="dxa"/>
            <w:vAlign w:val="center"/>
          </w:tcPr>
          <w:p>
            <w:pPr>
              <w:pStyle w:val="15"/>
            </w:pPr>
            <w:r>
              <w:t>是/否</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年度使用情况</w:t>
            </w:r>
          </w:p>
        </w:tc>
        <w:tc>
          <w:tcPr>
            <w:tcW w:w="2891" w:type="dxa"/>
            <w:vAlign w:val="center"/>
          </w:tcPr>
          <w:p>
            <w:pPr>
              <w:pStyle w:val="15"/>
            </w:pPr>
            <w:r>
              <w:t>能够长期较好地满足工作需求</w:t>
            </w:r>
          </w:p>
        </w:tc>
        <w:tc>
          <w:tcPr>
            <w:tcW w:w="1276" w:type="dxa"/>
            <w:vAlign w:val="center"/>
          </w:tcPr>
          <w:p>
            <w:pPr>
              <w:pStyle w:val="15"/>
            </w:pPr>
            <w:r>
              <w:t>是/否</w:t>
            </w:r>
          </w:p>
        </w:tc>
        <w:tc>
          <w:tcPr>
            <w:tcW w:w="1843" w:type="dxa"/>
            <w:vAlign w:val="center"/>
          </w:tcPr>
          <w:p>
            <w:pPr>
              <w:pStyle w:val="15"/>
            </w:pPr>
            <w: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提高工作效率</w:t>
            </w:r>
          </w:p>
        </w:tc>
        <w:tc>
          <w:tcPr>
            <w:tcW w:w="2891" w:type="dxa"/>
            <w:vAlign w:val="center"/>
          </w:tcPr>
          <w:p>
            <w:pPr>
              <w:pStyle w:val="15"/>
            </w:pPr>
            <w:r>
              <w:t>提供工作效率</w:t>
            </w:r>
          </w:p>
        </w:tc>
        <w:tc>
          <w:tcPr>
            <w:tcW w:w="1276" w:type="dxa"/>
            <w:vAlign w:val="center"/>
          </w:tcPr>
          <w:p>
            <w:pPr>
              <w:pStyle w:val="15"/>
            </w:pPr>
            <w:r>
              <w:t>是/否</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需外出办理的相关业务正常开展</w:t>
            </w:r>
          </w:p>
        </w:tc>
        <w:tc>
          <w:tcPr>
            <w:tcW w:w="1276" w:type="dxa"/>
            <w:vAlign w:val="center"/>
          </w:tcPr>
          <w:p>
            <w:pPr>
              <w:pStyle w:val="15"/>
            </w:pPr>
            <w:r>
              <w:t>是/否</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节能减排</w:t>
            </w:r>
          </w:p>
        </w:tc>
        <w:tc>
          <w:tcPr>
            <w:tcW w:w="2891" w:type="dxa"/>
            <w:vAlign w:val="center"/>
          </w:tcPr>
          <w:p>
            <w:pPr>
              <w:pStyle w:val="15"/>
            </w:pPr>
            <w:r>
              <w:t>节能减排</w:t>
            </w:r>
          </w:p>
        </w:tc>
        <w:tc>
          <w:tcPr>
            <w:tcW w:w="1276" w:type="dxa"/>
            <w:vAlign w:val="center"/>
          </w:tcPr>
          <w:p>
            <w:pPr>
              <w:pStyle w:val="15"/>
            </w:pPr>
            <w:r>
              <w:t>是/否</w:t>
            </w:r>
          </w:p>
        </w:tc>
        <w:tc>
          <w:tcPr>
            <w:tcW w:w="1843" w:type="dxa"/>
            <w:vAlign w:val="center"/>
          </w:tcPr>
          <w:p>
            <w:pPr>
              <w:pStyle w:val="15"/>
            </w:pPr>
            <w: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使用部门满意度</w:t>
            </w:r>
          </w:p>
        </w:tc>
        <w:tc>
          <w:tcPr>
            <w:tcW w:w="2891" w:type="dxa"/>
            <w:vAlign w:val="center"/>
          </w:tcPr>
          <w:p>
            <w:pPr>
              <w:pStyle w:val="15"/>
            </w:pPr>
            <w:r>
              <w:t>使用部门满意度</w:t>
            </w:r>
          </w:p>
        </w:tc>
        <w:tc>
          <w:tcPr>
            <w:tcW w:w="1276" w:type="dxa"/>
            <w:vAlign w:val="center"/>
          </w:tcPr>
          <w:p>
            <w:pPr>
              <w:pStyle w:val="15"/>
            </w:pPr>
            <w:r>
              <w:t>≥85%</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2.人事代理专项补助绩效目标表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13030322P00385410001N</w:t>
            </w:r>
          </w:p>
        </w:tc>
        <w:tc>
          <w:tcPr>
            <w:tcW w:w="1587" w:type="dxa"/>
            <w:vAlign w:val="center"/>
          </w:tcPr>
          <w:p>
            <w:pPr>
              <w:pStyle w:val="16"/>
            </w:pPr>
            <w:r>
              <w:t>项目名称</w:t>
            </w:r>
          </w:p>
        </w:tc>
        <w:tc>
          <w:tcPr>
            <w:tcW w:w="4422" w:type="dxa"/>
            <w:gridSpan w:val="3"/>
            <w:vAlign w:val="center"/>
          </w:tcPr>
          <w:p>
            <w:pPr>
              <w:pStyle w:val="15"/>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20.59</w:t>
            </w:r>
          </w:p>
        </w:tc>
        <w:tc>
          <w:tcPr>
            <w:tcW w:w="1587" w:type="dxa"/>
            <w:vAlign w:val="center"/>
          </w:tcPr>
          <w:p>
            <w:pPr>
              <w:pStyle w:val="16"/>
            </w:pPr>
            <w:r>
              <w:t>其中：财政    资金</w:t>
            </w:r>
          </w:p>
        </w:tc>
        <w:tc>
          <w:tcPr>
            <w:tcW w:w="1304" w:type="dxa"/>
            <w:vAlign w:val="center"/>
          </w:tcPr>
          <w:p>
            <w:pPr>
              <w:pStyle w:val="15"/>
            </w:pPr>
            <w:r>
              <w:t>20.59</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保障人事代理人员工资、保险等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83%</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1.保障人事代理人员工资、保险等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支付工资及保险人员数量</w:t>
            </w:r>
          </w:p>
        </w:tc>
        <w:tc>
          <w:tcPr>
            <w:tcW w:w="2891" w:type="dxa"/>
            <w:vAlign w:val="center"/>
          </w:tcPr>
          <w:p>
            <w:pPr>
              <w:pStyle w:val="15"/>
            </w:pPr>
            <w:r>
              <w:t>支付工资及保险人员数量</w:t>
            </w:r>
          </w:p>
          <w:p>
            <w:pPr>
              <w:pStyle w:val="15"/>
            </w:pPr>
          </w:p>
        </w:tc>
        <w:tc>
          <w:tcPr>
            <w:tcW w:w="1276" w:type="dxa"/>
            <w:vAlign w:val="center"/>
          </w:tcPr>
          <w:p>
            <w:pPr>
              <w:pStyle w:val="15"/>
            </w:pPr>
            <w:r>
              <w:t>2人</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工资及保险发放准确率</w:t>
            </w:r>
          </w:p>
        </w:tc>
        <w:tc>
          <w:tcPr>
            <w:tcW w:w="2891" w:type="dxa"/>
            <w:vAlign w:val="center"/>
          </w:tcPr>
          <w:p>
            <w:pPr>
              <w:pStyle w:val="15"/>
            </w:pPr>
            <w:r>
              <w:t>工资及保险发放准确率</w:t>
            </w:r>
          </w:p>
          <w:p>
            <w:pPr>
              <w:pStyle w:val="15"/>
            </w:pP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资金支付及时率</w:t>
            </w:r>
          </w:p>
        </w:tc>
        <w:tc>
          <w:tcPr>
            <w:tcW w:w="2891" w:type="dxa"/>
            <w:vAlign w:val="center"/>
          </w:tcPr>
          <w:p>
            <w:pPr>
              <w:pStyle w:val="15"/>
            </w:pPr>
            <w:r>
              <w:t>资金支付及时率</w:t>
            </w:r>
          </w:p>
          <w:p>
            <w:pPr>
              <w:pStyle w:val="15"/>
            </w:pP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控制在预算资金内</w:t>
            </w:r>
          </w:p>
        </w:tc>
        <w:tc>
          <w:tcPr>
            <w:tcW w:w="2891" w:type="dxa"/>
            <w:vAlign w:val="center"/>
          </w:tcPr>
          <w:p>
            <w:pPr>
              <w:pStyle w:val="15"/>
            </w:pPr>
            <w:r>
              <w:t>控制在预算资金内</w:t>
            </w:r>
          </w:p>
          <w:p>
            <w:pPr>
              <w:pStyle w:val="15"/>
            </w:pPr>
          </w:p>
        </w:tc>
        <w:tc>
          <w:tcPr>
            <w:tcW w:w="1276" w:type="dxa"/>
            <w:vAlign w:val="center"/>
          </w:tcPr>
          <w:p>
            <w:pPr>
              <w:pStyle w:val="15"/>
            </w:pPr>
            <w:r>
              <w:t>是/否</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资金使用效益</w:t>
            </w:r>
          </w:p>
        </w:tc>
        <w:tc>
          <w:tcPr>
            <w:tcW w:w="2891" w:type="dxa"/>
            <w:vAlign w:val="center"/>
          </w:tcPr>
          <w:p>
            <w:pPr>
              <w:pStyle w:val="15"/>
            </w:pPr>
            <w:r>
              <w:t>资金支出情况</w:t>
            </w:r>
          </w:p>
          <w:p>
            <w:pPr>
              <w:pStyle w:val="15"/>
            </w:pPr>
          </w:p>
        </w:tc>
        <w:tc>
          <w:tcPr>
            <w:tcW w:w="1276" w:type="dxa"/>
            <w:vAlign w:val="center"/>
          </w:tcPr>
          <w:p>
            <w:pPr>
              <w:pStyle w:val="15"/>
            </w:pPr>
            <w:r>
              <w:t>按要求支出</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业务工作稳定性</w:t>
            </w:r>
          </w:p>
        </w:tc>
        <w:tc>
          <w:tcPr>
            <w:tcW w:w="2891" w:type="dxa"/>
            <w:vAlign w:val="center"/>
          </w:tcPr>
          <w:p>
            <w:pPr>
              <w:pStyle w:val="15"/>
            </w:pPr>
            <w:r>
              <w:t>通过日常工作稳定运转</w:t>
            </w:r>
          </w:p>
          <w:p>
            <w:pPr>
              <w:pStyle w:val="15"/>
            </w:pPr>
          </w:p>
        </w:tc>
        <w:tc>
          <w:tcPr>
            <w:tcW w:w="1276" w:type="dxa"/>
            <w:vAlign w:val="center"/>
          </w:tcPr>
          <w:p>
            <w:pPr>
              <w:pStyle w:val="15"/>
            </w:pPr>
            <w:r>
              <w:t>进一步推动</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保障社会发展</w:t>
            </w:r>
          </w:p>
        </w:tc>
        <w:tc>
          <w:tcPr>
            <w:tcW w:w="2891" w:type="dxa"/>
            <w:vAlign w:val="center"/>
          </w:tcPr>
          <w:p>
            <w:pPr>
              <w:pStyle w:val="15"/>
            </w:pPr>
            <w:r>
              <w:t>有效提供后勤保障</w:t>
            </w:r>
          </w:p>
          <w:p>
            <w:pPr>
              <w:pStyle w:val="15"/>
            </w:pPr>
          </w:p>
        </w:tc>
        <w:tc>
          <w:tcPr>
            <w:tcW w:w="1276" w:type="dxa"/>
            <w:vAlign w:val="center"/>
          </w:tcPr>
          <w:p>
            <w:pPr>
              <w:pStyle w:val="15"/>
            </w:pPr>
            <w:r>
              <w:t>进一步保障</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保障工作完成</w:t>
            </w:r>
          </w:p>
        </w:tc>
        <w:tc>
          <w:tcPr>
            <w:tcW w:w="2891" w:type="dxa"/>
            <w:vAlign w:val="center"/>
          </w:tcPr>
          <w:p>
            <w:pPr>
              <w:pStyle w:val="15"/>
            </w:pPr>
            <w:r>
              <w:t>保障工作顺利完成</w:t>
            </w:r>
          </w:p>
        </w:tc>
        <w:tc>
          <w:tcPr>
            <w:tcW w:w="1276" w:type="dxa"/>
            <w:vAlign w:val="center"/>
          </w:tcPr>
          <w:p>
            <w:pPr>
              <w:pStyle w:val="15"/>
            </w:pPr>
            <w:r>
              <w:t>进一步保障</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职工满意度</w:t>
            </w:r>
          </w:p>
        </w:tc>
        <w:tc>
          <w:tcPr>
            <w:tcW w:w="2891" w:type="dxa"/>
            <w:vAlign w:val="center"/>
          </w:tcPr>
          <w:p>
            <w:pPr>
              <w:pStyle w:val="15"/>
            </w:pPr>
            <w:r>
              <w:t>满意度人员占总职工人数</w:t>
            </w:r>
          </w:p>
          <w:p>
            <w:pPr>
              <w:pStyle w:val="15"/>
            </w:pPr>
          </w:p>
        </w:tc>
        <w:tc>
          <w:tcPr>
            <w:tcW w:w="1276" w:type="dxa"/>
            <w:vAlign w:val="center"/>
          </w:tcPr>
          <w:p>
            <w:pPr>
              <w:pStyle w:val="15"/>
            </w:pPr>
            <w:r>
              <w:t>≥95%</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3.未成年人保护服务体系建设资金绩效目标表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13030322P003854100055</w:t>
            </w:r>
          </w:p>
        </w:tc>
        <w:tc>
          <w:tcPr>
            <w:tcW w:w="1587" w:type="dxa"/>
            <w:vAlign w:val="center"/>
          </w:tcPr>
          <w:p>
            <w:pPr>
              <w:pStyle w:val="16"/>
            </w:pPr>
            <w:r>
              <w:t>项目名称</w:t>
            </w:r>
          </w:p>
        </w:tc>
        <w:tc>
          <w:tcPr>
            <w:tcW w:w="4422" w:type="dxa"/>
            <w:gridSpan w:val="3"/>
            <w:vAlign w:val="center"/>
          </w:tcPr>
          <w:p>
            <w:pPr>
              <w:pStyle w:val="15"/>
            </w:pPr>
            <w:r>
              <w:t>未成年人保护服务体系建设资金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w:t>
            </w:r>
          </w:p>
        </w:tc>
        <w:tc>
          <w:tcPr>
            <w:tcW w:w="1587" w:type="dxa"/>
            <w:vAlign w:val="center"/>
          </w:tcPr>
          <w:p>
            <w:pPr>
              <w:pStyle w:val="16"/>
            </w:pPr>
            <w:r>
              <w:t>其中：财政    资金</w:t>
            </w:r>
          </w:p>
        </w:tc>
        <w:tc>
          <w:tcPr>
            <w:tcW w:w="1304" w:type="dxa"/>
            <w:vAlign w:val="center"/>
          </w:tcPr>
          <w:p>
            <w:pPr>
              <w:pStyle w:val="15"/>
            </w:pPr>
            <w:r>
              <w:t>5.00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建设未成年人保护服务体系建设资金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1.建设未成年人保护服务体系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未成年人保障人数</w:t>
            </w:r>
          </w:p>
        </w:tc>
        <w:tc>
          <w:tcPr>
            <w:tcW w:w="2891" w:type="dxa"/>
            <w:vAlign w:val="center"/>
          </w:tcPr>
          <w:p>
            <w:pPr>
              <w:pStyle w:val="15"/>
            </w:pPr>
            <w:r>
              <w:t>农村留守儿童和困境儿童保障人数</w:t>
            </w: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办公设备正常运行率</w:t>
            </w:r>
          </w:p>
        </w:tc>
        <w:tc>
          <w:tcPr>
            <w:tcW w:w="2891" w:type="dxa"/>
            <w:vAlign w:val="center"/>
          </w:tcPr>
          <w:p>
            <w:pPr>
              <w:pStyle w:val="15"/>
            </w:pPr>
            <w:r>
              <w:t>办公设备正常运行率</w:t>
            </w:r>
          </w:p>
        </w:tc>
        <w:tc>
          <w:tcPr>
            <w:tcW w:w="1276" w:type="dxa"/>
            <w:vAlign w:val="center"/>
          </w:tcPr>
          <w:p>
            <w:pPr>
              <w:pStyle w:val="15"/>
            </w:pPr>
            <w:r>
              <w:t>≥95%</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按项目计划完成工作</w:t>
            </w:r>
          </w:p>
        </w:tc>
        <w:tc>
          <w:tcPr>
            <w:tcW w:w="2891" w:type="dxa"/>
            <w:vAlign w:val="center"/>
          </w:tcPr>
          <w:p>
            <w:pPr>
              <w:pStyle w:val="15"/>
            </w:pPr>
            <w:r>
              <w:t>按照工作要求按时完成预定计划</w:t>
            </w: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项目控制预算数</w:t>
            </w:r>
          </w:p>
        </w:tc>
        <w:tc>
          <w:tcPr>
            <w:tcW w:w="2891" w:type="dxa"/>
            <w:vAlign w:val="center"/>
          </w:tcPr>
          <w:p>
            <w:pPr>
              <w:pStyle w:val="15"/>
            </w:pPr>
            <w:r>
              <w:t>不超过财政支持经费</w:t>
            </w: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提高工作效率</w:t>
            </w:r>
          </w:p>
        </w:tc>
        <w:tc>
          <w:tcPr>
            <w:tcW w:w="2891" w:type="dxa"/>
            <w:vAlign w:val="center"/>
          </w:tcPr>
          <w:p>
            <w:pPr>
              <w:pStyle w:val="15"/>
            </w:pPr>
            <w:r>
              <w:t>是否能提高工作效率</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保障相关业务、工作等开展的情况</w:t>
            </w: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节约成本</w:t>
            </w:r>
          </w:p>
        </w:tc>
        <w:tc>
          <w:tcPr>
            <w:tcW w:w="2891" w:type="dxa"/>
            <w:vAlign w:val="center"/>
          </w:tcPr>
          <w:p>
            <w:pPr>
              <w:pStyle w:val="15"/>
            </w:pPr>
            <w:r>
              <w:t>节约水、电等资源，降低能耗，实现绿色办公</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长期使用性</w:t>
            </w:r>
          </w:p>
        </w:tc>
        <w:tc>
          <w:tcPr>
            <w:tcW w:w="2891" w:type="dxa"/>
            <w:vAlign w:val="center"/>
          </w:tcPr>
          <w:p>
            <w:pPr>
              <w:pStyle w:val="15"/>
            </w:pPr>
            <w:r>
              <w:t>能够长期较好地满足工作需求</w:t>
            </w: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未成年人满意度</w:t>
            </w:r>
          </w:p>
        </w:tc>
        <w:tc>
          <w:tcPr>
            <w:tcW w:w="2891" w:type="dxa"/>
            <w:vAlign w:val="center"/>
          </w:tcPr>
          <w:p>
            <w:pPr>
              <w:pStyle w:val="15"/>
            </w:pPr>
            <w:r>
              <w:t>农村留守儿童和困境儿童满意度</w:t>
            </w:r>
          </w:p>
        </w:tc>
        <w:tc>
          <w:tcPr>
            <w:tcW w:w="1276" w:type="dxa"/>
            <w:vAlign w:val="center"/>
          </w:tcPr>
          <w:p>
            <w:pPr>
              <w:pStyle w:val="15"/>
            </w:pPr>
            <w:r>
              <w:t>≥95%</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4.专项补助绩效目标表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13030322P00385410002A</w:t>
            </w:r>
          </w:p>
        </w:tc>
        <w:tc>
          <w:tcPr>
            <w:tcW w:w="1587" w:type="dxa"/>
            <w:vAlign w:val="center"/>
          </w:tcPr>
          <w:p>
            <w:pPr>
              <w:pStyle w:val="16"/>
            </w:pPr>
            <w:r>
              <w:t>项目名称</w:t>
            </w:r>
          </w:p>
        </w:tc>
        <w:tc>
          <w:tcPr>
            <w:tcW w:w="4422" w:type="dxa"/>
            <w:gridSpan w:val="3"/>
            <w:vAlign w:val="center"/>
          </w:tcPr>
          <w:p>
            <w:pPr>
              <w:pStyle w:val="15"/>
            </w:pPr>
            <w: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27.40</w:t>
            </w:r>
          </w:p>
        </w:tc>
        <w:tc>
          <w:tcPr>
            <w:tcW w:w="1587" w:type="dxa"/>
            <w:vAlign w:val="center"/>
          </w:tcPr>
          <w:p>
            <w:pPr>
              <w:pStyle w:val="16"/>
            </w:pPr>
            <w:r>
              <w:t>其中：财政    资金</w:t>
            </w:r>
          </w:p>
        </w:tc>
        <w:tc>
          <w:tcPr>
            <w:tcW w:w="1304" w:type="dxa"/>
            <w:vAlign w:val="center"/>
          </w:tcPr>
          <w:p>
            <w:pPr>
              <w:pStyle w:val="15"/>
            </w:pPr>
            <w:r>
              <w:t>27.40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保障自筹人员的工资保险及待遇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83%</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1.保障自筹人员的工资保险及待遇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支付工资及保险人员数量</w:t>
            </w:r>
          </w:p>
        </w:tc>
        <w:tc>
          <w:tcPr>
            <w:tcW w:w="2891" w:type="dxa"/>
            <w:vAlign w:val="center"/>
          </w:tcPr>
          <w:p>
            <w:pPr>
              <w:pStyle w:val="15"/>
            </w:pPr>
            <w:r>
              <w:t>支付工资及保险人员数量</w:t>
            </w:r>
          </w:p>
          <w:p>
            <w:pPr>
              <w:pStyle w:val="15"/>
            </w:pPr>
          </w:p>
        </w:tc>
        <w:tc>
          <w:tcPr>
            <w:tcW w:w="1276" w:type="dxa"/>
            <w:vAlign w:val="center"/>
          </w:tcPr>
          <w:p>
            <w:pPr>
              <w:pStyle w:val="15"/>
            </w:pPr>
            <w:r>
              <w:t>3人</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工资及保险发放准确率</w:t>
            </w:r>
          </w:p>
        </w:tc>
        <w:tc>
          <w:tcPr>
            <w:tcW w:w="2891" w:type="dxa"/>
            <w:vAlign w:val="center"/>
          </w:tcPr>
          <w:p>
            <w:pPr>
              <w:pStyle w:val="15"/>
            </w:pPr>
            <w:r>
              <w:t>工资及保险发放准确率</w:t>
            </w:r>
          </w:p>
          <w:p>
            <w:pPr>
              <w:pStyle w:val="15"/>
            </w:pP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资金支付及时率</w:t>
            </w:r>
          </w:p>
        </w:tc>
        <w:tc>
          <w:tcPr>
            <w:tcW w:w="2891" w:type="dxa"/>
            <w:vAlign w:val="center"/>
          </w:tcPr>
          <w:p>
            <w:pPr>
              <w:pStyle w:val="15"/>
            </w:pPr>
            <w:r>
              <w:t>资金支付及时率</w:t>
            </w:r>
          </w:p>
          <w:p>
            <w:pPr>
              <w:pStyle w:val="15"/>
            </w:pP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控制在预算资金内</w:t>
            </w:r>
          </w:p>
        </w:tc>
        <w:tc>
          <w:tcPr>
            <w:tcW w:w="2891" w:type="dxa"/>
            <w:vAlign w:val="center"/>
          </w:tcPr>
          <w:p>
            <w:pPr>
              <w:pStyle w:val="15"/>
            </w:pPr>
            <w:r>
              <w:t>控制在预算资金内</w:t>
            </w:r>
          </w:p>
          <w:p>
            <w:pPr>
              <w:pStyle w:val="15"/>
            </w:pPr>
          </w:p>
        </w:tc>
        <w:tc>
          <w:tcPr>
            <w:tcW w:w="1276" w:type="dxa"/>
            <w:vAlign w:val="center"/>
          </w:tcPr>
          <w:p>
            <w:pPr>
              <w:pStyle w:val="15"/>
            </w:pPr>
            <w:r>
              <w:t>是/否</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资金使用效益</w:t>
            </w:r>
          </w:p>
        </w:tc>
        <w:tc>
          <w:tcPr>
            <w:tcW w:w="2891" w:type="dxa"/>
            <w:vAlign w:val="center"/>
          </w:tcPr>
          <w:p>
            <w:pPr>
              <w:pStyle w:val="15"/>
            </w:pPr>
            <w:r>
              <w:t>资金支出情况</w:t>
            </w:r>
          </w:p>
          <w:p>
            <w:pPr>
              <w:pStyle w:val="15"/>
            </w:pPr>
          </w:p>
        </w:tc>
        <w:tc>
          <w:tcPr>
            <w:tcW w:w="1276" w:type="dxa"/>
            <w:vAlign w:val="center"/>
          </w:tcPr>
          <w:p>
            <w:pPr>
              <w:pStyle w:val="15"/>
            </w:pPr>
            <w:r>
              <w:t>按要求支出</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业务工作稳定性</w:t>
            </w:r>
          </w:p>
        </w:tc>
        <w:tc>
          <w:tcPr>
            <w:tcW w:w="2891" w:type="dxa"/>
            <w:vAlign w:val="center"/>
          </w:tcPr>
          <w:p>
            <w:pPr>
              <w:pStyle w:val="15"/>
            </w:pPr>
            <w:r>
              <w:t>通过日常工作稳定运转</w:t>
            </w:r>
          </w:p>
          <w:p>
            <w:pPr>
              <w:pStyle w:val="15"/>
            </w:pPr>
          </w:p>
        </w:tc>
        <w:tc>
          <w:tcPr>
            <w:tcW w:w="1276" w:type="dxa"/>
            <w:vAlign w:val="center"/>
          </w:tcPr>
          <w:p>
            <w:pPr>
              <w:pStyle w:val="15"/>
            </w:pPr>
            <w:r>
              <w:t>进一步推动</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保障社会发展</w:t>
            </w:r>
          </w:p>
        </w:tc>
        <w:tc>
          <w:tcPr>
            <w:tcW w:w="2891" w:type="dxa"/>
            <w:vAlign w:val="center"/>
          </w:tcPr>
          <w:p>
            <w:pPr>
              <w:pStyle w:val="15"/>
            </w:pPr>
            <w:r>
              <w:t>有效提供后勤保障</w:t>
            </w:r>
          </w:p>
          <w:p>
            <w:pPr>
              <w:pStyle w:val="15"/>
            </w:pPr>
          </w:p>
        </w:tc>
        <w:tc>
          <w:tcPr>
            <w:tcW w:w="1276" w:type="dxa"/>
            <w:vAlign w:val="center"/>
          </w:tcPr>
          <w:p>
            <w:pPr>
              <w:pStyle w:val="15"/>
            </w:pPr>
            <w:r>
              <w:t>进一步保障</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保障工作完成</w:t>
            </w:r>
          </w:p>
        </w:tc>
        <w:tc>
          <w:tcPr>
            <w:tcW w:w="2891" w:type="dxa"/>
            <w:vAlign w:val="center"/>
          </w:tcPr>
          <w:p>
            <w:pPr>
              <w:pStyle w:val="15"/>
            </w:pPr>
            <w:r>
              <w:t>保障工作顺利完成</w:t>
            </w:r>
          </w:p>
          <w:p>
            <w:pPr>
              <w:pStyle w:val="15"/>
            </w:pPr>
          </w:p>
        </w:tc>
        <w:tc>
          <w:tcPr>
            <w:tcW w:w="1276" w:type="dxa"/>
            <w:vAlign w:val="center"/>
          </w:tcPr>
          <w:p>
            <w:pPr>
              <w:pStyle w:val="15"/>
            </w:pPr>
            <w:r>
              <w:t>进一步保障</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职工满意度</w:t>
            </w:r>
          </w:p>
        </w:tc>
        <w:tc>
          <w:tcPr>
            <w:tcW w:w="2891" w:type="dxa"/>
            <w:vAlign w:val="center"/>
          </w:tcPr>
          <w:p>
            <w:pPr>
              <w:pStyle w:val="15"/>
            </w:pPr>
            <w:r>
              <w:t>满意度人员占总职工人数</w:t>
            </w:r>
          </w:p>
          <w:p>
            <w:pPr>
              <w:pStyle w:val="15"/>
            </w:pPr>
          </w:p>
        </w:tc>
        <w:tc>
          <w:tcPr>
            <w:tcW w:w="1276" w:type="dxa"/>
            <w:vAlign w:val="center"/>
          </w:tcPr>
          <w:p>
            <w:pPr>
              <w:pStyle w:val="15"/>
            </w:pPr>
            <w:r>
              <w:t>≥95%</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5.《关于提前下达2022年国有企业退休人员社会化管理中央财政补助资金预算的通知》秦财企【2021】637号绩效目标表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13030322P003829100073</w:t>
            </w:r>
          </w:p>
        </w:tc>
        <w:tc>
          <w:tcPr>
            <w:tcW w:w="1587" w:type="dxa"/>
            <w:vAlign w:val="center"/>
          </w:tcPr>
          <w:p>
            <w:pPr>
              <w:pStyle w:val="16"/>
            </w:pPr>
            <w:r>
              <w:t>项目名称</w:t>
            </w:r>
          </w:p>
        </w:tc>
        <w:tc>
          <w:tcPr>
            <w:tcW w:w="4422" w:type="dxa"/>
            <w:gridSpan w:val="3"/>
            <w:vAlign w:val="center"/>
          </w:tcPr>
          <w:p>
            <w:pPr>
              <w:pStyle w:val="15"/>
            </w:pPr>
            <w:r>
              <w:t>《关于提前下达2022年国有企业退休人员社会化管理中央财政补助资金预算的通知》秦财企【2021】637号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249.00</w:t>
            </w:r>
          </w:p>
        </w:tc>
        <w:tc>
          <w:tcPr>
            <w:tcW w:w="1587" w:type="dxa"/>
            <w:vAlign w:val="center"/>
          </w:tcPr>
          <w:p>
            <w:pPr>
              <w:pStyle w:val="16"/>
            </w:pPr>
            <w:r>
              <w:t>其中：财政    资金</w:t>
            </w:r>
          </w:p>
        </w:tc>
        <w:tc>
          <w:tcPr>
            <w:tcW w:w="1304" w:type="dxa"/>
            <w:vAlign w:val="center"/>
          </w:tcPr>
          <w:p>
            <w:pPr>
              <w:pStyle w:val="15"/>
            </w:pPr>
            <w:r>
              <w:t>249.00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国有企业不承担移交后的退休人员社会化管理服务费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50%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1.国有企业退休人员管理工作与原企业分离</w:t>
            </w:r>
          </w:p>
          <w:p>
            <w:pPr>
              <w:pStyle w:val="15"/>
            </w:pPr>
            <w:r>
              <w:t>2.国有企业不承担移交后的退休人员社会化管理服务费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2020年底前，尚未实行社会化管理的国有企业已退休人员移交街道和社区实行社会化管理的比例</w:t>
            </w:r>
          </w:p>
        </w:tc>
        <w:tc>
          <w:tcPr>
            <w:tcW w:w="2891" w:type="dxa"/>
            <w:vAlign w:val="center"/>
          </w:tcPr>
          <w:p>
            <w:pPr>
              <w:pStyle w:val="15"/>
            </w:pPr>
            <w:r>
              <w:t>完成国有企业退休人员社会化管理相关各项工作</w:t>
            </w:r>
          </w:p>
        </w:tc>
        <w:tc>
          <w:tcPr>
            <w:tcW w:w="1276" w:type="dxa"/>
            <w:vAlign w:val="center"/>
          </w:tcPr>
          <w:p>
            <w:pPr>
              <w:pStyle w:val="15"/>
            </w:pPr>
            <w:r>
              <w:t>≥100%</w:t>
            </w:r>
          </w:p>
          <w:p>
            <w:pPr>
              <w:pStyle w:val="15"/>
            </w:pP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国有企业已退休人员管理服务工作与原企业分离的比例</w:t>
            </w:r>
          </w:p>
        </w:tc>
        <w:tc>
          <w:tcPr>
            <w:tcW w:w="2891" w:type="dxa"/>
            <w:vAlign w:val="center"/>
          </w:tcPr>
          <w:p>
            <w:pPr>
              <w:pStyle w:val="15"/>
            </w:pPr>
            <w:r>
              <w:t>国有企业已退休人员管理服务工作与原企业分离的比例</w:t>
            </w:r>
          </w:p>
        </w:tc>
        <w:tc>
          <w:tcPr>
            <w:tcW w:w="1276" w:type="dxa"/>
            <w:vAlign w:val="center"/>
          </w:tcPr>
          <w:p>
            <w:pPr>
              <w:pStyle w:val="15"/>
            </w:pPr>
            <w:r>
              <w:t>≥100%</w:t>
            </w:r>
          </w:p>
          <w:p>
            <w:pPr>
              <w:pStyle w:val="15"/>
            </w:pP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改革任务完成时限</w:t>
            </w:r>
          </w:p>
        </w:tc>
        <w:tc>
          <w:tcPr>
            <w:tcW w:w="2891" w:type="dxa"/>
            <w:vAlign w:val="center"/>
          </w:tcPr>
          <w:p>
            <w:pPr>
              <w:pStyle w:val="15"/>
            </w:pPr>
            <w:r>
              <w:t>按时完成国有企业退休人员社会化管理的各项工作</w:t>
            </w:r>
          </w:p>
        </w:tc>
        <w:tc>
          <w:tcPr>
            <w:tcW w:w="1276" w:type="dxa"/>
            <w:vAlign w:val="center"/>
          </w:tcPr>
          <w:p>
            <w:pPr>
              <w:pStyle w:val="15"/>
            </w:pPr>
            <w:r>
              <w:t>≥100%</w:t>
            </w:r>
          </w:p>
          <w:p>
            <w:pPr>
              <w:pStyle w:val="15"/>
            </w:pP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国有企业退休人员实际成本</w:t>
            </w:r>
          </w:p>
        </w:tc>
        <w:tc>
          <w:tcPr>
            <w:tcW w:w="2891" w:type="dxa"/>
            <w:vAlign w:val="center"/>
          </w:tcPr>
          <w:p>
            <w:pPr>
              <w:pStyle w:val="15"/>
            </w:pPr>
            <w:r>
              <w:t>国有企业退休人员实际成本</w:t>
            </w:r>
          </w:p>
        </w:tc>
        <w:tc>
          <w:tcPr>
            <w:tcW w:w="1276" w:type="dxa"/>
            <w:vAlign w:val="center"/>
          </w:tcPr>
          <w:p>
            <w:pPr>
              <w:pStyle w:val="15"/>
            </w:pPr>
            <w:r>
              <w:t>≥100%</w:t>
            </w:r>
          </w:p>
          <w:p>
            <w:pPr>
              <w:pStyle w:val="15"/>
            </w:pP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国有企业不承担移交后的退休人员社会化管理服务费的比例</w:t>
            </w:r>
          </w:p>
        </w:tc>
        <w:tc>
          <w:tcPr>
            <w:tcW w:w="2891" w:type="dxa"/>
            <w:vAlign w:val="center"/>
          </w:tcPr>
          <w:p>
            <w:pPr>
              <w:pStyle w:val="15"/>
            </w:pPr>
            <w:r>
              <w:t>实现国有企业退休人员社会化管理</w:t>
            </w:r>
          </w:p>
        </w:tc>
        <w:tc>
          <w:tcPr>
            <w:tcW w:w="1276" w:type="dxa"/>
            <w:vAlign w:val="center"/>
          </w:tcPr>
          <w:p>
            <w:pPr>
              <w:pStyle w:val="15"/>
            </w:pPr>
          </w:p>
          <w:p>
            <w:pPr>
              <w:pStyle w:val="15"/>
            </w:pPr>
            <w:r>
              <w:t>按规定时限完成</w:t>
            </w: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促进国有企业公平参与市场竞争</w:t>
            </w:r>
          </w:p>
        </w:tc>
        <w:tc>
          <w:tcPr>
            <w:tcW w:w="2891" w:type="dxa"/>
            <w:vAlign w:val="center"/>
          </w:tcPr>
          <w:p>
            <w:pPr>
              <w:pStyle w:val="15"/>
            </w:pPr>
            <w:r>
              <w:t>促进国有企业公平参与市场竞争</w:t>
            </w:r>
          </w:p>
        </w:tc>
        <w:tc>
          <w:tcPr>
            <w:tcW w:w="1276" w:type="dxa"/>
            <w:vAlign w:val="center"/>
          </w:tcPr>
          <w:p>
            <w:pPr>
              <w:pStyle w:val="15"/>
            </w:pPr>
            <w:r>
              <w:t>促进国有企业公平参与市场竞争</w:t>
            </w: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本集团所属企业的综合满意程度。企业满意度=问卷调查平均得分/总分*100%</w:t>
            </w:r>
          </w:p>
        </w:tc>
        <w:tc>
          <w:tcPr>
            <w:tcW w:w="2891" w:type="dxa"/>
            <w:vAlign w:val="center"/>
          </w:tcPr>
          <w:p>
            <w:pPr>
              <w:pStyle w:val="15"/>
            </w:pPr>
            <w:r>
              <w:t>社区服务能力提升，极大满足国有企业退休人员需求</w:t>
            </w:r>
          </w:p>
        </w:tc>
        <w:tc>
          <w:tcPr>
            <w:tcW w:w="1276" w:type="dxa"/>
            <w:vAlign w:val="center"/>
          </w:tcPr>
          <w:p>
            <w:pPr>
              <w:pStyle w:val="15"/>
            </w:pPr>
            <w:r>
              <w:t>≥85%</w:t>
            </w:r>
          </w:p>
          <w:p>
            <w:pPr>
              <w:pStyle w:val="15"/>
            </w:pPr>
          </w:p>
        </w:tc>
        <w:tc>
          <w:tcPr>
            <w:tcW w:w="1843" w:type="dxa"/>
            <w:vAlign w:val="center"/>
          </w:tcPr>
          <w:p>
            <w:pPr>
              <w:pStyle w:val="15"/>
            </w:pPr>
            <w:r>
              <w:t>秦办字[2019]59号/秦财企[2020]857号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6.《关于提前下达2022年省级财政困难群众基本生活补助资金预算的通知》秦财社【2021】694号绩效目标表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13030321P00382910009U</w:t>
            </w:r>
          </w:p>
        </w:tc>
        <w:tc>
          <w:tcPr>
            <w:tcW w:w="1587" w:type="dxa"/>
            <w:vAlign w:val="center"/>
          </w:tcPr>
          <w:p>
            <w:pPr>
              <w:pStyle w:val="16"/>
            </w:pPr>
            <w:r>
              <w:t>项目名称</w:t>
            </w:r>
          </w:p>
        </w:tc>
        <w:tc>
          <w:tcPr>
            <w:tcW w:w="4422" w:type="dxa"/>
            <w:gridSpan w:val="3"/>
            <w:vAlign w:val="center"/>
          </w:tcPr>
          <w:p>
            <w:pPr>
              <w:pStyle w:val="15"/>
            </w:pPr>
            <w:r>
              <w:t>《关于提前下达2022年省级财政困难群众基本生活补助资金预算的通知》秦财社【2021】694号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63.00</w:t>
            </w:r>
          </w:p>
        </w:tc>
        <w:tc>
          <w:tcPr>
            <w:tcW w:w="1587" w:type="dxa"/>
            <w:vAlign w:val="center"/>
          </w:tcPr>
          <w:p>
            <w:pPr>
              <w:pStyle w:val="16"/>
            </w:pPr>
            <w:r>
              <w:t>其中：财政    资金</w:t>
            </w:r>
          </w:p>
        </w:tc>
        <w:tc>
          <w:tcPr>
            <w:tcW w:w="1304" w:type="dxa"/>
            <w:vAlign w:val="center"/>
          </w:tcPr>
          <w:p>
            <w:pPr>
              <w:pStyle w:val="15"/>
            </w:pPr>
            <w:r>
              <w:t>63.00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 xml:space="preserve">1.稳步推进城乡低保提标，精准落实农村困难群体特惠政策。      </w:t>
            </w:r>
          </w:p>
          <w:p>
            <w:pPr>
              <w:pStyle w:val="15"/>
            </w:pPr>
            <w:r>
              <w:t>2.规范实施临时救助政策，实现及时高效、救急解难。</w:t>
            </w:r>
          </w:p>
          <w:p>
            <w:pPr>
              <w:pStyle w:val="15"/>
            </w:pPr>
            <w:r>
              <w:t xml:space="preserve">3.落实特困人员供养制度，按标准发放基本生活费和护理费。      </w:t>
            </w:r>
          </w:p>
          <w:p>
            <w:pPr>
              <w:pStyle w:val="15"/>
            </w:pPr>
            <w:r>
              <w:t>4.提高孤儿养育水平，进一步加强事实无人抚养儿童保障工作。</w:t>
            </w:r>
          </w:p>
          <w:p>
            <w:pPr>
              <w:pStyle w:val="15"/>
            </w:pPr>
            <w:r>
              <w:t xml:space="preserve">5.强化对生活无着流浪乞讨人员的救助服务，维护受助人员合法权益。      </w:t>
            </w:r>
          </w:p>
          <w:p>
            <w:pPr>
              <w:pStyle w:val="15"/>
            </w:pPr>
            <w:r>
              <w:t>6.落实困难残疾人生活补贴和重度残疾人护理补贴制度，持续解决残疾人特殊生活困难和长期照护困难。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83%</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 xml:space="preserve">1.1.稳步推进城乡低保提标，精准落实农村困难群体特惠政策。      </w:t>
            </w:r>
          </w:p>
          <w:p>
            <w:pPr>
              <w:pStyle w:val="15"/>
            </w:pPr>
            <w:r>
              <w:t>2.规范实施临时救助政策，实现及时高效、救急解难。</w:t>
            </w:r>
          </w:p>
          <w:p>
            <w:pPr>
              <w:pStyle w:val="15"/>
            </w:pPr>
            <w:r>
              <w:t xml:space="preserve">3.落实特困人员供养制度，按标准发放基本生活费和护理费。      </w:t>
            </w:r>
          </w:p>
          <w:p>
            <w:pPr>
              <w:pStyle w:val="15"/>
            </w:pPr>
            <w:r>
              <w:t>4.提高孤儿养育水平，进一步加强事实无人抚养儿童保障工作。</w:t>
            </w:r>
          </w:p>
          <w:p>
            <w:pPr>
              <w:pStyle w:val="15"/>
            </w:pPr>
            <w:r>
              <w:t xml:space="preserve">5.强化对生活无着流浪乞讨人员的救助服务，维护受助人员合法权益。      </w:t>
            </w:r>
          </w:p>
          <w:p>
            <w:pPr>
              <w:pStyle w:val="15"/>
            </w:pPr>
            <w:r>
              <w:t>6.落实困难残疾人生活补贴和重度残疾人护理补贴制度，持续解决残疾人特殊生活困难和长期照护困难。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低保对象人数</w:t>
            </w:r>
          </w:p>
        </w:tc>
        <w:tc>
          <w:tcPr>
            <w:tcW w:w="2891" w:type="dxa"/>
            <w:vAlign w:val="center"/>
          </w:tcPr>
          <w:p>
            <w:pPr>
              <w:pStyle w:val="15"/>
            </w:pPr>
            <w:r>
              <w:t>城市低保保障人数</w:t>
            </w:r>
          </w:p>
        </w:tc>
        <w:tc>
          <w:tcPr>
            <w:tcW w:w="1276" w:type="dxa"/>
            <w:vAlign w:val="center"/>
          </w:tcPr>
          <w:p>
            <w:pPr>
              <w:pStyle w:val="15"/>
            </w:pPr>
            <w:r>
              <w:t>应保尽保</w:t>
            </w:r>
          </w:p>
        </w:tc>
        <w:tc>
          <w:tcPr>
            <w:tcW w:w="1843"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特困供养人数</w:t>
            </w:r>
          </w:p>
        </w:tc>
        <w:tc>
          <w:tcPr>
            <w:tcW w:w="2891" w:type="dxa"/>
            <w:vAlign w:val="center"/>
          </w:tcPr>
          <w:p>
            <w:pPr>
              <w:pStyle w:val="15"/>
            </w:pPr>
            <w:r>
              <w:t>城乡特困人员救助供养人数</w:t>
            </w:r>
          </w:p>
        </w:tc>
        <w:tc>
          <w:tcPr>
            <w:tcW w:w="1276" w:type="dxa"/>
            <w:vAlign w:val="center"/>
          </w:tcPr>
          <w:p>
            <w:pPr>
              <w:pStyle w:val="15"/>
            </w:pPr>
            <w:r>
              <w:t>应保尽保</w:t>
            </w:r>
          </w:p>
        </w:tc>
        <w:tc>
          <w:tcPr>
            <w:tcW w:w="1843"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临时救助人次</w:t>
            </w:r>
          </w:p>
        </w:tc>
        <w:tc>
          <w:tcPr>
            <w:tcW w:w="2891" w:type="dxa"/>
            <w:vAlign w:val="center"/>
          </w:tcPr>
          <w:p>
            <w:pPr>
              <w:pStyle w:val="15"/>
            </w:pPr>
            <w:r>
              <w:t>临时救助人次</w:t>
            </w:r>
          </w:p>
        </w:tc>
        <w:tc>
          <w:tcPr>
            <w:tcW w:w="1276" w:type="dxa"/>
            <w:vAlign w:val="center"/>
          </w:tcPr>
          <w:p>
            <w:pPr>
              <w:pStyle w:val="15"/>
            </w:pPr>
            <w:r>
              <w:t>应救尽救</w:t>
            </w:r>
          </w:p>
        </w:tc>
        <w:tc>
          <w:tcPr>
            <w:tcW w:w="1843"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流浪乞讨人员救助人次</w:t>
            </w:r>
          </w:p>
        </w:tc>
        <w:tc>
          <w:tcPr>
            <w:tcW w:w="2891" w:type="dxa"/>
            <w:vAlign w:val="center"/>
          </w:tcPr>
          <w:p>
            <w:pPr>
              <w:pStyle w:val="15"/>
            </w:pPr>
            <w:r>
              <w:t>流浪乞讨人员救助人次</w:t>
            </w:r>
          </w:p>
        </w:tc>
        <w:tc>
          <w:tcPr>
            <w:tcW w:w="1276" w:type="dxa"/>
            <w:vAlign w:val="center"/>
          </w:tcPr>
          <w:p>
            <w:pPr>
              <w:pStyle w:val="15"/>
            </w:pPr>
            <w:r>
              <w:t>应救尽救</w:t>
            </w:r>
          </w:p>
        </w:tc>
        <w:tc>
          <w:tcPr>
            <w:tcW w:w="1843"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孤儿和事实无人抚养儿童补贴人数</w:t>
            </w:r>
          </w:p>
        </w:tc>
        <w:tc>
          <w:tcPr>
            <w:tcW w:w="2891" w:type="dxa"/>
            <w:vAlign w:val="center"/>
          </w:tcPr>
          <w:p>
            <w:pPr>
              <w:pStyle w:val="15"/>
            </w:pPr>
            <w:r>
              <w:t>年度内受救助孤儿人数</w:t>
            </w:r>
          </w:p>
        </w:tc>
        <w:tc>
          <w:tcPr>
            <w:tcW w:w="1276" w:type="dxa"/>
            <w:vAlign w:val="center"/>
          </w:tcPr>
          <w:p>
            <w:pPr>
              <w:pStyle w:val="15"/>
            </w:pPr>
            <w:r>
              <w:t>年度内补贴孤儿人数</w:t>
            </w:r>
          </w:p>
        </w:tc>
        <w:tc>
          <w:tcPr>
            <w:tcW w:w="1843" w:type="dxa"/>
            <w:vAlign w:val="center"/>
          </w:tcPr>
          <w:p>
            <w:pPr>
              <w:pStyle w:val="15"/>
            </w:pPr>
            <w: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困难残疾人和重度残疾人保障率</w:t>
            </w:r>
          </w:p>
        </w:tc>
        <w:tc>
          <w:tcPr>
            <w:tcW w:w="2891" w:type="dxa"/>
            <w:vAlign w:val="center"/>
          </w:tcPr>
          <w:p>
            <w:pPr>
              <w:pStyle w:val="15"/>
            </w:pPr>
            <w:r>
              <w:t>符合条件的困难残疾人和重度残疾人纳入补贴范围的比例</w:t>
            </w:r>
          </w:p>
        </w:tc>
        <w:tc>
          <w:tcPr>
            <w:tcW w:w="1276" w:type="dxa"/>
            <w:vAlign w:val="center"/>
          </w:tcPr>
          <w:p>
            <w:pPr>
              <w:pStyle w:val="15"/>
            </w:pPr>
            <w:r>
              <w:t>≥95%</w:t>
            </w:r>
          </w:p>
        </w:tc>
        <w:tc>
          <w:tcPr>
            <w:tcW w:w="1843"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农村留守儿童、困境儿童纳入监测范围率</w:t>
            </w:r>
          </w:p>
        </w:tc>
        <w:tc>
          <w:tcPr>
            <w:tcW w:w="2891" w:type="dxa"/>
            <w:vAlign w:val="center"/>
          </w:tcPr>
          <w:p>
            <w:pPr>
              <w:pStyle w:val="15"/>
            </w:pPr>
            <w:r>
              <w:t>农村留守儿童、困境儿童纳入监测范围率</w:t>
            </w:r>
          </w:p>
        </w:tc>
        <w:tc>
          <w:tcPr>
            <w:tcW w:w="1276" w:type="dxa"/>
            <w:vAlign w:val="center"/>
          </w:tcPr>
          <w:p>
            <w:pPr>
              <w:pStyle w:val="15"/>
            </w:pPr>
            <w:r>
              <w:t>≥85%</w:t>
            </w:r>
          </w:p>
        </w:tc>
        <w:tc>
          <w:tcPr>
            <w:tcW w:w="1843" w:type="dxa"/>
            <w:vAlign w:val="center"/>
          </w:tcPr>
          <w:p>
            <w:pPr>
              <w:pStyle w:val="15"/>
            </w:pPr>
            <w: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求助的流浪乞讨人员救助率</w:t>
            </w:r>
          </w:p>
        </w:tc>
        <w:tc>
          <w:tcPr>
            <w:tcW w:w="2891" w:type="dxa"/>
            <w:vAlign w:val="center"/>
          </w:tcPr>
          <w:p>
            <w:pPr>
              <w:pStyle w:val="15"/>
            </w:pPr>
            <w:r>
              <w:t>对申请救助且符合救助条件的人员实施救助的比例</w:t>
            </w:r>
          </w:p>
        </w:tc>
        <w:tc>
          <w:tcPr>
            <w:tcW w:w="1276" w:type="dxa"/>
            <w:vAlign w:val="center"/>
          </w:tcPr>
          <w:p>
            <w:pPr>
              <w:pStyle w:val="15"/>
            </w:pPr>
            <w:r>
              <w:t>≥95%</w:t>
            </w:r>
          </w:p>
        </w:tc>
        <w:tc>
          <w:tcPr>
            <w:tcW w:w="1843"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困难群众生活救助补助资金审批发放及时率</w:t>
            </w:r>
          </w:p>
        </w:tc>
        <w:tc>
          <w:tcPr>
            <w:tcW w:w="2891" w:type="dxa"/>
            <w:vAlign w:val="center"/>
          </w:tcPr>
          <w:p>
            <w:pPr>
              <w:pStyle w:val="15"/>
            </w:pPr>
            <w:r>
              <w:t>各项补贴审批发放及时率</w:t>
            </w:r>
          </w:p>
        </w:tc>
        <w:tc>
          <w:tcPr>
            <w:tcW w:w="1276" w:type="dxa"/>
            <w:vAlign w:val="center"/>
          </w:tcPr>
          <w:p>
            <w:pPr>
              <w:pStyle w:val="15"/>
            </w:pPr>
            <w:r>
              <w:t>≥90%</w:t>
            </w:r>
          </w:p>
        </w:tc>
        <w:tc>
          <w:tcPr>
            <w:tcW w:w="1843"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决算金额是否控制在预算内</w:t>
            </w:r>
          </w:p>
        </w:tc>
        <w:tc>
          <w:tcPr>
            <w:tcW w:w="2891" w:type="dxa"/>
            <w:vAlign w:val="center"/>
          </w:tcPr>
          <w:p>
            <w:pPr>
              <w:pStyle w:val="15"/>
            </w:pPr>
            <w:r>
              <w:t>各项补贴按时发放反应决算金额是否超过预算额度率</w:t>
            </w:r>
          </w:p>
        </w:tc>
        <w:tc>
          <w:tcPr>
            <w:tcW w:w="1276" w:type="dxa"/>
            <w:vAlign w:val="center"/>
          </w:tcPr>
          <w:p>
            <w:pPr>
              <w:pStyle w:val="15"/>
            </w:pPr>
            <w:r>
              <w:t>≥90%</w:t>
            </w:r>
          </w:p>
        </w:tc>
        <w:tc>
          <w:tcPr>
            <w:tcW w:w="1843" w:type="dxa"/>
            <w:vAlign w:val="center"/>
          </w:tcPr>
          <w:p>
            <w:pPr>
              <w:pStyle w:val="15"/>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城乡低保标准</w:t>
            </w:r>
          </w:p>
        </w:tc>
        <w:tc>
          <w:tcPr>
            <w:tcW w:w="2891" w:type="dxa"/>
            <w:vAlign w:val="center"/>
          </w:tcPr>
          <w:p>
            <w:pPr>
              <w:pStyle w:val="15"/>
            </w:pPr>
            <w:r>
              <w:t>城市低保标准（元/年）；农村低保标准（元/年）</w:t>
            </w:r>
          </w:p>
        </w:tc>
        <w:tc>
          <w:tcPr>
            <w:tcW w:w="1276" w:type="dxa"/>
            <w:vAlign w:val="center"/>
          </w:tcPr>
          <w:p>
            <w:pPr>
              <w:pStyle w:val="15"/>
            </w:pPr>
            <w:r>
              <w:t>城市8712元/年；农村5000元/年</w:t>
            </w:r>
          </w:p>
        </w:tc>
        <w:tc>
          <w:tcPr>
            <w:tcW w:w="1843"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城乡特困人员救助供养标准</w:t>
            </w:r>
          </w:p>
        </w:tc>
        <w:tc>
          <w:tcPr>
            <w:tcW w:w="2891" w:type="dxa"/>
            <w:vAlign w:val="center"/>
          </w:tcPr>
          <w:p>
            <w:pPr>
              <w:pStyle w:val="15"/>
            </w:pPr>
            <w:r>
              <w:t>城乡低保特困人员救助供养标准（元/人/年）</w:t>
            </w:r>
          </w:p>
        </w:tc>
        <w:tc>
          <w:tcPr>
            <w:tcW w:w="1276" w:type="dxa"/>
            <w:vAlign w:val="center"/>
          </w:tcPr>
          <w:p>
            <w:pPr>
              <w:pStyle w:val="15"/>
            </w:pPr>
            <w:r>
              <w:t>农村6500元/人/年；城镇11326元/人/年。</w:t>
            </w:r>
          </w:p>
        </w:tc>
        <w:tc>
          <w:tcPr>
            <w:tcW w:w="1843"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孤儿基本生活补贴最低养育标准</w:t>
            </w:r>
          </w:p>
        </w:tc>
        <w:tc>
          <w:tcPr>
            <w:tcW w:w="2891" w:type="dxa"/>
            <w:vAlign w:val="center"/>
          </w:tcPr>
          <w:p>
            <w:pPr>
              <w:pStyle w:val="15"/>
            </w:pPr>
            <w:r>
              <w:t>机构养育孤儿养育标准（元/每人/每月）；散居孤儿养育标准（元/每人/每月）</w:t>
            </w:r>
          </w:p>
        </w:tc>
        <w:tc>
          <w:tcPr>
            <w:tcW w:w="1276" w:type="dxa"/>
            <w:vAlign w:val="center"/>
          </w:tcPr>
          <w:p>
            <w:pPr>
              <w:pStyle w:val="15"/>
            </w:pPr>
            <w:r>
              <w:t>机构养育孤儿1450元/月，社会散居孤儿1000元/月</w:t>
            </w:r>
          </w:p>
        </w:tc>
        <w:tc>
          <w:tcPr>
            <w:tcW w:w="1843" w:type="dxa"/>
            <w:vAlign w:val="center"/>
          </w:tcPr>
          <w:p>
            <w:pPr>
              <w:pStyle w:val="15"/>
            </w:pPr>
            <w:r>
              <w:t>冀民[2019]97号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困难残疾人生活补贴和重度残疾人护理补贴标准</w:t>
            </w:r>
          </w:p>
        </w:tc>
        <w:tc>
          <w:tcPr>
            <w:tcW w:w="2891" w:type="dxa"/>
            <w:vAlign w:val="center"/>
          </w:tcPr>
          <w:p>
            <w:pPr>
              <w:pStyle w:val="15"/>
            </w:pPr>
            <w:r>
              <w:t>困难残疾人生活补贴标准（元/每人/每月）；重度残疾人护理补贴标准（元/每人/每月）</w:t>
            </w:r>
          </w:p>
        </w:tc>
        <w:tc>
          <w:tcPr>
            <w:tcW w:w="1276" w:type="dxa"/>
            <w:vAlign w:val="center"/>
          </w:tcPr>
          <w:p>
            <w:pPr>
              <w:pStyle w:val="15"/>
            </w:pPr>
            <w:r>
              <w:t>66元/人/月和60元/人/月</w:t>
            </w:r>
          </w:p>
        </w:tc>
        <w:tc>
          <w:tcPr>
            <w:tcW w:w="1843"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临时救助资金投入水平</w:t>
            </w:r>
          </w:p>
        </w:tc>
        <w:tc>
          <w:tcPr>
            <w:tcW w:w="2891" w:type="dxa"/>
            <w:vAlign w:val="center"/>
          </w:tcPr>
          <w:p>
            <w:pPr>
              <w:pStyle w:val="15"/>
            </w:pPr>
            <w:r>
              <w:t>临时救助水平</w:t>
            </w:r>
          </w:p>
        </w:tc>
        <w:tc>
          <w:tcPr>
            <w:tcW w:w="1276" w:type="dxa"/>
            <w:vAlign w:val="center"/>
          </w:tcPr>
          <w:p>
            <w:pPr>
              <w:pStyle w:val="15"/>
            </w:pPr>
            <w:r>
              <w:t>不低于上年</w:t>
            </w:r>
          </w:p>
        </w:tc>
        <w:tc>
          <w:tcPr>
            <w:tcW w:w="1843" w:type="dxa"/>
            <w:vAlign w:val="center"/>
          </w:tcPr>
          <w:p>
            <w:pPr>
              <w:pStyle w:val="15"/>
            </w:pPr>
            <w: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困难群众生活水平情况</w:t>
            </w:r>
          </w:p>
        </w:tc>
        <w:tc>
          <w:tcPr>
            <w:tcW w:w="2891" w:type="dxa"/>
            <w:vAlign w:val="center"/>
          </w:tcPr>
          <w:p>
            <w:pPr>
              <w:pStyle w:val="15"/>
            </w:pPr>
            <w:r>
              <w:t>困难群众生活状况得到基本保障</w:t>
            </w:r>
          </w:p>
        </w:tc>
        <w:tc>
          <w:tcPr>
            <w:tcW w:w="1276" w:type="dxa"/>
            <w:vAlign w:val="center"/>
          </w:tcPr>
          <w:p>
            <w:pPr>
              <w:pStyle w:val="15"/>
            </w:pPr>
            <w:r>
              <w:t>稳步提升</w:t>
            </w:r>
          </w:p>
        </w:tc>
        <w:tc>
          <w:tcPr>
            <w:tcW w:w="1843" w:type="dxa"/>
            <w:vAlign w:val="center"/>
          </w:tcPr>
          <w:p>
            <w:pPr>
              <w:pStyle w:val="15"/>
            </w:pPr>
            <w:r>
              <w:t>中央对地方转移支付绩效目标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帮助查明身份滞留流浪乞讨人员返乡情况</w:t>
            </w:r>
          </w:p>
        </w:tc>
        <w:tc>
          <w:tcPr>
            <w:tcW w:w="2891" w:type="dxa"/>
            <w:vAlign w:val="center"/>
          </w:tcPr>
          <w:p>
            <w:pPr>
              <w:pStyle w:val="15"/>
            </w:pPr>
            <w:r>
              <w:t>帮助查明身份滞留流浪乞讨人员返乡情况</w:t>
            </w:r>
          </w:p>
        </w:tc>
        <w:tc>
          <w:tcPr>
            <w:tcW w:w="1276" w:type="dxa"/>
            <w:vAlign w:val="center"/>
          </w:tcPr>
          <w:p>
            <w:pPr>
              <w:pStyle w:val="15"/>
            </w:pPr>
            <w:r>
              <w:t>及时送返</w:t>
            </w:r>
          </w:p>
        </w:tc>
        <w:tc>
          <w:tcPr>
            <w:tcW w:w="1843" w:type="dxa"/>
            <w:vAlign w:val="center"/>
          </w:tcPr>
          <w:p>
            <w:pPr>
              <w:pStyle w:val="15"/>
            </w:pPr>
            <w: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困难群众基本生活救助保障制度</w:t>
            </w:r>
          </w:p>
        </w:tc>
        <w:tc>
          <w:tcPr>
            <w:tcW w:w="2891" w:type="dxa"/>
            <w:vAlign w:val="center"/>
          </w:tcPr>
          <w:p>
            <w:pPr>
              <w:pStyle w:val="15"/>
            </w:pPr>
            <w:r>
              <w:t>困难群众基本生活救助保障制度</w:t>
            </w:r>
          </w:p>
        </w:tc>
        <w:tc>
          <w:tcPr>
            <w:tcW w:w="1276" w:type="dxa"/>
            <w:vAlign w:val="center"/>
          </w:tcPr>
          <w:p>
            <w:pPr>
              <w:pStyle w:val="15"/>
            </w:pPr>
            <w:r>
              <w:t>进一步完善</w:t>
            </w:r>
          </w:p>
        </w:tc>
        <w:tc>
          <w:tcPr>
            <w:tcW w:w="1843"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政策知晓率</w:t>
            </w:r>
          </w:p>
        </w:tc>
        <w:tc>
          <w:tcPr>
            <w:tcW w:w="2891" w:type="dxa"/>
            <w:vAlign w:val="center"/>
          </w:tcPr>
          <w:p>
            <w:pPr>
              <w:pStyle w:val="15"/>
            </w:pPr>
            <w:r>
              <w:t>政策知晓率</w:t>
            </w:r>
          </w:p>
        </w:tc>
        <w:tc>
          <w:tcPr>
            <w:tcW w:w="1276" w:type="dxa"/>
            <w:vAlign w:val="center"/>
          </w:tcPr>
          <w:p>
            <w:pPr>
              <w:pStyle w:val="15"/>
            </w:pPr>
            <w:r>
              <w:t>≥85%</w:t>
            </w:r>
          </w:p>
        </w:tc>
        <w:tc>
          <w:tcPr>
            <w:tcW w:w="1843" w:type="dxa"/>
            <w:vAlign w:val="center"/>
          </w:tcPr>
          <w:p>
            <w:pPr>
              <w:pStyle w:val="15"/>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救助对象对社会救助实施的满意度</w:t>
            </w:r>
          </w:p>
        </w:tc>
        <w:tc>
          <w:tcPr>
            <w:tcW w:w="2891" w:type="dxa"/>
            <w:vAlign w:val="center"/>
          </w:tcPr>
          <w:p>
            <w:pPr>
              <w:pStyle w:val="15"/>
            </w:pPr>
            <w:r>
              <w:t>救助对象满意度调查结果为满意以上的比例。</w:t>
            </w:r>
          </w:p>
        </w:tc>
        <w:tc>
          <w:tcPr>
            <w:tcW w:w="1276" w:type="dxa"/>
            <w:vAlign w:val="center"/>
          </w:tcPr>
          <w:p>
            <w:pPr>
              <w:pStyle w:val="15"/>
            </w:pPr>
            <w:r>
              <w:t>≥85%</w:t>
            </w:r>
          </w:p>
        </w:tc>
        <w:tc>
          <w:tcPr>
            <w:tcW w:w="1843" w:type="dxa"/>
            <w:vAlign w:val="center"/>
          </w:tcPr>
          <w:p>
            <w:pPr>
              <w:pStyle w:val="15"/>
            </w:pPr>
            <w:r>
              <w:t>抽样调查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7.《关于提前下达2022年省级专项福利彩票公益金预算的通知》秦财社【2021】668号绩效目标表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13030322P00382910008N</w:t>
            </w:r>
          </w:p>
        </w:tc>
        <w:tc>
          <w:tcPr>
            <w:tcW w:w="1587" w:type="dxa"/>
            <w:vAlign w:val="center"/>
          </w:tcPr>
          <w:p>
            <w:pPr>
              <w:pStyle w:val="16"/>
            </w:pPr>
            <w:r>
              <w:t>项目名称</w:t>
            </w:r>
          </w:p>
        </w:tc>
        <w:tc>
          <w:tcPr>
            <w:tcW w:w="4422" w:type="dxa"/>
            <w:gridSpan w:val="3"/>
            <w:vAlign w:val="center"/>
          </w:tcPr>
          <w:p>
            <w:pPr>
              <w:pStyle w:val="15"/>
            </w:pPr>
            <w:r>
              <w:t>《关于提前下达2022年省级专项福利彩票公益金预算的通知》秦财社【2021】668号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1.40</w:t>
            </w:r>
          </w:p>
        </w:tc>
        <w:tc>
          <w:tcPr>
            <w:tcW w:w="1587" w:type="dxa"/>
            <w:vAlign w:val="center"/>
          </w:tcPr>
          <w:p>
            <w:pPr>
              <w:pStyle w:val="16"/>
            </w:pPr>
            <w:r>
              <w:t>其中：财政    资金</w:t>
            </w:r>
          </w:p>
        </w:tc>
        <w:tc>
          <w:tcPr>
            <w:tcW w:w="1304" w:type="dxa"/>
            <w:vAlign w:val="center"/>
          </w:tcPr>
          <w:p>
            <w:pPr>
              <w:pStyle w:val="15"/>
            </w:pPr>
            <w:r>
              <w:t>1.40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老年人居家适老化改造工程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50%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1.保障全区重点项目的顺利实施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特殊困难老年人家庭</w:t>
            </w:r>
          </w:p>
        </w:tc>
        <w:tc>
          <w:tcPr>
            <w:tcW w:w="2891" w:type="dxa"/>
            <w:vAlign w:val="center"/>
          </w:tcPr>
          <w:p>
            <w:pPr>
              <w:pStyle w:val="15"/>
            </w:pPr>
            <w:r>
              <w:t>符合条件的老年人改造设施</w:t>
            </w:r>
          </w:p>
        </w:tc>
        <w:tc>
          <w:tcPr>
            <w:tcW w:w="1276" w:type="dxa"/>
            <w:vAlign w:val="center"/>
          </w:tcPr>
          <w:p>
            <w:pPr>
              <w:pStyle w:val="15"/>
            </w:pPr>
            <w:r>
              <w:t>按照数量改造</w:t>
            </w:r>
          </w:p>
        </w:tc>
        <w:tc>
          <w:tcPr>
            <w:tcW w:w="1843" w:type="dxa"/>
            <w:vAlign w:val="center"/>
          </w:tcPr>
          <w:p>
            <w:pPr>
              <w:pStyle w:val="15"/>
            </w:pPr>
            <w: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改造覆盖率</w:t>
            </w:r>
          </w:p>
        </w:tc>
        <w:tc>
          <w:tcPr>
            <w:tcW w:w="2891" w:type="dxa"/>
            <w:vAlign w:val="center"/>
          </w:tcPr>
          <w:p>
            <w:pPr>
              <w:pStyle w:val="15"/>
            </w:pPr>
            <w:r>
              <w:t>符合条件的对象纳入适老化改造范围</w:t>
            </w:r>
          </w:p>
        </w:tc>
        <w:tc>
          <w:tcPr>
            <w:tcW w:w="1276" w:type="dxa"/>
            <w:vAlign w:val="center"/>
          </w:tcPr>
          <w:p>
            <w:pPr>
              <w:pStyle w:val="15"/>
            </w:pPr>
            <w:r>
              <w:t>≥90%</w:t>
            </w:r>
          </w:p>
        </w:tc>
        <w:tc>
          <w:tcPr>
            <w:tcW w:w="1843" w:type="dxa"/>
            <w:vAlign w:val="center"/>
          </w:tcPr>
          <w:p>
            <w:pPr>
              <w:pStyle w:val="15"/>
            </w:pPr>
            <w: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改造时效</w:t>
            </w:r>
          </w:p>
        </w:tc>
        <w:tc>
          <w:tcPr>
            <w:tcW w:w="2891" w:type="dxa"/>
            <w:vAlign w:val="center"/>
          </w:tcPr>
          <w:p>
            <w:pPr>
              <w:pStyle w:val="15"/>
            </w:pPr>
            <w:r>
              <w:t>反应在某月前改造到位</w:t>
            </w:r>
          </w:p>
        </w:tc>
        <w:tc>
          <w:tcPr>
            <w:tcW w:w="1276" w:type="dxa"/>
            <w:vAlign w:val="center"/>
          </w:tcPr>
          <w:p>
            <w:pPr>
              <w:pStyle w:val="15"/>
            </w:pPr>
            <w:r>
              <w:t>≥90%</w:t>
            </w:r>
          </w:p>
        </w:tc>
        <w:tc>
          <w:tcPr>
            <w:tcW w:w="1843" w:type="dxa"/>
            <w:vAlign w:val="center"/>
          </w:tcPr>
          <w:p>
            <w:pPr>
              <w:pStyle w:val="15"/>
            </w:pPr>
            <w: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决算金额是否控制在预算内</w:t>
            </w:r>
          </w:p>
        </w:tc>
        <w:tc>
          <w:tcPr>
            <w:tcW w:w="2891" w:type="dxa"/>
            <w:vAlign w:val="center"/>
          </w:tcPr>
          <w:p>
            <w:pPr>
              <w:pStyle w:val="15"/>
            </w:pPr>
            <w:r>
              <w:t>反应决算金额是否超过预算额度</w:t>
            </w:r>
          </w:p>
        </w:tc>
        <w:tc>
          <w:tcPr>
            <w:tcW w:w="1276" w:type="dxa"/>
            <w:vAlign w:val="center"/>
          </w:tcPr>
          <w:p>
            <w:pPr>
              <w:pStyle w:val="15"/>
            </w:pPr>
            <w:r>
              <w:t>≥90%</w:t>
            </w:r>
          </w:p>
        </w:tc>
        <w:tc>
          <w:tcPr>
            <w:tcW w:w="1843" w:type="dxa"/>
            <w:vAlign w:val="center"/>
          </w:tcPr>
          <w:p>
            <w:pPr>
              <w:pStyle w:val="15"/>
            </w:pPr>
            <w: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脱贫攻坚提供兜底保障</w:t>
            </w:r>
          </w:p>
        </w:tc>
        <w:tc>
          <w:tcPr>
            <w:tcW w:w="2891" w:type="dxa"/>
            <w:vAlign w:val="center"/>
          </w:tcPr>
          <w:p>
            <w:pPr>
              <w:pStyle w:val="15"/>
            </w:pPr>
            <w:r>
              <w:t>持续推进</w:t>
            </w:r>
          </w:p>
        </w:tc>
        <w:tc>
          <w:tcPr>
            <w:tcW w:w="1276" w:type="dxa"/>
            <w:vAlign w:val="center"/>
          </w:tcPr>
          <w:p>
            <w:pPr>
              <w:pStyle w:val="15"/>
            </w:pPr>
            <w:r>
              <w:t>逐步提升</w:t>
            </w:r>
          </w:p>
        </w:tc>
        <w:tc>
          <w:tcPr>
            <w:tcW w:w="1843" w:type="dxa"/>
            <w:vAlign w:val="center"/>
          </w:tcPr>
          <w:p>
            <w:pPr>
              <w:pStyle w:val="15"/>
            </w:pPr>
            <w: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改造困难老年人老年人满意度</w:t>
            </w:r>
          </w:p>
        </w:tc>
        <w:tc>
          <w:tcPr>
            <w:tcW w:w="2891" w:type="dxa"/>
            <w:vAlign w:val="center"/>
          </w:tcPr>
          <w:p>
            <w:pPr>
              <w:pStyle w:val="15"/>
            </w:pPr>
            <w:r>
              <w:t>抽样调查老年人的各项满意度，测评得分达到非常满意或满意标准的问卷占全部问卷的比例</w:t>
            </w:r>
          </w:p>
        </w:tc>
        <w:tc>
          <w:tcPr>
            <w:tcW w:w="1276" w:type="dxa"/>
            <w:vAlign w:val="center"/>
          </w:tcPr>
          <w:p>
            <w:pPr>
              <w:pStyle w:val="15"/>
            </w:pPr>
            <w:r>
              <w:t>80%</w:t>
            </w:r>
          </w:p>
        </w:tc>
        <w:tc>
          <w:tcPr>
            <w:tcW w:w="1843" w:type="dxa"/>
            <w:vAlign w:val="center"/>
          </w:tcPr>
          <w:p>
            <w:pPr>
              <w:pStyle w:val="15"/>
            </w:pPr>
            <w:r>
              <w:t>随机抽样调查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8.《关于提前下达2022年中央财政困难群众救助补助资金预算的通知》秦财社【2021】602号绩效目标表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13030322P00382910003L</w:t>
            </w:r>
          </w:p>
        </w:tc>
        <w:tc>
          <w:tcPr>
            <w:tcW w:w="1587" w:type="dxa"/>
            <w:vAlign w:val="center"/>
          </w:tcPr>
          <w:p>
            <w:pPr>
              <w:pStyle w:val="16"/>
            </w:pPr>
            <w:r>
              <w:t>项目名称</w:t>
            </w:r>
          </w:p>
        </w:tc>
        <w:tc>
          <w:tcPr>
            <w:tcW w:w="4422" w:type="dxa"/>
            <w:gridSpan w:val="3"/>
            <w:vAlign w:val="center"/>
          </w:tcPr>
          <w:p>
            <w:pPr>
              <w:pStyle w:val="15"/>
            </w:pPr>
            <w:r>
              <w:t>《关于提前下达2022年中央财政困难群众救助补助资金预算的通知》秦财社【2021】602号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213.00</w:t>
            </w:r>
          </w:p>
        </w:tc>
        <w:tc>
          <w:tcPr>
            <w:tcW w:w="1587" w:type="dxa"/>
            <w:vAlign w:val="center"/>
          </w:tcPr>
          <w:p>
            <w:pPr>
              <w:pStyle w:val="16"/>
            </w:pPr>
            <w:r>
              <w:t>其中：财政    资金</w:t>
            </w:r>
          </w:p>
        </w:tc>
        <w:tc>
          <w:tcPr>
            <w:tcW w:w="1304" w:type="dxa"/>
            <w:vAlign w:val="center"/>
          </w:tcPr>
          <w:p>
            <w:pPr>
              <w:pStyle w:val="15"/>
            </w:pPr>
            <w:r>
              <w:t>213.00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困难群众救助补助资金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83%</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 xml:space="preserve">1.1.稳步推进城乡低保提标，精准落实农村困难群体特惠政策。      </w:t>
            </w:r>
          </w:p>
          <w:p>
            <w:pPr>
              <w:pStyle w:val="15"/>
            </w:pPr>
            <w:r>
              <w:t>2.规范实施临时救助政策，实现及时高效、救急解难。</w:t>
            </w:r>
          </w:p>
          <w:p>
            <w:pPr>
              <w:pStyle w:val="15"/>
            </w:pPr>
            <w:r>
              <w:t xml:space="preserve">3.落实特困人员供养制度，按标准发放基本生活费和护理费。      </w:t>
            </w:r>
          </w:p>
          <w:p>
            <w:pPr>
              <w:pStyle w:val="15"/>
            </w:pPr>
            <w:r>
              <w:t>4.提高孤儿养育水平，进一步加强事实无人抚养儿童保障工作。</w:t>
            </w:r>
          </w:p>
          <w:p>
            <w:pPr>
              <w:pStyle w:val="15"/>
            </w:pPr>
            <w:r>
              <w:t xml:space="preserve">5.强化对生活无着流浪乞讨人员的救助服务，维护受助人员合法权益。      </w:t>
            </w:r>
          </w:p>
          <w:p>
            <w:pPr>
              <w:pStyle w:val="15"/>
            </w:pPr>
            <w:r>
              <w:t>6.落实困难残疾人生活补贴和重度残疾人护理补贴制度，持续解决残疾人特殊生活困难和长期照护困难。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00"/>
        <w:gridCol w:w="1245"/>
        <w:gridCol w:w="2160"/>
        <w:gridCol w:w="1380"/>
        <w:gridCol w:w="2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100" w:type="dxa"/>
            <w:vAlign w:val="center"/>
          </w:tcPr>
          <w:p>
            <w:pPr>
              <w:pStyle w:val="16"/>
            </w:pPr>
            <w:r>
              <w:t>二级指标</w:t>
            </w:r>
          </w:p>
        </w:tc>
        <w:tc>
          <w:tcPr>
            <w:tcW w:w="1245" w:type="dxa"/>
            <w:vAlign w:val="center"/>
          </w:tcPr>
          <w:p>
            <w:pPr>
              <w:pStyle w:val="16"/>
            </w:pPr>
            <w:r>
              <w:t>三级指标</w:t>
            </w:r>
          </w:p>
        </w:tc>
        <w:tc>
          <w:tcPr>
            <w:tcW w:w="2160" w:type="dxa"/>
            <w:vAlign w:val="center"/>
          </w:tcPr>
          <w:p>
            <w:pPr>
              <w:pStyle w:val="16"/>
            </w:pPr>
            <w:r>
              <w:t>绩效指标描述</w:t>
            </w:r>
          </w:p>
        </w:tc>
        <w:tc>
          <w:tcPr>
            <w:tcW w:w="1380" w:type="dxa"/>
            <w:vAlign w:val="center"/>
          </w:tcPr>
          <w:p>
            <w:pPr>
              <w:pStyle w:val="16"/>
            </w:pPr>
            <w:r>
              <w:t>指标值</w:t>
            </w:r>
          </w:p>
        </w:tc>
        <w:tc>
          <w:tcPr>
            <w:tcW w:w="207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100" w:type="dxa"/>
            <w:vAlign w:val="center"/>
          </w:tcPr>
          <w:p>
            <w:pPr>
              <w:pStyle w:val="15"/>
            </w:pPr>
            <w:r>
              <w:t>数量指标</w:t>
            </w:r>
          </w:p>
        </w:tc>
        <w:tc>
          <w:tcPr>
            <w:tcW w:w="1245" w:type="dxa"/>
            <w:vAlign w:val="center"/>
          </w:tcPr>
          <w:p>
            <w:pPr>
              <w:pStyle w:val="15"/>
            </w:pPr>
            <w:r>
              <w:t>低保对象人数</w:t>
            </w:r>
          </w:p>
        </w:tc>
        <w:tc>
          <w:tcPr>
            <w:tcW w:w="2160" w:type="dxa"/>
            <w:vAlign w:val="center"/>
          </w:tcPr>
          <w:p>
            <w:pPr>
              <w:pStyle w:val="15"/>
            </w:pPr>
            <w:r>
              <w:t>城市低保保障人数</w:t>
            </w:r>
          </w:p>
        </w:tc>
        <w:tc>
          <w:tcPr>
            <w:tcW w:w="1380" w:type="dxa"/>
            <w:vAlign w:val="center"/>
          </w:tcPr>
          <w:p>
            <w:pPr>
              <w:pStyle w:val="15"/>
            </w:pPr>
            <w:r>
              <w:t>应保尽保</w:t>
            </w:r>
          </w:p>
        </w:tc>
        <w:tc>
          <w:tcPr>
            <w:tcW w:w="207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数量指标</w:t>
            </w:r>
          </w:p>
        </w:tc>
        <w:tc>
          <w:tcPr>
            <w:tcW w:w="1245" w:type="dxa"/>
            <w:vAlign w:val="center"/>
          </w:tcPr>
          <w:p>
            <w:pPr>
              <w:pStyle w:val="15"/>
            </w:pPr>
            <w:r>
              <w:t>特困供养人数</w:t>
            </w:r>
          </w:p>
        </w:tc>
        <w:tc>
          <w:tcPr>
            <w:tcW w:w="2160" w:type="dxa"/>
            <w:vAlign w:val="center"/>
          </w:tcPr>
          <w:p>
            <w:pPr>
              <w:pStyle w:val="15"/>
            </w:pPr>
            <w:r>
              <w:t>城乡特困人员救助供养人数</w:t>
            </w:r>
          </w:p>
        </w:tc>
        <w:tc>
          <w:tcPr>
            <w:tcW w:w="1380" w:type="dxa"/>
            <w:vAlign w:val="center"/>
          </w:tcPr>
          <w:p>
            <w:pPr>
              <w:pStyle w:val="15"/>
            </w:pPr>
            <w:r>
              <w:t>应保尽保</w:t>
            </w:r>
          </w:p>
        </w:tc>
        <w:tc>
          <w:tcPr>
            <w:tcW w:w="207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数量指标</w:t>
            </w:r>
          </w:p>
        </w:tc>
        <w:tc>
          <w:tcPr>
            <w:tcW w:w="1245" w:type="dxa"/>
            <w:vAlign w:val="center"/>
          </w:tcPr>
          <w:p>
            <w:pPr>
              <w:pStyle w:val="15"/>
            </w:pPr>
            <w:r>
              <w:t>临时救助人次</w:t>
            </w:r>
          </w:p>
        </w:tc>
        <w:tc>
          <w:tcPr>
            <w:tcW w:w="2160" w:type="dxa"/>
            <w:vAlign w:val="center"/>
          </w:tcPr>
          <w:p>
            <w:pPr>
              <w:pStyle w:val="15"/>
            </w:pPr>
            <w:r>
              <w:t>临时救助人次</w:t>
            </w:r>
          </w:p>
        </w:tc>
        <w:tc>
          <w:tcPr>
            <w:tcW w:w="1380" w:type="dxa"/>
            <w:vAlign w:val="center"/>
          </w:tcPr>
          <w:p>
            <w:pPr>
              <w:pStyle w:val="15"/>
            </w:pPr>
            <w:r>
              <w:t>应救尽救</w:t>
            </w:r>
          </w:p>
        </w:tc>
        <w:tc>
          <w:tcPr>
            <w:tcW w:w="207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数量指标</w:t>
            </w:r>
          </w:p>
        </w:tc>
        <w:tc>
          <w:tcPr>
            <w:tcW w:w="1245" w:type="dxa"/>
            <w:vAlign w:val="center"/>
          </w:tcPr>
          <w:p>
            <w:pPr>
              <w:pStyle w:val="15"/>
            </w:pPr>
            <w:r>
              <w:t>流浪乞讨人员救助人次</w:t>
            </w:r>
          </w:p>
        </w:tc>
        <w:tc>
          <w:tcPr>
            <w:tcW w:w="2160" w:type="dxa"/>
            <w:vAlign w:val="center"/>
          </w:tcPr>
          <w:p>
            <w:pPr>
              <w:pStyle w:val="15"/>
            </w:pPr>
            <w:r>
              <w:t>流浪乞讨人员救助人次</w:t>
            </w:r>
          </w:p>
        </w:tc>
        <w:tc>
          <w:tcPr>
            <w:tcW w:w="1380" w:type="dxa"/>
            <w:vAlign w:val="center"/>
          </w:tcPr>
          <w:p>
            <w:pPr>
              <w:pStyle w:val="15"/>
            </w:pPr>
            <w:r>
              <w:t>应救尽救</w:t>
            </w:r>
          </w:p>
        </w:tc>
        <w:tc>
          <w:tcPr>
            <w:tcW w:w="207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数量指标</w:t>
            </w:r>
          </w:p>
        </w:tc>
        <w:tc>
          <w:tcPr>
            <w:tcW w:w="1245" w:type="dxa"/>
            <w:vAlign w:val="center"/>
          </w:tcPr>
          <w:p>
            <w:pPr>
              <w:pStyle w:val="15"/>
            </w:pPr>
            <w:r>
              <w:t>孤儿和事实无人抚养儿童补贴人数</w:t>
            </w:r>
          </w:p>
        </w:tc>
        <w:tc>
          <w:tcPr>
            <w:tcW w:w="2160" w:type="dxa"/>
            <w:vAlign w:val="center"/>
          </w:tcPr>
          <w:p>
            <w:pPr>
              <w:pStyle w:val="15"/>
            </w:pPr>
            <w:r>
              <w:t>年度内受救助孤儿人数</w:t>
            </w:r>
          </w:p>
        </w:tc>
        <w:tc>
          <w:tcPr>
            <w:tcW w:w="1380" w:type="dxa"/>
            <w:vAlign w:val="center"/>
          </w:tcPr>
          <w:p>
            <w:pPr>
              <w:pStyle w:val="15"/>
            </w:pPr>
            <w:r>
              <w:t>年度内补贴孤儿人数</w:t>
            </w:r>
          </w:p>
        </w:tc>
        <w:tc>
          <w:tcPr>
            <w:tcW w:w="2077" w:type="dxa"/>
            <w:vAlign w:val="center"/>
          </w:tcPr>
          <w:p>
            <w:pPr>
              <w:pStyle w:val="15"/>
            </w:pPr>
            <w: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数量指标</w:t>
            </w:r>
          </w:p>
        </w:tc>
        <w:tc>
          <w:tcPr>
            <w:tcW w:w="1245" w:type="dxa"/>
            <w:vAlign w:val="center"/>
          </w:tcPr>
          <w:p>
            <w:pPr>
              <w:pStyle w:val="15"/>
            </w:pPr>
            <w:r>
              <w:t>困难残疾人和重度残疾人保障率</w:t>
            </w:r>
          </w:p>
        </w:tc>
        <w:tc>
          <w:tcPr>
            <w:tcW w:w="2160" w:type="dxa"/>
            <w:vAlign w:val="center"/>
          </w:tcPr>
          <w:p>
            <w:pPr>
              <w:pStyle w:val="15"/>
            </w:pPr>
            <w:r>
              <w:t>符合条件的困难残疾人和重度残疾人纳入补贴范围的比例</w:t>
            </w:r>
          </w:p>
        </w:tc>
        <w:tc>
          <w:tcPr>
            <w:tcW w:w="1380" w:type="dxa"/>
            <w:vAlign w:val="center"/>
          </w:tcPr>
          <w:p>
            <w:pPr>
              <w:pStyle w:val="15"/>
            </w:pPr>
            <w:r>
              <w:t>≥95%</w:t>
            </w:r>
          </w:p>
        </w:tc>
        <w:tc>
          <w:tcPr>
            <w:tcW w:w="207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质量指标</w:t>
            </w:r>
          </w:p>
        </w:tc>
        <w:tc>
          <w:tcPr>
            <w:tcW w:w="1245" w:type="dxa"/>
            <w:vAlign w:val="center"/>
          </w:tcPr>
          <w:p>
            <w:pPr>
              <w:pStyle w:val="15"/>
            </w:pPr>
            <w:r>
              <w:t>农村留守儿童、困境儿童纳入监测范围率</w:t>
            </w:r>
          </w:p>
        </w:tc>
        <w:tc>
          <w:tcPr>
            <w:tcW w:w="2160" w:type="dxa"/>
            <w:vAlign w:val="center"/>
          </w:tcPr>
          <w:p>
            <w:pPr>
              <w:pStyle w:val="15"/>
            </w:pPr>
            <w:r>
              <w:t>农村留守儿童、困境儿童纳入监测范围率</w:t>
            </w:r>
          </w:p>
        </w:tc>
        <w:tc>
          <w:tcPr>
            <w:tcW w:w="1380" w:type="dxa"/>
            <w:vAlign w:val="center"/>
          </w:tcPr>
          <w:p>
            <w:pPr>
              <w:pStyle w:val="15"/>
            </w:pPr>
            <w:r>
              <w:t>≥85%</w:t>
            </w:r>
          </w:p>
        </w:tc>
        <w:tc>
          <w:tcPr>
            <w:tcW w:w="2077" w:type="dxa"/>
            <w:vAlign w:val="center"/>
          </w:tcPr>
          <w:p>
            <w:pPr>
              <w:pStyle w:val="15"/>
            </w:pPr>
            <w: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质量指标</w:t>
            </w:r>
          </w:p>
        </w:tc>
        <w:tc>
          <w:tcPr>
            <w:tcW w:w="1245" w:type="dxa"/>
            <w:vAlign w:val="center"/>
          </w:tcPr>
          <w:p>
            <w:pPr>
              <w:pStyle w:val="15"/>
            </w:pPr>
            <w:r>
              <w:t>求助的流浪乞讨人员救助率</w:t>
            </w:r>
          </w:p>
        </w:tc>
        <w:tc>
          <w:tcPr>
            <w:tcW w:w="2160" w:type="dxa"/>
            <w:vAlign w:val="center"/>
          </w:tcPr>
          <w:p>
            <w:pPr>
              <w:pStyle w:val="15"/>
            </w:pPr>
            <w:r>
              <w:t>对申请救助且符合救助条件的人员实施救助的比例</w:t>
            </w:r>
          </w:p>
        </w:tc>
        <w:tc>
          <w:tcPr>
            <w:tcW w:w="1380" w:type="dxa"/>
            <w:vAlign w:val="center"/>
          </w:tcPr>
          <w:p>
            <w:pPr>
              <w:pStyle w:val="15"/>
            </w:pPr>
            <w:r>
              <w:t>≥95%</w:t>
            </w:r>
          </w:p>
        </w:tc>
        <w:tc>
          <w:tcPr>
            <w:tcW w:w="207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时效指标</w:t>
            </w:r>
          </w:p>
        </w:tc>
        <w:tc>
          <w:tcPr>
            <w:tcW w:w="1245" w:type="dxa"/>
            <w:vAlign w:val="center"/>
          </w:tcPr>
          <w:p>
            <w:pPr>
              <w:pStyle w:val="15"/>
            </w:pPr>
            <w:r>
              <w:t>困难群众生活救助补助资金审批发放及时率</w:t>
            </w:r>
          </w:p>
        </w:tc>
        <w:tc>
          <w:tcPr>
            <w:tcW w:w="2160" w:type="dxa"/>
            <w:vAlign w:val="center"/>
          </w:tcPr>
          <w:p>
            <w:pPr>
              <w:pStyle w:val="15"/>
            </w:pPr>
            <w:r>
              <w:t>各项补贴审批发放及时率</w:t>
            </w:r>
          </w:p>
        </w:tc>
        <w:tc>
          <w:tcPr>
            <w:tcW w:w="1380" w:type="dxa"/>
            <w:vAlign w:val="center"/>
          </w:tcPr>
          <w:p>
            <w:pPr>
              <w:pStyle w:val="15"/>
            </w:pPr>
            <w:r>
              <w:t>≥90%</w:t>
            </w:r>
          </w:p>
        </w:tc>
        <w:tc>
          <w:tcPr>
            <w:tcW w:w="207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时效指标</w:t>
            </w:r>
          </w:p>
        </w:tc>
        <w:tc>
          <w:tcPr>
            <w:tcW w:w="1245" w:type="dxa"/>
            <w:vAlign w:val="center"/>
          </w:tcPr>
          <w:p>
            <w:pPr>
              <w:pStyle w:val="15"/>
            </w:pPr>
            <w:r>
              <w:t>决算金额是否控制在预算内</w:t>
            </w:r>
          </w:p>
        </w:tc>
        <w:tc>
          <w:tcPr>
            <w:tcW w:w="2160" w:type="dxa"/>
            <w:vAlign w:val="center"/>
          </w:tcPr>
          <w:p>
            <w:pPr>
              <w:pStyle w:val="15"/>
            </w:pPr>
            <w:r>
              <w:t>各项补贴按时发放反应决算金额是否超过预算额度率</w:t>
            </w:r>
          </w:p>
        </w:tc>
        <w:tc>
          <w:tcPr>
            <w:tcW w:w="1380" w:type="dxa"/>
            <w:vAlign w:val="center"/>
          </w:tcPr>
          <w:p>
            <w:pPr>
              <w:pStyle w:val="15"/>
            </w:pPr>
            <w:r>
              <w:t>≥90%</w:t>
            </w:r>
          </w:p>
        </w:tc>
        <w:tc>
          <w:tcPr>
            <w:tcW w:w="2077" w:type="dxa"/>
            <w:vAlign w:val="center"/>
          </w:tcPr>
          <w:p>
            <w:pPr>
              <w:pStyle w:val="15"/>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成本指标</w:t>
            </w:r>
          </w:p>
        </w:tc>
        <w:tc>
          <w:tcPr>
            <w:tcW w:w="1245" w:type="dxa"/>
            <w:vAlign w:val="center"/>
          </w:tcPr>
          <w:p>
            <w:pPr>
              <w:pStyle w:val="15"/>
            </w:pPr>
            <w:r>
              <w:t>城乡低保标准</w:t>
            </w:r>
          </w:p>
        </w:tc>
        <w:tc>
          <w:tcPr>
            <w:tcW w:w="2160" w:type="dxa"/>
            <w:vAlign w:val="center"/>
          </w:tcPr>
          <w:p>
            <w:pPr>
              <w:pStyle w:val="15"/>
            </w:pPr>
            <w:r>
              <w:t>城市低保标准（元/年）；农村低保标准（元/年）</w:t>
            </w:r>
          </w:p>
        </w:tc>
        <w:tc>
          <w:tcPr>
            <w:tcW w:w="1380" w:type="dxa"/>
            <w:vAlign w:val="center"/>
          </w:tcPr>
          <w:p>
            <w:pPr>
              <w:pStyle w:val="15"/>
            </w:pPr>
            <w:r>
              <w:t>城市8712元/年；农村5000元/年</w:t>
            </w:r>
          </w:p>
        </w:tc>
        <w:tc>
          <w:tcPr>
            <w:tcW w:w="207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成本指标</w:t>
            </w:r>
          </w:p>
        </w:tc>
        <w:tc>
          <w:tcPr>
            <w:tcW w:w="1245" w:type="dxa"/>
            <w:vAlign w:val="center"/>
          </w:tcPr>
          <w:p>
            <w:pPr>
              <w:pStyle w:val="15"/>
            </w:pPr>
            <w:r>
              <w:t>城乡特困人员救助供养标准</w:t>
            </w:r>
          </w:p>
        </w:tc>
        <w:tc>
          <w:tcPr>
            <w:tcW w:w="2160" w:type="dxa"/>
            <w:vAlign w:val="center"/>
          </w:tcPr>
          <w:p>
            <w:pPr>
              <w:pStyle w:val="15"/>
            </w:pPr>
            <w:r>
              <w:t>城乡低保特困人员救助供养标准（元/人/年）</w:t>
            </w:r>
          </w:p>
        </w:tc>
        <w:tc>
          <w:tcPr>
            <w:tcW w:w="1380" w:type="dxa"/>
            <w:vAlign w:val="center"/>
          </w:tcPr>
          <w:p>
            <w:pPr>
              <w:pStyle w:val="15"/>
            </w:pPr>
            <w:r>
              <w:t>农村6500元/人/年；城镇11326元/人/年。</w:t>
            </w:r>
          </w:p>
        </w:tc>
        <w:tc>
          <w:tcPr>
            <w:tcW w:w="207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成本指标</w:t>
            </w:r>
          </w:p>
        </w:tc>
        <w:tc>
          <w:tcPr>
            <w:tcW w:w="1245" w:type="dxa"/>
            <w:vAlign w:val="center"/>
          </w:tcPr>
          <w:p>
            <w:pPr>
              <w:pStyle w:val="15"/>
            </w:pPr>
            <w:r>
              <w:t>孤儿基本生活补贴最低养育标准</w:t>
            </w:r>
          </w:p>
        </w:tc>
        <w:tc>
          <w:tcPr>
            <w:tcW w:w="2160" w:type="dxa"/>
            <w:vAlign w:val="center"/>
          </w:tcPr>
          <w:p>
            <w:pPr>
              <w:pStyle w:val="15"/>
            </w:pPr>
            <w:r>
              <w:t>机构养育孤儿养育标准（元/每人/每月）；散居孤儿养育标准（元/每人/每月）</w:t>
            </w:r>
          </w:p>
        </w:tc>
        <w:tc>
          <w:tcPr>
            <w:tcW w:w="1380" w:type="dxa"/>
            <w:vAlign w:val="center"/>
          </w:tcPr>
          <w:p>
            <w:pPr>
              <w:pStyle w:val="15"/>
            </w:pPr>
            <w:r>
              <w:t>机构养育孤儿1450元/月，社会散居孤儿1000元/月</w:t>
            </w:r>
          </w:p>
        </w:tc>
        <w:tc>
          <w:tcPr>
            <w:tcW w:w="2077" w:type="dxa"/>
            <w:vAlign w:val="center"/>
          </w:tcPr>
          <w:p>
            <w:pPr>
              <w:pStyle w:val="15"/>
            </w:pPr>
            <w:r>
              <w:t>冀民[2019]97号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成本指标</w:t>
            </w:r>
          </w:p>
        </w:tc>
        <w:tc>
          <w:tcPr>
            <w:tcW w:w="1245" w:type="dxa"/>
            <w:vAlign w:val="center"/>
          </w:tcPr>
          <w:p>
            <w:pPr>
              <w:pStyle w:val="15"/>
            </w:pPr>
            <w:r>
              <w:t>困难残疾人生活补贴和重度残疾人护理补贴标准</w:t>
            </w:r>
          </w:p>
        </w:tc>
        <w:tc>
          <w:tcPr>
            <w:tcW w:w="2160" w:type="dxa"/>
            <w:vAlign w:val="center"/>
          </w:tcPr>
          <w:p>
            <w:pPr>
              <w:pStyle w:val="15"/>
            </w:pPr>
            <w:r>
              <w:t>困难残疾人生活补贴标准（元/每人/每月）；重度残疾人护理补贴标准（元/每人/每月）</w:t>
            </w:r>
          </w:p>
        </w:tc>
        <w:tc>
          <w:tcPr>
            <w:tcW w:w="1380" w:type="dxa"/>
            <w:vAlign w:val="center"/>
          </w:tcPr>
          <w:p>
            <w:pPr>
              <w:pStyle w:val="15"/>
            </w:pPr>
            <w:r>
              <w:t>66元/人/月和60元/人/月</w:t>
            </w:r>
          </w:p>
        </w:tc>
        <w:tc>
          <w:tcPr>
            <w:tcW w:w="207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成本指标</w:t>
            </w:r>
          </w:p>
        </w:tc>
        <w:tc>
          <w:tcPr>
            <w:tcW w:w="1245" w:type="dxa"/>
            <w:vAlign w:val="center"/>
          </w:tcPr>
          <w:p>
            <w:pPr>
              <w:pStyle w:val="15"/>
            </w:pPr>
            <w:r>
              <w:t>临时救助资金投入水平</w:t>
            </w:r>
          </w:p>
        </w:tc>
        <w:tc>
          <w:tcPr>
            <w:tcW w:w="2160" w:type="dxa"/>
            <w:vAlign w:val="center"/>
          </w:tcPr>
          <w:p>
            <w:pPr>
              <w:pStyle w:val="15"/>
            </w:pPr>
            <w:r>
              <w:t>临时救助水平</w:t>
            </w:r>
          </w:p>
        </w:tc>
        <w:tc>
          <w:tcPr>
            <w:tcW w:w="1380" w:type="dxa"/>
            <w:vAlign w:val="center"/>
          </w:tcPr>
          <w:p>
            <w:pPr>
              <w:pStyle w:val="15"/>
            </w:pPr>
            <w:r>
              <w:t>不低于上年</w:t>
            </w:r>
          </w:p>
        </w:tc>
        <w:tc>
          <w:tcPr>
            <w:tcW w:w="2077" w:type="dxa"/>
            <w:vAlign w:val="center"/>
          </w:tcPr>
          <w:p>
            <w:pPr>
              <w:pStyle w:val="15"/>
            </w:pPr>
            <w: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100" w:type="dxa"/>
            <w:vAlign w:val="center"/>
          </w:tcPr>
          <w:p>
            <w:pPr>
              <w:pStyle w:val="15"/>
            </w:pPr>
            <w:r>
              <w:t>社会效益指标</w:t>
            </w:r>
          </w:p>
        </w:tc>
        <w:tc>
          <w:tcPr>
            <w:tcW w:w="1245" w:type="dxa"/>
            <w:vAlign w:val="center"/>
          </w:tcPr>
          <w:p>
            <w:pPr>
              <w:pStyle w:val="15"/>
            </w:pPr>
            <w:r>
              <w:t>困难群众生活水平情况</w:t>
            </w:r>
          </w:p>
        </w:tc>
        <w:tc>
          <w:tcPr>
            <w:tcW w:w="2160" w:type="dxa"/>
            <w:vAlign w:val="center"/>
          </w:tcPr>
          <w:p>
            <w:pPr>
              <w:pStyle w:val="15"/>
            </w:pPr>
            <w:r>
              <w:t>困难群众生活状况得到基本保障</w:t>
            </w:r>
          </w:p>
        </w:tc>
        <w:tc>
          <w:tcPr>
            <w:tcW w:w="1380" w:type="dxa"/>
            <w:vAlign w:val="center"/>
          </w:tcPr>
          <w:p>
            <w:pPr>
              <w:pStyle w:val="15"/>
            </w:pPr>
            <w:r>
              <w:t>稳步提升</w:t>
            </w:r>
          </w:p>
        </w:tc>
        <w:tc>
          <w:tcPr>
            <w:tcW w:w="2077" w:type="dxa"/>
            <w:vAlign w:val="center"/>
          </w:tcPr>
          <w:p>
            <w:pPr>
              <w:pStyle w:val="15"/>
            </w:pPr>
            <w:r>
              <w:t>中央对地方转移支付绩效目标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社会效益指标</w:t>
            </w:r>
          </w:p>
        </w:tc>
        <w:tc>
          <w:tcPr>
            <w:tcW w:w="1245" w:type="dxa"/>
            <w:vAlign w:val="center"/>
          </w:tcPr>
          <w:p>
            <w:pPr>
              <w:pStyle w:val="15"/>
            </w:pPr>
            <w:r>
              <w:t>帮助查明身份滞留流浪乞讨人员返乡情况</w:t>
            </w:r>
          </w:p>
        </w:tc>
        <w:tc>
          <w:tcPr>
            <w:tcW w:w="2160" w:type="dxa"/>
            <w:vAlign w:val="center"/>
          </w:tcPr>
          <w:p>
            <w:pPr>
              <w:pStyle w:val="15"/>
            </w:pPr>
            <w:r>
              <w:t>帮助查明身份滞留流浪乞讨人员返乡情况</w:t>
            </w:r>
          </w:p>
        </w:tc>
        <w:tc>
          <w:tcPr>
            <w:tcW w:w="1380" w:type="dxa"/>
            <w:vAlign w:val="center"/>
          </w:tcPr>
          <w:p>
            <w:pPr>
              <w:pStyle w:val="15"/>
            </w:pPr>
            <w:r>
              <w:t>及时送返</w:t>
            </w:r>
          </w:p>
        </w:tc>
        <w:tc>
          <w:tcPr>
            <w:tcW w:w="2077" w:type="dxa"/>
            <w:vAlign w:val="center"/>
          </w:tcPr>
          <w:p>
            <w:pPr>
              <w:pStyle w:val="15"/>
            </w:pPr>
            <w: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可持续影响指标</w:t>
            </w:r>
          </w:p>
        </w:tc>
        <w:tc>
          <w:tcPr>
            <w:tcW w:w="1245" w:type="dxa"/>
            <w:vAlign w:val="center"/>
          </w:tcPr>
          <w:p>
            <w:pPr>
              <w:pStyle w:val="15"/>
            </w:pPr>
            <w:r>
              <w:t>困难群众基本生活救助保障制度</w:t>
            </w:r>
          </w:p>
        </w:tc>
        <w:tc>
          <w:tcPr>
            <w:tcW w:w="2160" w:type="dxa"/>
            <w:vAlign w:val="center"/>
          </w:tcPr>
          <w:p>
            <w:pPr>
              <w:pStyle w:val="15"/>
            </w:pPr>
            <w:r>
              <w:t>困难群众基本生活救助保障制度</w:t>
            </w:r>
          </w:p>
        </w:tc>
        <w:tc>
          <w:tcPr>
            <w:tcW w:w="1380" w:type="dxa"/>
            <w:vAlign w:val="center"/>
          </w:tcPr>
          <w:p>
            <w:pPr>
              <w:pStyle w:val="15"/>
            </w:pPr>
            <w:r>
              <w:t>进一步完善</w:t>
            </w:r>
          </w:p>
        </w:tc>
        <w:tc>
          <w:tcPr>
            <w:tcW w:w="207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满意度指标</w:t>
            </w:r>
          </w:p>
        </w:tc>
        <w:tc>
          <w:tcPr>
            <w:tcW w:w="1100" w:type="dxa"/>
            <w:vAlign w:val="center"/>
          </w:tcPr>
          <w:p>
            <w:pPr>
              <w:pStyle w:val="15"/>
            </w:pPr>
            <w:r>
              <w:t>服务对象满意度指标</w:t>
            </w:r>
          </w:p>
        </w:tc>
        <w:tc>
          <w:tcPr>
            <w:tcW w:w="1245" w:type="dxa"/>
            <w:vAlign w:val="center"/>
          </w:tcPr>
          <w:p>
            <w:pPr>
              <w:pStyle w:val="15"/>
            </w:pPr>
            <w:r>
              <w:t>政策知晓率</w:t>
            </w:r>
          </w:p>
        </w:tc>
        <w:tc>
          <w:tcPr>
            <w:tcW w:w="2160" w:type="dxa"/>
            <w:vAlign w:val="center"/>
          </w:tcPr>
          <w:p>
            <w:pPr>
              <w:pStyle w:val="15"/>
            </w:pPr>
            <w:r>
              <w:t>政策知晓率</w:t>
            </w:r>
          </w:p>
        </w:tc>
        <w:tc>
          <w:tcPr>
            <w:tcW w:w="1380" w:type="dxa"/>
            <w:vAlign w:val="center"/>
          </w:tcPr>
          <w:p>
            <w:pPr>
              <w:pStyle w:val="15"/>
            </w:pPr>
            <w:r>
              <w:t>≥85%</w:t>
            </w:r>
          </w:p>
        </w:tc>
        <w:tc>
          <w:tcPr>
            <w:tcW w:w="2077" w:type="dxa"/>
            <w:vAlign w:val="center"/>
          </w:tcPr>
          <w:p>
            <w:pPr>
              <w:pStyle w:val="15"/>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服务对象满意度指标</w:t>
            </w:r>
          </w:p>
        </w:tc>
        <w:tc>
          <w:tcPr>
            <w:tcW w:w="1245" w:type="dxa"/>
            <w:vAlign w:val="center"/>
          </w:tcPr>
          <w:p>
            <w:pPr>
              <w:pStyle w:val="15"/>
            </w:pPr>
            <w:r>
              <w:t>救助对象对社会救助实施的满意度</w:t>
            </w:r>
          </w:p>
        </w:tc>
        <w:tc>
          <w:tcPr>
            <w:tcW w:w="2160" w:type="dxa"/>
            <w:vAlign w:val="center"/>
          </w:tcPr>
          <w:p>
            <w:pPr>
              <w:pStyle w:val="15"/>
            </w:pPr>
            <w:r>
              <w:t>救助对象满意度调查结果为满意以上的比例。</w:t>
            </w:r>
          </w:p>
        </w:tc>
        <w:tc>
          <w:tcPr>
            <w:tcW w:w="1380" w:type="dxa"/>
            <w:vAlign w:val="center"/>
          </w:tcPr>
          <w:p>
            <w:pPr>
              <w:pStyle w:val="15"/>
            </w:pPr>
            <w:r>
              <w:t>≥85%</w:t>
            </w:r>
          </w:p>
        </w:tc>
        <w:tc>
          <w:tcPr>
            <w:tcW w:w="2077" w:type="dxa"/>
            <w:vAlign w:val="center"/>
          </w:tcPr>
          <w:p>
            <w:pPr>
              <w:pStyle w:val="15"/>
            </w:pPr>
            <w:r>
              <w:t>抽样调查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9.《关于下达2020-2021年国有企业退休人员社会化管理中央财政补助资金（清算）预算的通知》秦财企【2021】626号绩效目标表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13030321P002084100021</w:t>
            </w:r>
          </w:p>
        </w:tc>
        <w:tc>
          <w:tcPr>
            <w:tcW w:w="1587" w:type="dxa"/>
            <w:vAlign w:val="center"/>
          </w:tcPr>
          <w:p>
            <w:pPr>
              <w:pStyle w:val="16"/>
            </w:pPr>
            <w:r>
              <w:t>项目名称</w:t>
            </w:r>
          </w:p>
        </w:tc>
        <w:tc>
          <w:tcPr>
            <w:tcW w:w="4422" w:type="dxa"/>
            <w:gridSpan w:val="3"/>
            <w:vAlign w:val="center"/>
          </w:tcPr>
          <w:p>
            <w:pPr>
              <w:pStyle w:val="15"/>
            </w:pPr>
            <w:r>
              <w:t>《关于下达2020-2021年国有企业退休人员社会化管理中央财政补助资金（清算）预算的通知》秦财企【2021】626号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363.87</w:t>
            </w:r>
          </w:p>
        </w:tc>
        <w:tc>
          <w:tcPr>
            <w:tcW w:w="1587" w:type="dxa"/>
            <w:vAlign w:val="center"/>
          </w:tcPr>
          <w:p>
            <w:pPr>
              <w:pStyle w:val="16"/>
            </w:pPr>
            <w:r>
              <w:t>其中：财政    资金</w:t>
            </w:r>
          </w:p>
        </w:tc>
        <w:tc>
          <w:tcPr>
            <w:tcW w:w="1304" w:type="dxa"/>
            <w:vAlign w:val="center"/>
          </w:tcPr>
          <w:p>
            <w:pPr>
              <w:pStyle w:val="15"/>
            </w:pPr>
            <w:r>
              <w:t>363.87</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国有企业退休人员管理工作与原企业分离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1.国有企业退休人员管理工作与原企业分离</w:t>
            </w:r>
          </w:p>
          <w:p>
            <w:pPr>
              <w:pStyle w:val="15"/>
            </w:pPr>
            <w:r>
              <w:t>2.国有企业不承担移交后的退休人员社会化管理服务费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00"/>
        <w:gridCol w:w="1554"/>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100" w:type="dxa"/>
            <w:vAlign w:val="center"/>
          </w:tcPr>
          <w:p>
            <w:pPr>
              <w:pStyle w:val="16"/>
            </w:pPr>
            <w:r>
              <w:t>二级指标</w:t>
            </w:r>
          </w:p>
        </w:tc>
        <w:tc>
          <w:tcPr>
            <w:tcW w:w="1554" w:type="dxa"/>
            <w:vAlign w:val="center"/>
          </w:tcPr>
          <w:p>
            <w:pPr>
              <w:pStyle w:val="16"/>
            </w:pPr>
            <w:r>
              <w:t>三级指标</w:t>
            </w:r>
          </w:p>
        </w:tc>
        <w:tc>
          <w:tcPr>
            <w:tcW w:w="2654" w:type="dxa"/>
            <w:vAlign w:val="center"/>
          </w:tcPr>
          <w:p>
            <w:pPr>
              <w:pStyle w:val="16"/>
            </w:pPr>
            <w:r>
              <w:t>绩效指标描述</w:t>
            </w: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100" w:type="dxa"/>
            <w:vAlign w:val="center"/>
          </w:tcPr>
          <w:p>
            <w:pPr>
              <w:pStyle w:val="15"/>
            </w:pPr>
            <w:r>
              <w:t>数量指标</w:t>
            </w:r>
          </w:p>
        </w:tc>
        <w:tc>
          <w:tcPr>
            <w:tcW w:w="1554" w:type="dxa"/>
            <w:vAlign w:val="center"/>
          </w:tcPr>
          <w:p>
            <w:pPr>
              <w:pStyle w:val="15"/>
            </w:pPr>
            <w:r>
              <w:t>2020年底前，尚未实行社会化管理的国有企业已退休人员移交街道和社区实行社会化管理的比例</w:t>
            </w:r>
          </w:p>
        </w:tc>
        <w:tc>
          <w:tcPr>
            <w:tcW w:w="2654" w:type="dxa"/>
            <w:vAlign w:val="center"/>
          </w:tcPr>
          <w:p>
            <w:pPr>
              <w:pStyle w:val="15"/>
            </w:pPr>
            <w:r>
              <w:t>完成国有企业退休人员社会化管理相关各项工作</w:t>
            </w:r>
          </w:p>
        </w:tc>
        <w:tc>
          <w:tcPr>
            <w:tcW w:w="1327" w:type="dxa"/>
            <w:vAlign w:val="center"/>
          </w:tcPr>
          <w:p>
            <w:pPr>
              <w:pStyle w:val="15"/>
            </w:pPr>
            <w:r>
              <w:t>≥100%</w:t>
            </w:r>
          </w:p>
          <w:p>
            <w:pPr>
              <w:pStyle w:val="15"/>
            </w:pPr>
          </w:p>
        </w:tc>
        <w:tc>
          <w:tcPr>
            <w:tcW w:w="1327"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质量指标</w:t>
            </w:r>
          </w:p>
        </w:tc>
        <w:tc>
          <w:tcPr>
            <w:tcW w:w="1554" w:type="dxa"/>
            <w:vAlign w:val="center"/>
          </w:tcPr>
          <w:p>
            <w:pPr>
              <w:pStyle w:val="15"/>
            </w:pPr>
            <w:r>
              <w:t>国有企业已退休人员管理服务工作与原企业分离的比例</w:t>
            </w:r>
          </w:p>
        </w:tc>
        <w:tc>
          <w:tcPr>
            <w:tcW w:w="2654" w:type="dxa"/>
            <w:vAlign w:val="center"/>
          </w:tcPr>
          <w:p>
            <w:pPr>
              <w:pStyle w:val="15"/>
            </w:pPr>
            <w:r>
              <w:t>国有企业已退休人员管理服务工作与原企业分离的比例</w:t>
            </w:r>
          </w:p>
        </w:tc>
        <w:tc>
          <w:tcPr>
            <w:tcW w:w="1327" w:type="dxa"/>
            <w:vAlign w:val="center"/>
          </w:tcPr>
          <w:p>
            <w:pPr>
              <w:pStyle w:val="15"/>
            </w:pPr>
            <w:r>
              <w:t>≥100%</w:t>
            </w:r>
          </w:p>
          <w:p>
            <w:pPr>
              <w:pStyle w:val="15"/>
            </w:pPr>
          </w:p>
        </w:tc>
        <w:tc>
          <w:tcPr>
            <w:tcW w:w="1327"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时效指标</w:t>
            </w:r>
          </w:p>
        </w:tc>
        <w:tc>
          <w:tcPr>
            <w:tcW w:w="1554" w:type="dxa"/>
            <w:vAlign w:val="center"/>
          </w:tcPr>
          <w:p>
            <w:pPr>
              <w:pStyle w:val="15"/>
            </w:pPr>
            <w:r>
              <w:t>改革任务完成时限</w:t>
            </w:r>
          </w:p>
        </w:tc>
        <w:tc>
          <w:tcPr>
            <w:tcW w:w="2654" w:type="dxa"/>
            <w:vAlign w:val="center"/>
          </w:tcPr>
          <w:p>
            <w:pPr>
              <w:pStyle w:val="15"/>
            </w:pPr>
            <w:r>
              <w:t>按时完成国有企业退休人员社会化管理的各项工作</w:t>
            </w:r>
          </w:p>
        </w:tc>
        <w:tc>
          <w:tcPr>
            <w:tcW w:w="1327" w:type="dxa"/>
            <w:vAlign w:val="center"/>
          </w:tcPr>
          <w:p>
            <w:pPr>
              <w:pStyle w:val="15"/>
            </w:pPr>
            <w:r>
              <w:t>≥100%</w:t>
            </w:r>
          </w:p>
          <w:p>
            <w:pPr>
              <w:pStyle w:val="15"/>
            </w:pPr>
          </w:p>
        </w:tc>
        <w:tc>
          <w:tcPr>
            <w:tcW w:w="1327"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成本指标</w:t>
            </w:r>
          </w:p>
        </w:tc>
        <w:tc>
          <w:tcPr>
            <w:tcW w:w="1554" w:type="dxa"/>
            <w:vAlign w:val="center"/>
          </w:tcPr>
          <w:p>
            <w:pPr>
              <w:pStyle w:val="15"/>
            </w:pPr>
            <w:r>
              <w:t>国有企业退休人员实际成本</w:t>
            </w:r>
          </w:p>
        </w:tc>
        <w:tc>
          <w:tcPr>
            <w:tcW w:w="2654" w:type="dxa"/>
            <w:vAlign w:val="center"/>
          </w:tcPr>
          <w:p>
            <w:pPr>
              <w:pStyle w:val="15"/>
            </w:pPr>
            <w:r>
              <w:t>国有企业退休人员实际成本</w:t>
            </w:r>
          </w:p>
        </w:tc>
        <w:tc>
          <w:tcPr>
            <w:tcW w:w="1327" w:type="dxa"/>
            <w:vAlign w:val="center"/>
          </w:tcPr>
          <w:p>
            <w:pPr>
              <w:pStyle w:val="15"/>
            </w:pPr>
            <w:r>
              <w:t>≥100%</w:t>
            </w:r>
          </w:p>
          <w:p>
            <w:pPr>
              <w:pStyle w:val="15"/>
            </w:pPr>
          </w:p>
        </w:tc>
        <w:tc>
          <w:tcPr>
            <w:tcW w:w="1327"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100" w:type="dxa"/>
            <w:vAlign w:val="center"/>
          </w:tcPr>
          <w:p>
            <w:pPr>
              <w:pStyle w:val="15"/>
            </w:pPr>
            <w:r>
              <w:t>经济效益指标</w:t>
            </w:r>
          </w:p>
        </w:tc>
        <w:tc>
          <w:tcPr>
            <w:tcW w:w="1554" w:type="dxa"/>
            <w:vAlign w:val="center"/>
          </w:tcPr>
          <w:p>
            <w:pPr>
              <w:pStyle w:val="15"/>
            </w:pPr>
            <w:r>
              <w:t>国有企业不承担移交后的退休人员社会化管理服务费的比例</w:t>
            </w:r>
          </w:p>
        </w:tc>
        <w:tc>
          <w:tcPr>
            <w:tcW w:w="2654" w:type="dxa"/>
            <w:vAlign w:val="center"/>
          </w:tcPr>
          <w:p>
            <w:pPr>
              <w:pStyle w:val="15"/>
            </w:pPr>
            <w:r>
              <w:t>实现国有企业退休人员社会化管理</w:t>
            </w:r>
          </w:p>
        </w:tc>
        <w:tc>
          <w:tcPr>
            <w:tcW w:w="1327" w:type="dxa"/>
            <w:vAlign w:val="center"/>
          </w:tcPr>
          <w:p>
            <w:pPr>
              <w:pStyle w:val="15"/>
            </w:pPr>
          </w:p>
          <w:p>
            <w:pPr>
              <w:pStyle w:val="15"/>
            </w:pPr>
            <w:r>
              <w:t>按规定时限完成</w:t>
            </w:r>
          </w:p>
        </w:tc>
        <w:tc>
          <w:tcPr>
            <w:tcW w:w="1327"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00" w:type="dxa"/>
            <w:vAlign w:val="center"/>
          </w:tcPr>
          <w:p>
            <w:pPr>
              <w:pStyle w:val="15"/>
            </w:pPr>
            <w:r>
              <w:t>社会效益指标</w:t>
            </w:r>
          </w:p>
        </w:tc>
        <w:tc>
          <w:tcPr>
            <w:tcW w:w="1554" w:type="dxa"/>
            <w:vAlign w:val="center"/>
          </w:tcPr>
          <w:p>
            <w:pPr>
              <w:pStyle w:val="15"/>
            </w:pPr>
            <w:r>
              <w:t>促进国有企业公平参与市场竞争</w:t>
            </w:r>
          </w:p>
        </w:tc>
        <w:tc>
          <w:tcPr>
            <w:tcW w:w="2654" w:type="dxa"/>
            <w:vAlign w:val="center"/>
          </w:tcPr>
          <w:p>
            <w:pPr>
              <w:pStyle w:val="15"/>
            </w:pPr>
            <w:r>
              <w:t>促进国有企业公平参与市场竞争</w:t>
            </w:r>
          </w:p>
        </w:tc>
        <w:tc>
          <w:tcPr>
            <w:tcW w:w="1327" w:type="dxa"/>
            <w:vAlign w:val="center"/>
          </w:tcPr>
          <w:p>
            <w:pPr>
              <w:pStyle w:val="15"/>
            </w:pPr>
            <w:r>
              <w:t>促进国有企业公平参与市场竞争</w:t>
            </w:r>
          </w:p>
        </w:tc>
        <w:tc>
          <w:tcPr>
            <w:tcW w:w="1327"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100" w:type="dxa"/>
            <w:vAlign w:val="center"/>
          </w:tcPr>
          <w:p>
            <w:pPr>
              <w:pStyle w:val="15"/>
            </w:pPr>
            <w:r>
              <w:t>服务对象满意度指标</w:t>
            </w:r>
          </w:p>
        </w:tc>
        <w:tc>
          <w:tcPr>
            <w:tcW w:w="1554" w:type="dxa"/>
            <w:vAlign w:val="center"/>
          </w:tcPr>
          <w:p>
            <w:pPr>
              <w:pStyle w:val="15"/>
            </w:pPr>
            <w:r>
              <w:t>本集团所属企业的综合满意程度。企业满意度=问卷调查平均得分/总分*100%</w:t>
            </w:r>
          </w:p>
        </w:tc>
        <w:tc>
          <w:tcPr>
            <w:tcW w:w="2654" w:type="dxa"/>
            <w:vAlign w:val="center"/>
          </w:tcPr>
          <w:p>
            <w:pPr>
              <w:pStyle w:val="15"/>
            </w:pPr>
            <w:r>
              <w:t>社区服务能力提升，极大满足国有企业退休人员需求</w:t>
            </w:r>
          </w:p>
        </w:tc>
        <w:tc>
          <w:tcPr>
            <w:tcW w:w="1327" w:type="dxa"/>
            <w:vAlign w:val="center"/>
          </w:tcPr>
          <w:p>
            <w:pPr>
              <w:pStyle w:val="15"/>
            </w:pPr>
            <w:r>
              <w:t>≥85%</w:t>
            </w:r>
          </w:p>
          <w:p>
            <w:pPr>
              <w:pStyle w:val="15"/>
            </w:pPr>
          </w:p>
        </w:tc>
        <w:tc>
          <w:tcPr>
            <w:tcW w:w="1327" w:type="dxa"/>
            <w:vAlign w:val="center"/>
          </w:tcPr>
          <w:p>
            <w:pPr>
              <w:pStyle w:val="15"/>
            </w:pPr>
            <w:r>
              <w:t>秦办字[2019]59号/秦财企[2020]857号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10.地名工作业务经费绩效目标表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13030322P00385510010L</w:t>
            </w:r>
          </w:p>
        </w:tc>
        <w:tc>
          <w:tcPr>
            <w:tcW w:w="1587" w:type="dxa"/>
            <w:vAlign w:val="center"/>
          </w:tcPr>
          <w:p>
            <w:pPr>
              <w:pStyle w:val="16"/>
            </w:pPr>
            <w:r>
              <w:t>项目名称</w:t>
            </w:r>
          </w:p>
        </w:tc>
        <w:tc>
          <w:tcPr>
            <w:tcW w:w="4422" w:type="dxa"/>
            <w:gridSpan w:val="3"/>
            <w:vAlign w:val="center"/>
          </w:tcPr>
          <w:p>
            <w:pPr>
              <w:pStyle w:val="15"/>
            </w:pPr>
            <w:r>
              <w:t>地名工作业务经费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2.50</w:t>
            </w:r>
          </w:p>
        </w:tc>
        <w:tc>
          <w:tcPr>
            <w:tcW w:w="1587" w:type="dxa"/>
            <w:vAlign w:val="center"/>
          </w:tcPr>
          <w:p>
            <w:pPr>
              <w:pStyle w:val="16"/>
            </w:pPr>
            <w:r>
              <w:t>其中：财政    资金</w:t>
            </w:r>
          </w:p>
        </w:tc>
        <w:tc>
          <w:tcPr>
            <w:tcW w:w="1304" w:type="dxa"/>
            <w:vAlign w:val="center"/>
          </w:tcPr>
          <w:p>
            <w:pPr>
              <w:pStyle w:val="15"/>
            </w:pPr>
            <w:r>
              <w:t>2.50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保障地名工作业务正常开展，单位正常运转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83%</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1.保障地名工作业务正常开展，单位正常运转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支付业务经费人数</w:t>
            </w:r>
          </w:p>
        </w:tc>
        <w:tc>
          <w:tcPr>
            <w:tcW w:w="2891" w:type="dxa"/>
            <w:vAlign w:val="center"/>
          </w:tcPr>
          <w:p>
            <w:pPr>
              <w:pStyle w:val="15"/>
            </w:pPr>
            <w:r>
              <w:t>支付业务经费人数</w:t>
            </w:r>
          </w:p>
        </w:tc>
        <w:tc>
          <w:tcPr>
            <w:tcW w:w="1276" w:type="dxa"/>
            <w:vAlign w:val="center"/>
          </w:tcPr>
          <w:p>
            <w:pPr>
              <w:pStyle w:val="15"/>
            </w:pPr>
            <w:r>
              <w:t>人数</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办公设备正常运行率</w:t>
            </w:r>
          </w:p>
        </w:tc>
        <w:tc>
          <w:tcPr>
            <w:tcW w:w="2891" w:type="dxa"/>
            <w:vAlign w:val="center"/>
          </w:tcPr>
          <w:p>
            <w:pPr>
              <w:pStyle w:val="15"/>
            </w:pPr>
            <w:r>
              <w:t>办公设备正常运行率</w:t>
            </w:r>
          </w:p>
          <w:p>
            <w:pPr>
              <w:pStyle w:val="15"/>
            </w:pPr>
          </w:p>
        </w:tc>
        <w:tc>
          <w:tcPr>
            <w:tcW w:w="1276" w:type="dxa"/>
            <w:vAlign w:val="center"/>
          </w:tcPr>
          <w:p>
            <w:pPr>
              <w:pStyle w:val="15"/>
            </w:pPr>
            <w:r>
              <w:t>≥95%</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按项目计划完成工作</w:t>
            </w:r>
          </w:p>
        </w:tc>
        <w:tc>
          <w:tcPr>
            <w:tcW w:w="2891" w:type="dxa"/>
            <w:vAlign w:val="center"/>
          </w:tcPr>
          <w:p>
            <w:pPr>
              <w:pStyle w:val="15"/>
            </w:pPr>
            <w:r>
              <w:t>按照工作要求按时完成预定计划</w:t>
            </w:r>
          </w:p>
          <w:p>
            <w:pPr>
              <w:pStyle w:val="15"/>
            </w:pP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项目控制预算数</w:t>
            </w:r>
          </w:p>
        </w:tc>
        <w:tc>
          <w:tcPr>
            <w:tcW w:w="2891" w:type="dxa"/>
            <w:vAlign w:val="center"/>
          </w:tcPr>
          <w:p>
            <w:pPr>
              <w:pStyle w:val="15"/>
            </w:pPr>
            <w:r>
              <w:t>不超过财政支持经费</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提高工作效率</w:t>
            </w:r>
          </w:p>
        </w:tc>
        <w:tc>
          <w:tcPr>
            <w:tcW w:w="2891" w:type="dxa"/>
            <w:vAlign w:val="center"/>
          </w:tcPr>
          <w:p>
            <w:pPr>
              <w:pStyle w:val="15"/>
            </w:pPr>
            <w:r>
              <w:t>是否能提高工作效率</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保障相关业务、工作等开展的情况</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节约成本</w:t>
            </w:r>
          </w:p>
        </w:tc>
        <w:tc>
          <w:tcPr>
            <w:tcW w:w="2891" w:type="dxa"/>
            <w:vAlign w:val="center"/>
          </w:tcPr>
          <w:p>
            <w:pPr>
              <w:pStyle w:val="15"/>
            </w:pPr>
            <w:r>
              <w:t>节约水、电等资源，降低能耗，实现绿色办公</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长期使用性</w:t>
            </w:r>
          </w:p>
        </w:tc>
        <w:tc>
          <w:tcPr>
            <w:tcW w:w="2891" w:type="dxa"/>
            <w:vAlign w:val="center"/>
          </w:tcPr>
          <w:p>
            <w:pPr>
              <w:pStyle w:val="15"/>
            </w:pPr>
            <w:r>
              <w:t>能够长期较好地满足工作需求</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使用部门满意度</w:t>
            </w:r>
          </w:p>
        </w:tc>
        <w:tc>
          <w:tcPr>
            <w:tcW w:w="2891" w:type="dxa"/>
            <w:vAlign w:val="center"/>
          </w:tcPr>
          <w:p>
            <w:pPr>
              <w:pStyle w:val="15"/>
            </w:pPr>
            <w:r>
              <w:t>使用部门满意度</w:t>
            </w:r>
          </w:p>
        </w:tc>
        <w:tc>
          <w:tcPr>
            <w:tcW w:w="1276" w:type="dxa"/>
            <w:vAlign w:val="center"/>
          </w:tcPr>
          <w:p>
            <w:pPr>
              <w:pStyle w:val="15"/>
            </w:pPr>
            <w:r>
              <w:t>≥95%</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11.改制企业退休职工代缴医保费用绩效目标表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13030322P003853100109</w:t>
            </w:r>
          </w:p>
        </w:tc>
        <w:tc>
          <w:tcPr>
            <w:tcW w:w="1587" w:type="dxa"/>
            <w:vAlign w:val="center"/>
          </w:tcPr>
          <w:p>
            <w:pPr>
              <w:pStyle w:val="16"/>
            </w:pPr>
            <w:r>
              <w:t>项目名称</w:t>
            </w:r>
          </w:p>
        </w:tc>
        <w:tc>
          <w:tcPr>
            <w:tcW w:w="4422" w:type="dxa"/>
            <w:gridSpan w:val="3"/>
            <w:vAlign w:val="center"/>
          </w:tcPr>
          <w:p>
            <w:pPr>
              <w:pStyle w:val="15"/>
            </w:pPr>
            <w:r>
              <w:t>改制企业退休职工代缴医保费用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15.00</w:t>
            </w:r>
          </w:p>
        </w:tc>
        <w:tc>
          <w:tcPr>
            <w:tcW w:w="1587" w:type="dxa"/>
            <w:vAlign w:val="center"/>
          </w:tcPr>
          <w:p>
            <w:pPr>
              <w:pStyle w:val="16"/>
            </w:pPr>
            <w:r>
              <w:t>其中：财政    资金</w:t>
            </w:r>
          </w:p>
        </w:tc>
        <w:tc>
          <w:tcPr>
            <w:tcW w:w="1304" w:type="dxa"/>
            <w:vAlign w:val="center"/>
          </w:tcPr>
          <w:p>
            <w:pPr>
              <w:pStyle w:val="15"/>
            </w:pPr>
            <w:r>
              <w:t>15.00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解决改制企业欠缴单位医保费用问题，改制企业职工退休后享受医保退休待遇。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83%</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1.解决改制企业欠缴单位医保费用问题，改制企业职工退休后享受医保退休待遇。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补缴改制企业欠缴单位医保费用</w:t>
            </w:r>
          </w:p>
        </w:tc>
        <w:tc>
          <w:tcPr>
            <w:tcW w:w="2891" w:type="dxa"/>
            <w:vAlign w:val="center"/>
          </w:tcPr>
          <w:p>
            <w:pPr>
              <w:pStyle w:val="15"/>
            </w:pPr>
            <w:r>
              <w:t>补缴改制企业欠缴单位医保费用</w:t>
            </w: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医保费用实缴实报</w:t>
            </w:r>
          </w:p>
        </w:tc>
        <w:tc>
          <w:tcPr>
            <w:tcW w:w="2891" w:type="dxa"/>
            <w:vAlign w:val="center"/>
          </w:tcPr>
          <w:p>
            <w:pPr>
              <w:pStyle w:val="15"/>
            </w:pPr>
            <w:r>
              <w:t>改制企业欠缴单位医保费用，由职工退休时一次性代缴，凭缴费单据实缴实报。</w:t>
            </w: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改制企业职工退休后享受退休医保待遇</w:t>
            </w:r>
          </w:p>
        </w:tc>
        <w:tc>
          <w:tcPr>
            <w:tcW w:w="2891" w:type="dxa"/>
            <w:vAlign w:val="center"/>
          </w:tcPr>
          <w:p>
            <w:pPr>
              <w:pStyle w:val="15"/>
            </w:pPr>
            <w:r>
              <w:t>改制企业职工退休后享受退休医保待遇</w:t>
            </w: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项目预算控制数</w:t>
            </w:r>
          </w:p>
        </w:tc>
        <w:tc>
          <w:tcPr>
            <w:tcW w:w="2891" w:type="dxa"/>
            <w:vAlign w:val="center"/>
          </w:tcPr>
          <w:p>
            <w:pPr>
              <w:pStyle w:val="15"/>
            </w:pPr>
            <w:r>
              <w:t>项目预算控制数</w:t>
            </w:r>
          </w:p>
        </w:tc>
        <w:tc>
          <w:tcPr>
            <w:tcW w:w="1276" w:type="dxa"/>
            <w:vAlign w:val="center"/>
          </w:tcPr>
          <w:p>
            <w:pPr>
              <w:pStyle w:val="15"/>
            </w:pPr>
            <w:r>
              <w:t>&lt;100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保障改制企业退休职工享受医保退休待遇。</w:t>
            </w:r>
          </w:p>
        </w:tc>
        <w:tc>
          <w:tcPr>
            <w:tcW w:w="2891" w:type="dxa"/>
            <w:vAlign w:val="center"/>
          </w:tcPr>
          <w:p>
            <w:pPr>
              <w:pStyle w:val="15"/>
            </w:pPr>
            <w:r>
              <w:t>保障改制企业退休职工享受医保退休待遇。</w:t>
            </w: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解决企业改制单位欠缴医保费用问题。</w:t>
            </w:r>
          </w:p>
        </w:tc>
        <w:tc>
          <w:tcPr>
            <w:tcW w:w="2891" w:type="dxa"/>
            <w:vAlign w:val="center"/>
          </w:tcPr>
          <w:p>
            <w:pPr>
              <w:pStyle w:val="15"/>
            </w:pPr>
            <w:r>
              <w:t>解决企业改制单位欠缴医保费用问题。</w:t>
            </w: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减少社会不稳定因素</w:t>
            </w:r>
          </w:p>
        </w:tc>
        <w:tc>
          <w:tcPr>
            <w:tcW w:w="2891" w:type="dxa"/>
            <w:vAlign w:val="center"/>
          </w:tcPr>
          <w:p>
            <w:pPr>
              <w:pStyle w:val="15"/>
            </w:pPr>
            <w:r>
              <w:t>减少社会不稳定因素</w:t>
            </w:r>
          </w:p>
        </w:tc>
        <w:tc>
          <w:tcPr>
            <w:tcW w:w="1276" w:type="dxa"/>
            <w:vAlign w:val="center"/>
          </w:tcPr>
          <w:p>
            <w:pPr>
              <w:pStyle w:val="15"/>
            </w:pPr>
            <w:r>
              <w:t>&gt;95</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减少环境危害</w:t>
            </w:r>
          </w:p>
        </w:tc>
        <w:tc>
          <w:tcPr>
            <w:tcW w:w="2891" w:type="dxa"/>
            <w:vAlign w:val="center"/>
          </w:tcPr>
          <w:p>
            <w:pPr>
              <w:pStyle w:val="15"/>
            </w:pPr>
            <w:r>
              <w:t>减少环境危害</w:t>
            </w:r>
          </w:p>
        </w:tc>
        <w:tc>
          <w:tcPr>
            <w:tcW w:w="1276" w:type="dxa"/>
            <w:vAlign w:val="center"/>
          </w:tcPr>
          <w:p>
            <w:pPr>
              <w:pStyle w:val="15"/>
            </w:pPr>
            <w:r>
              <w:t>&gt;80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改制企业退休职工满意度</w:t>
            </w:r>
          </w:p>
        </w:tc>
        <w:tc>
          <w:tcPr>
            <w:tcW w:w="2891" w:type="dxa"/>
            <w:vAlign w:val="center"/>
          </w:tcPr>
          <w:p>
            <w:pPr>
              <w:pStyle w:val="15"/>
            </w:pPr>
            <w:r>
              <w:t>改制企业退休职工满意度</w:t>
            </w:r>
          </w:p>
        </w:tc>
        <w:tc>
          <w:tcPr>
            <w:tcW w:w="1276" w:type="dxa"/>
            <w:vAlign w:val="center"/>
          </w:tcPr>
          <w:p>
            <w:pPr>
              <w:pStyle w:val="15"/>
            </w:pPr>
            <w:r>
              <w:t>&gt;80</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12.高龄津贴（本级）绩效目标表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13030322P003853100063</w:t>
            </w:r>
          </w:p>
        </w:tc>
        <w:tc>
          <w:tcPr>
            <w:tcW w:w="1587" w:type="dxa"/>
            <w:vAlign w:val="center"/>
          </w:tcPr>
          <w:p>
            <w:pPr>
              <w:pStyle w:val="16"/>
            </w:pPr>
            <w:r>
              <w:t>项目名称</w:t>
            </w:r>
          </w:p>
        </w:tc>
        <w:tc>
          <w:tcPr>
            <w:tcW w:w="4422" w:type="dxa"/>
            <w:gridSpan w:val="3"/>
            <w:vAlign w:val="center"/>
          </w:tcPr>
          <w:p>
            <w:pPr>
              <w:pStyle w:val="15"/>
            </w:pPr>
            <w:r>
              <w:t>高龄津贴（本级）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214.00</w:t>
            </w:r>
          </w:p>
        </w:tc>
        <w:tc>
          <w:tcPr>
            <w:tcW w:w="1587" w:type="dxa"/>
            <w:vAlign w:val="center"/>
          </w:tcPr>
          <w:p>
            <w:pPr>
              <w:pStyle w:val="16"/>
            </w:pPr>
            <w:r>
              <w:t>其中：财政    资金</w:t>
            </w:r>
          </w:p>
        </w:tc>
        <w:tc>
          <w:tcPr>
            <w:tcW w:w="1304" w:type="dxa"/>
            <w:vAlign w:val="center"/>
          </w:tcPr>
          <w:p>
            <w:pPr>
              <w:pStyle w:val="15"/>
            </w:pPr>
            <w:r>
              <w:t>214.00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保障80周岁以上老年人享受高龄津贴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83%</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1.保障80周岁以上老年人享受高龄津贴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12"/>
        <w:gridCol w:w="1410"/>
        <w:gridCol w:w="1725"/>
        <w:gridCol w:w="1230"/>
        <w:gridCol w:w="24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112" w:type="dxa"/>
            <w:vAlign w:val="center"/>
          </w:tcPr>
          <w:p>
            <w:pPr>
              <w:pStyle w:val="16"/>
            </w:pPr>
            <w:r>
              <w:t>二级指标</w:t>
            </w:r>
          </w:p>
        </w:tc>
        <w:tc>
          <w:tcPr>
            <w:tcW w:w="1410" w:type="dxa"/>
            <w:vAlign w:val="center"/>
          </w:tcPr>
          <w:p>
            <w:pPr>
              <w:pStyle w:val="16"/>
            </w:pPr>
            <w:r>
              <w:t>三级指标</w:t>
            </w:r>
          </w:p>
        </w:tc>
        <w:tc>
          <w:tcPr>
            <w:tcW w:w="1725" w:type="dxa"/>
            <w:vAlign w:val="center"/>
          </w:tcPr>
          <w:p>
            <w:pPr>
              <w:pStyle w:val="16"/>
            </w:pPr>
            <w:r>
              <w:t>绩效指标描述</w:t>
            </w:r>
          </w:p>
        </w:tc>
        <w:tc>
          <w:tcPr>
            <w:tcW w:w="1230" w:type="dxa"/>
            <w:vAlign w:val="center"/>
          </w:tcPr>
          <w:p>
            <w:pPr>
              <w:pStyle w:val="16"/>
            </w:pPr>
            <w:r>
              <w:t>指标值</w:t>
            </w:r>
          </w:p>
        </w:tc>
        <w:tc>
          <w:tcPr>
            <w:tcW w:w="2485"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112" w:type="dxa"/>
            <w:vAlign w:val="center"/>
          </w:tcPr>
          <w:p>
            <w:pPr>
              <w:pStyle w:val="15"/>
            </w:pPr>
            <w:r>
              <w:t>数量指标</w:t>
            </w:r>
          </w:p>
        </w:tc>
        <w:tc>
          <w:tcPr>
            <w:tcW w:w="1410" w:type="dxa"/>
            <w:vAlign w:val="center"/>
          </w:tcPr>
          <w:p>
            <w:pPr>
              <w:pStyle w:val="15"/>
            </w:pPr>
            <w:r>
              <w:t>80岁以上老人高龄津贴</w:t>
            </w:r>
          </w:p>
        </w:tc>
        <w:tc>
          <w:tcPr>
            <w:tcW w:w="1725" w:type="dxa"/>
            <w:vAlign w:val="center"/>
          </w:tcPr>
          <w:p>
            <w:pPr>
              <w:pStyle w:val="15"/>
            </w:pPr>
            <w:r>
              <w:t>发放符合条件的老人</w:t>
            </w:r>
          </w:p>
        </w:tc>
        <w:tc>
          <w:tcPr>
            <w:tcW w:w="1230" w:type="dxa"/>
            <w:vAlign w:val="center"/>
          </w:tcPr>
          <w:p>
            <w:pPr>
              <w:pStyle w:val="15"/>
            </w:pPr>
            <w:r>
              <w:t>按照标准发放</w:t>
            </w:r>
          </w:p>
        </w:tc>
        <w:tc>
          <w:tcPr>
            <w:tcW w:w="2485" w:type="dxa"/>
            <w:vAlign w:val="center"/>
          </w:tcPr>
          <w:p>
            <w:pPr>
              <w:pStyle w:val="15"/>
            </w:pPr>
            <w:r>
              <w:t>秦皇岛市人民政府《关于调整80周岁以上老年人高龄津贴的通知》亲政函【2014】92号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12" w:type="dxa"/>
            <w:vAlign w:val="center"/>
          </w:tcPr>
          <w:p>
            <w:pPr>
              <w:pStyle w:val="15"/>
            </w:pPr>
            <w:r>
              <w:t>质量指标</w:t>
            </w:r>
          </w:p>
        </w:tc>
        <w:tc>
          <w:tcPr>
            <w:tcW w:w="1410" w:type="dxa"/>
            <w:vAlign w:val="center"/>
          </w:tcPr>
          <w:p>
            <w:pPr>
              <w:pStyle w:val="15"/>
            </w:pPr>
            <w:r>
              <w:t>补助发放覆盖率</w:t>
            </w:r>
          </w:p>
        </w:tc>
        <w:tc>
          <w:tcPr>
            <w:tcW w:w="1725" w:type="dxa"/>
            <w:vAlign w:val="center"/>
          </w:tcPr>
          <w:p>
            <w:pPr>
              <w:pStyle w:val="15"/>
            </w:pPr>
            <w:r>
              <w:t>符合条件的对象纳入补助保障范围的比例</w:t>
            </w:r>
          </w:p>
        </w:tc>
        <w:tc>
          <w:tcPr>
            <w:tcW w:w="1230" w:type="dxa"/>
            <w:vAlign w:val="center"/>
          </w:tcPr>
          <w:p>
            <w:pPr>
              <w:pStyle w:val="15"/>
            </w:pPr>
            <w:r>
              <w:t>≥90%</w:t>
            </w:r>
          </w:p>
        </w:tc>
        <w:tc>
          <w:tcPr>
            <w:tcW w:w="2485" w:type="dxa"/>
            <w:vAlign w:val="center"/>
          </w:tcPr>
          <w:p>
            <w:pPr>
              <w:pStyle w:val="15"/>
            </w:pPr>
            <w:r>
              <w:t>秦皇岛市人民政府《关于调整80周岁以上老年人高龄津贴的通知》亲政函【2014】93号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12" w:type="dxa"/>
            <w:vAlign w:val="center"/>
          </w:tcPr>
          <w:p>
            <w:pPr>
              <w:pStyle w:val="15"/>
            </w:pPr>
            <w:r>
              <w:t>时效指标</w:t>
            </w:r>
          </w:p>
        </w:tc>
        <w:tc>
          <w:tcPr>
            <w:tcW w:w="1410" w:type="dxa"/>
            <w:vAlign w:val="center"/>
          </w:tcPr>
          <w:p>
            <w:pPr>
              <w:pStyle w:val="15"/>
            </w:pPr>
            <w:r>
              <w:t>补助发放时效</w:t>
            </w:r>
          </w:p>
        </w:tc>
        <w:tc>
          <w:tcPr>
            <w:tcW w:w="1725" w:type="dxa"/>
            <w:vAlign w:val="center"/>
          </w:tcPr>
          <w:p>
            <w:pPr>
              <w:pStyle w:val="15"/>
            </w:pPr>
            <w:r>
              <w:t>反应在某月前将补助发放到位</w:t>
            </w:r>
          </w:p>
        </w:tc>
        <w:tc>
          <w:tcPr>
            <w:tcW w:w="1230" w:type="dxa"/>
            <w:vAlign w:val="center"/>
          </w:tcPr>
          <w:p>
            <w:pPr>
              <w:pStyle w:val="15"/>
            </w:pPr>
            <w:r>
              <w:t>≥90%</w:t>
            </w:r>
          </w:p>
        </w:tc>
        <w:tc>
          <w:tcPr>
            <w:tcW w:w="2485" w:type="dxa"/>
            <w:vAlign w:val="center"/>
          </w:tcPr>
          <w:p>
            <w:pPr>
              <w:pStyle w:val="15"/>
            </w:pPr>
            <w:r>
              <w:t>秦皇岛市人民政府《关于调整80周岁以上老年人高龄津贴的通知》亲政函【2014】94号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12" w:type="dxa"/>
            <w:vAlign w:val="center"/>
          </w:tcPr>
          <w:p>
            <w:pPr>
              <w:pStyle w:val="15"/>
            </w:pPr>
            <w:r>
              <w:t>成本指标</w:t>
            </w:r>
          </w:p>
        </w:tc>
        <w:tc>
          <w:tcPr>
            <w:tcW w:w="1410" w:type="dxa"/>
            <w:vAlign w:val="center"/>
          </w:tcPr>
          <w:p>
            <w:pPr>
              <w:pStyle w:val="15"/>
            </w:pPr>
            <w:r>
              <w:t>决算金额是否控制在预算内</w:t>
            </w:r>
          </w:p>
        </w:tc>
        <w:tc>
          <w:tcPr>
            <w:tcW w:w="1725" w:type="dxa"/>
            <w:vAlign w:val="center"/>
          </w:tcPr>
          <w:p>
            <w:pPr>
              <w:pStyle w:val="15"/>
            </w:pPr>
            <w:r>
              <w:t>反应决算金额是否超过预算额度</w:t>
            </w:r>
          </w:p>
        </w:tc>
        <w:tc>
          <w:tcPr>
            <w:tcW w:w="1230" w:type="dxa"/>
            <w:vAlign w:val="center"/>
          </w:tcPr>
          <w:p>
            <w:pPr>
              <w:pStyle w:val="15"/>
            </w:pPr>
            <w:r>
              <w:t>决算金额与预算额度比较</w:t>
            </w:r>
          </w:p>
        </w:tc>
        <w:tc>
          <w:tcPr>
            <w:tcW w:w="2485" w:type="dxa"/>
            <w:vAlign w:val="center"/>
          </w:tcPr>
          <w:p>
            <w:pPr>
              <w:pStyle w:val="15"/>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效益指标</w:t>
            </w:r>
          </w:p>
        </w:tc>
        <w:tc>
          <w:tcPr>
            <w:tcW w:w="1112" w:type="dxa"/>
            <w:vAlign w:val="center"/>
          </w:tcPr>
          <w:p>
            <w:pPr>
              <w:pStyle w:val="15"/>
            </w:pPr>
            <w:r>
              <w:t>社会效益指标</w:t>
            </w:r>
          </w:p>
        </w:tc>
        <w:tc>
          <w:tcPr>
            <w:tcW w:w="1410" w:type="dxa"/>
            <w:vAlign w:val="center"/>
          </w:tcPr>
          <w:p>
            <w:pPr>
              <w:pStyle w:val="15"/>
            </w:pPr>
            <w:r>
              <w:t>80周岁以上老年人补贴制度普及率</w:t>
            </w:r>
          </w:p>
        </w:tc>
        <w:tc>
          <w:tcPr>
            <w:tcW w:w="1725" w:type="dxa"/>
            <w:vAlign w:val="center"/>
          </w:tcPr>
          <w:p>
            <w:pPr>
              <w:pStyle w:val="15"/>
            </w:pPr>
            <w:r>
              <w:t>达到规定年龄的老年人都要享受津贴待遇</w:t>
            </w:r>
          </w:p>
        </w:tc>
        <w:tc>
          <w:tcPr>
            <w:tcW w:w="1230" w:type="dxa"/>
            <w:vAlign w:val="center"/>
          </w:tcPr>
          <w:p>
            <w:pPr>
              <w:pStyle w:val="15"/>
            </w:pPr>
            <w:r>
              <w:t>是/否</w:t>
            </w:r>
          </w:p>
        </w:tc>
        <w:tc>
          <w:tcPr>
            <w:tcW w:w="2485" w:type="dxa"/>
            <w:vAlign w:val="center"/>
          </w:tcPr>
          <w:p>
            <w:pPr>
              <w:pStyle w:val="15"/>
            </w:pPr>
            <w:r>
              <w:t>秦皇岛市人民政府《关于调整80周岁以上老年人高龄津贴的通知》亲政函【2014】98号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112" w:type="dxa"/>
            <w:vAlign w:val="center"/>
          </w:tcPr>
          <w:p>
            <w:pPr>
              <w:pStyle w:val="15"/>
            </w:pPr>
            <w:r>
              <w:t>服务对象满意度指标</w:t>
            </w:r>
          </w:p>
        </w:tc>
        <w:tc>
          <w:tcPr>
            <w:tcW w:w="1410" w:type="dxa"/>
            <w:vAlign w:val="center"/>
          </w:tcPr>
          <w:p>
            <w:pPr>
              <w:pStyle w:val="15"/>
            </w:pPr>
            <w:r>
              <w:t>服务对象满意</w:t>
            </w:r>
          </w:p>
        </w:tc>
        <w:tc>
          <w:tcPr>
            <w:tcW w:w="1725" w:type="dxa"/>
            <w:vAlign w:val="center"/>
          </w:tcPr>
          <w:p>
            <w:pPr>
              <w:pStyle w:val="15"/>
            </w:pPr>
            <w:r>
              <w:t>服务对象满意</w:t>
            </w:r>
          </w:p>
        </w:tc>
        <w:tc>
          <w:tcPr>
            <w:tcW w:w="1230" w:type="dxa"/>
            <w:vAlign w:val="center"/>
          </w:tcPr>
          <w:p>
            <w:pPr>
              <w:pStyle w:val="15"/>
            </w:pPr>
            <w:r>
              <w:t>≥80%</w:t>
            </w:r>
          </w:p>
        </w:tc>
        <w:tc>
          <w:tcPr>
            <w:tcW w:w="2485" w:type="dxa"/>
            <w:vAlign w:val="center"/>
          </w:tcPr>
          <w:p>
            <w:pPr>
              <w:pStyle w:val="15"/>
            </w:pPr>
            <w:r>
              <w:t>随机抽样调查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13.孤儿慰问资金绩效目标表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13030322P00385310004U</w:t>
            </w:r>
          </w:p>
        </w:tc>
        <w:tc>
          <w:tcPr>
            <w:tcW w:w="1587" w:type="dxa"/>
            <w:vAlign w:val="center"/>
          </w:tcPr>
          <w:p>
            <w:pPr>
              <w:pStyle w:val="16"/>
            </w:pPr>
            <w:r>
              <w:t>项目名称</w:t>
            </w:r>
          </w:p>
        </w:tc>
        <w:tc>
          <w:tcPr>
            <w:tcW w:w="4422" w:type="dxa"/>
            <w:gridSpan w:val="3"/>
            <w:vAlign w:val="center"/>
          </w:tcPr>
          <w:p>
            <w:pPr>
              <w:pStyle w:val="15"/>
            </w:pPr>
            <w:r>
              <w:t>孤儿慰问资金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w:t>
            </w:r>
          </w:p>
        </w:tc>
        <w:tc>
          <w:tcPr>
            <w:tcW w:w="1587" w:type="dxa"/>
            <w:vAlign w:val="center"/>
          </w:tcPr>
          <w:p>
            <w:pPr>
              <w:pStyle w:val="16"/>
            </w:pPr>
            <w:r>
              <w:t>其中：财政    资金</w:t>
            </w:r>
          </w:p>
        </w:tc>
        <w:tc>
          <w:tcPr>
            <w:tcW w:w="1304" w:type="dxa"/>
            <w:vAlign w:val="center"/>
          </w:tcPr>
          <w:p>
            <w:pPr>
              <w:pStyle w:val="15"/>
            </w:pPr>
            <w:r>
              <w:t>2.00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慰问孤儿及事实无人抚养儿童。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1.保障孤儿基本生活，促进其成长，使其生活得更有尊严，更好的融入社会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散居孤儿人数</w:t>
            </w:r>
          </w:p>
        </w:tc>
        <w:tc>
          <w:tcPr>
            <w:tcW w:w="2891" w:type="dxa"/>
            <w:vAlign w:val="center"/>
          </w:tcPr>
          <w:p>
            <w:pPr>
              <w:pStyle w:val="15"/>
            </w:pPr>
            <w:r>
              <w:t>符合条件的散居孤儿人数</w:t>
            </w:r>
          </w:p>
        </w:tc>
        <w:tc>
          <w:tcPr>
            <w:tcW w:w="1276" w:type="dxa"/>
            <w:vAlign w:val="center"/>
          </w:tcPr>
          <w:p>
            <w:pPr>
              <w:pStyle w:val="15"/>
            </w:pPr>
            <w:r>
              <w:t>≥85%</w:t>
            </w:r>
          </w:p>
        </w:tc>
        <w:tc>
          <w:tcPr>
            <w:tcW w:w="1843" w:type="dxa"/>
            <w:vAlign w:val="center"/>
          </w:tcPr>
          <w:p>
            <w:pPr>
              <w:pStyle w:val="15"/>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孤儿保障率</w:t>
            </w:r>
          </w:p>
        </w:tc>
        <w:tc>
          <w:tcPr>
            <w:tcW w:w="2891" w:type="dxa"/>
            <w:vAlign w:val="center"/>
          </w:tcPr>
          <w:p>
            <w:pPr>
              <w:pStyle w:val="15"/>
            </w:pPr>
            <w:r>
              <w:t>符合条件的对象纳入保障范围的比例</w:t>
            </w:r>
          </w:p>
        </w:tc>
        <w:tc>
          <w:tcPr>
            <w:tcW w:w="1276" w:type="dxa"/>
            <w:vAlign w:val="center"/>
          </w:tcPr>
          <w:p>
            <w:pPr>
              <w:pStyle w:val="15"/>
            </w:pPr>
            <w:r>
              <w:t>≥90%</w:t>
            </w:r>
          </w:p>
        </w:tc>
        <w:tc>
          <w:tcPr>
            <w:tcW w:w="1843" w:type="dxa"/>
            <w:vAlign w:val="center"/>
          </w:tcPr>
          <w:p>
            <w:pPr>
              <w:pStyle w:val="15"/>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孤儿救助及时性</w:t>
            </w:r>
          </w:p>
        </w:tc>
        <w:tc>
          <w:tcPr>
            <w:tcW w:w="2891" w:type="dxa"/>
            <w:vAlign w:val="center"/>
          </w:tcPr>
          <w:p>
            <w:pPr>
              <w:pStyle w:val="15"/>
            </w:pPr>
            <w:r>
              <w:t>孤儿慰问品发放率</w:t>
            </w:r>
          </w:p>
        </w:tc>
        <w:tc>
          <w:tcPr>
            <w:tcW w:w="1276" w:type="dxa"/>
            <w:vAlign w:val="center"/>
          </w:tcPr>
          <w:p>
            <w:pPr>
              <w:pStyle w:val="15"/>
            </w:pPr>
            <w:r>
              <w:t>100%</w:t>
            </w:r>
          </w:p>
        </w:tc>
        <w:tc>
          <w:tcPr>
            <w:tcW w:w="1843" w:type="dxa"/>
            <w:vAlign w:val="center"/>
          </w:tcPr>
          <w:p>
            <w:pPr>
              <w:pStyle w:val="15"/>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决算金额是否控制在预算内</w:t>
            </w:r>
          </w:p>
        </w:tc>
        <w:tc>
          <w:tcPr>
            <w:tcW w:w="2891" w:type="dxa"/>
            <w:vAlign w:val="center"/>
          </w:tcPr>
          <w:p>
            <w:pPr>
              <w:pStyle w:val="15"/>
            </w:pPr>
            <w:r>
              <w:t>反应决算金额是否超过预算额度</w:t>
            </w:r>
          </w:p>
        </w:tc>
        <w:tc>
          <w:tcPr>
            <w:tcW w:w="1276" w:type="dxa"/>
            <w:vAlign w:val="center"/>
          </w:tcPr>
          <w:p>
            <w:pPr>
              <w:pStyle w:val="15"/>
            </w:pPr>
            <w:r>
              <w:t>是/否</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孤儿救助保障制度</w:t>
            </w:r>
          </w:p>
        </w:tc>
        <w:tc>
          <w:tcPr>
            <w:tcW w:w="2891" w:type="dxa"/>
            <w:vAlign w:val="center"/>
          </w:tcPr>
          <w:p>
            <w:pPr>
              <w:pStyle w:val="15"/>
            </w:pPr>
            <w:r>
              <w:t>孤儿救助保障制度</w:t>
            </w:r>
          </w:p>
        </w:tc>
        <w:tc>
          <w:tcPr>
            <w:tcW w:w="1276" w:type="dxa"/>
            <w:vAlign w:val="center"/>
          </w:tcPr>
          <w:p>
            <w:pPr>
              <w:pStyle w:val="15"/>
            </w:pPr>
            <w:r>
              <w:t>不断完善</w:t>
            </w:r>
          </w:p>
        </w:tc>
        <w:tc>
          <w:tcPr>
            <w:tcW w:w="1843" w:type="dxa"/>
            <w:vAlign w:val="center"/>
          </w:tcPr>
          <w:p>
            <w:pPr>
              <w:pStyle w:val="15"/>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保障孤儿基本生活</w:t>
            </w:r>
          </w:p>
        </w:tc>
        <w:tc>
          <w:tcPr>
            <w:tcW w:w="2891" w:type="dxa"/>
            <w:vAlign w:val="center"/>
          </w:tcPr>
          <w:p>
            <w:pPr>
              <w:pStyle w:val="15"/>
            </w:pPr>
            <w:r>
              <w:t>提高孤儿生活标准，保障孤儿的合法权益</w:t>
            </w:r>
          </w:p>
        </w:tc>
        <w:tc>
          <w:tcPr>
            <w:tcW w:w="1276" w:type="dxa"/>
            <w:vAlign w:val="center"/>
          </w:tcPr>
          <w:p>
            <w:pPr>
              <w:pStyle w:val="15"/>
            </w:pPr>
            <w:r>
              <w:t>≥85%</w:t>
            </w:r>
          </w:p>
        </w:tc>
        <w:tc>
          <w:tcPr>
            <w:tcW w:w="1843" w:type="dxa"/>
            <w:vAlign w:val="center"/>
          </w:tcPr>
          <w:p>
            <w:pPr>
              <w:pStyle w:val="15"/>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保障孤儿基本生活</w:t>
            </w:r>
          </w:p>
        </w:tc>
        <w:tc>
          <w:tcPr>
            <w:tcW w:w="2891" w:type="dxa"/>
            <w:vAlign w:val="center"/>
          </w:tcPr>
          <w:p>
            <w:pPr>
              <w:pStyle w:val="15"/>
            </w:pPr>
            <w:r>
              <w:t>提高孤儿生活标准，保障孤儿的合法权益</w:t>
            </w:r>
          </w:p>
        </w:tc>
        <w:tc>
          <w:tcPr>
            <w:tcW w:w="1276" w:type="dxa"/>
            <w:vAlign w:val="center"/>
          </w:tcPr>
          <w:p>
            <w:pPr>
              <w:pStyle w:val="15"/>
            </w:pPr>
            <w:r>
              <w:t>≥85%</w:t>
            </w:r>
          </w:p>
        </w:tc>
        <w:tc>
          <w:tcPr>
            <w:tcW w:w="1843" w:type="dxa"/>
            <w:vAlign w:val="center"/>
          </w:tcPr>
          <w:p>
            <w:pPr>
              <w:pStyle w:val="15"/>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保障孤儿基本生活</w:t>
            </w:r>
          </w:p>
        </w:tc>
        <w:tc>
          <w:tcPr>
            <w:tcW w:w="2891" w:type="dxa"/>
            <w:vAlign w:val="center"/>
          </w:tcPr>
          <w:p>
            <w:pPr>
              <w:pStyle w:val="15"/>
            </w:pPr>
            <w:r>
              <w:t>提高孤儿生活标准，保障孤儿的合法权益</w:t>
            </w:r>
          </w:p>
        </w:tc>
        <w:tc>
          <w:tcPr>
            <w:tcW w:w="1276" w:type="dxa"/>
            <w:vAlign w:val="center"/>
          </w:tcPr>
          <w:p>
            <w:pPr>
              <w:pStyle w:val="15"/>
            </w:pPr>
            <w:r>
              <w:t>≥85%</w:t>
            </w:r>
          </w:p>
        </w:tc>
        <w:tc>
          <w:tcPr>
            <w:tcW w:w="1843" w:type="dxa"/>
            <w:vAlign w:val="center"/>
          </w:tcPr>
          <w:p>
            <w:pPr>
              <w:pStyle w:val="15"/>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孤儿的满意程度</w:t>
            </w:r>
          </w:p>
        </w:tc>
        <w:tc>
          <w:tcPr>
            <w:tcW w:w="2891" w:type="dxa"/>
            <w:vAlign w:val="center"/>
          </w:tcPr>
          <w:p>
            <w:pPr>
              <w:pStyle w:val="15"/>
            </w:pPr>
            <w:r>
              <w:t>孤儿的满意程度</w:t>
            </w:r>
          </w:p>
        </w:tc>
        <w:tc>
          <w:tcPr>
            <w:tcW w:w="1276" w:type="dxa"/>
            <w:vAlign w:val="center"/>
          </w:tcPr>
          <w:p>
            <w:pPr>
              <w:pStyle w:val="15"/>
            </w:pPr>
            <w:r>
              <w:t>≥85%</w:t>
            </w:r>
          </w:p>
        </w:tc>
        <w:tc>
          <w:tcPr>
            <w:tcW w:w="1843" w:type="dxa"/>
            <w:vAlign w:val="center"/>
          </w:tcPr>
          <w:p>
            <w:pPr>
              <w:pStyle w:val="15"/>
            </w:pPr>
            <w:r>
              <w:t>抽样调查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14.关于提前下达2022年国有企业退休人员社会化管理省级财政补助资金预算的通知 秦财企【2021】671号绩效目标表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13030322P00382910023C</w:t>
            </w:r>
          </w:p>
        </w:tc>
        <w:tc>
          <w:tcPr>
            <w:tcW w:w="1587" w:type="dxa"/>
            <w:vAlign w:val="center"/>
          </w:tcPr>
          <w:p>
            <w:pPr>
              <w:pStyle w:val="16"/>
            </w:pPr>
            <w:r>
              <w:t>项目名称</w:t>
            </w:r>
          </w:p>
        </w:tc>
        <w:tc>
          <w:tcPr>
            <w:tcW w:w="4422" w:type="dxa"/>
            <w:gridSpan w:val="3"/>
            <w:vAlign w:val="center"/>
          </w:tcPr>
          <w:p>
            <w:pPr>
              <w:pStyle w:val="15"/>
            </w:pPr>
            <w:r>
              <w:t>关于提前下达2022年国有企业退休人员社会化管理省级财政补助资金预算的通知 秦财企【2021】671号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42.00</w:t>
            </w:r>
          </w:p>
        </w:tc>
        <w:tc>
          <w:tcPr>
            <w:tcW w:w="1587" w:type="dxa"/>
            <w:vAlign w:val="center"/>
          </w:tcPr>
          <w:p>
            <w:pPr>
              <w:pStyle w:val="16"/>
            </w:pPr>
            <w:r>
              <w:t>其中：财政    资金</w:t>
            </w:r>
          </w:p>
        </w:tc>
        <w:tc>
          <w:tcPr>
            <w:tcW w:w="1304" w:type="dxa"/>
            <w:vAlign w:val="center"/>
          </w:tcPr>
          <w:p>
            <w:pPr>
              <w:pStyle w:val="15"/>
            </w:pPr>
            <w:r>
              <w:t>42.00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国有企业退休人员管理工作与原企业分离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83%</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1.国有企业退休人员管理工作与原企业分离</w:t>
            </w:r>
          </w:p>
          <w:p>
            <w:pPr>
              <w:pStyle w:val="15"/>
            </w:pPr>
            <w:r>
              <w:t>2.国有企业不承担移交后的退休人员社会化管理服务费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2020年底前，尚未实行社会化管理的国有企业已退休人员移交街道和社区实行社会化管理的比例</w:t>
            </w:r>
          </w:p>
        </w:tc>
        <w:tc>
          <w:tcPr>
            <w:tcW w:w="2891" w:type="dxa"/>
            <w:vAlign w:val="center"/>
          </w:tcPr>
          <w:p>
            <w:pPr>
              <w:pStyle w:val="15"/>
            </w:pPr>
            <w:r>
              <w:t>完成国有企业退休人员社会化管理相关各项工作</w:t>
            </w:r>
          </w:p>
        </w:tc>
        <w:tc>
          <w:tcPr>
            <w:tcW w:w="1276" w:type="dxa"/>
            <w:vAlign w:val="center"/>
          </w:tcPr>
          <w:p>
            <w:pPr>
              <w:pStyle w:val="15"/>
            </w:pPr>
            <w:r>
              <w:t>≥100%</w:t>
            </w:r>
          </w:p>
          <w:p>
            <w:pPr>
              <w:pStyle w:val="15"/>
            </w:pP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国有企业已退休人员管理服务工作与原企业分离的比例</w:t>
            </w:r>
          </w:p>
        </w:tc>
        <w:tc>
          <w:tcPr>
            <w:tcW w:w="2891" w:type="dxa"/>
            <w:vAlign w:val="center"/>
          </w:tcPr>
          <w:p>
            <w:pPr>
              <w:pStyle w:val="15"/>
            </w:pPr>
            <w:r>
              <w:t>国有企业已退休人员管理服务工作与原企业分离的比例</w:t>
            </w:r>
          </w:p>
        </w:tc>
        <w:tc>
          <w:tcPr>
            <w:tcW w:w="1276" w:type="dxa"/>
            <w:vAlign w:val="center"/>
          </w:tcPr>
          <w:p>
            <w:pPr>
              <w:pStyle w:val="15"/>
            </w:pPr>
            <w:r>
              <w:t>≥100%</w:t>
            </w:r>
          </w:p>
          <w:p>
            <w:pPr>
              <w:pStyle w:val="15"/>
            </w:pP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改革任务完成时限</w:t>
            </w:r>
          </w:p>
        </w:tc>
        <w:tc>
          <w:tcPr>
            <w:tcW w:w="2891" w:type="dxa"/>
            <w:vAlign w:val="center"/>
          </w:tcPr>
          <w:p>
            <w:pPr>
              <w:pStyle w:val="15"/>
            </w:pPr>
            <w:r>
              <w:t>按时完成国有企业退休人员社会化管理的各项工作</w:t>
            </w:r>
          </w:p>
        </w:tc>
        <w:tc>
          <w:tcPr>
            <w:tcW w:w="1276" w:type="dxa"/>
            <w:vAlign w:val="center"/>
          </w:tcPr>
          <w:p>
            <w:pPr>
              <w:pStyle w:val="15"/>
            </w:pPr>
            <w:r>
              <w:t>≥100%</w:t>
            </w:r>
          </w:p>
          <w:p>
            <w:pPr>
              <w:pStyle w:val="15"/>
            </w:pP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国有企业退休人员实际成本</w:t>
            </w:r>
          </w:p>
        </w:tc>
        <w:tc>
          <w:tcPr>
            <w:tcW w:w="2891" w:type="dxa"/>
            <w:vAlign w:val="center"/>
          </w:tcPr>
          <w:p>
            <w:pPr>
              <w:pStyle w:val="15"/>
            </w:pPr>
            <w:r>
              <w:t>国有企业退休人员实际成本</w:t>
            </w:r>
          </w:p>
        </w:tc>
        <w:tc>
          <w:tcPr>
            <w:tcW w:w="1276" w:type="dxa"/>
            <w:vAlign w:val="center"/>
          </w:tcPr>
          <w:p>
            <w:pPr>
              <w:pStyle w:val="15"/>
            </w:pPr>
            <w:r>
              <w:t>≥100%</w:t>
            </w:r>
          </w:p>
          <w:p>
            <w:pPr>
              <w:pStyle w:val="15"/>
            </w:pP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国有企业不承担移交后的退休人员社会化管理服务费的比例</w:t>
            </w:r>
          </w:p>
        </w:tc>
        <w:tc>
          <w:tcPr>
            <w:tcW w:w="2891" w:type="dxa"/>
            <w:vAlign w:val="center"/>
          </w:tcPr>
          <w:p>
            <w:pPr>
              <w:pStyle w:val="15"/>
            </w:pPr>
            <w:r>
              <w:t>实现国有企业退休人员社会化管理</w:t>
            </w:r>
          </w:p>
        </w:tc>
        <w:tc>
          <w:tcPr>
            <w:tcW w:w="1276" w:type="dxa"/>
            <w:vAlign w:val="center"/>
          </w:tcPr>
          <w:p>
            <w:pPr>
              <w:pStyle w:val="15"/>
            </w:pPr>
          </w:p>
          <w:p>
            <w:pPr>
              <w:pStyle w:val="15"/>
            </w:pPr>
            <w:r>
              <w:t>按规定时限完成</w:t>
            </w: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促进国有企业公平参与市场竞争</w:t>
            </w:r>
          </w:p>
        </w:tc>
        <w:tc>
          <w:tcPr>
            <w:tcW w:w="2891" w:type="dxa"/>
            <w:vAlign w:val="center"/>
          </w:tcPr>
          <w:p>
            <w:pPr>
              <w:pStyle w:val="15"/>
            </w:pPr>
            <w:r>
              <w:t>促进国有企业公平参与市场竞争</w:t>
            </w:r>
          </w:p>
        </w:tc>
        <w:tc>
          <w:tcPr>
            <w:tcW w:w="1276" w:type="dxa"/>
            <w:vAlign w:val="center"/>
          </w:tcPr>
          <w:p>
            <w:pPr>
              <w:pStyle w:val="15"/>
            </w:pPr>
            <w:r>
              <w:t>促进国有企业公平参与市场竞争</w:t>
            </w: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本集团所属企业的综合满意程度。企业满意度=问卷调查平均得分/总分*100%</w:t>
            </w:r>
          </w:p>
        </w:tc>
        <w:tc>
          <w:tcPr>
            <w:tcW w:w="2891" w:type="dxa"/>
            <w:vAlign w:val="center"/>
          </w:tcPr>
          <w:p>
            <w:pPr>
              <w:pStyle w:val="15"/>
            </w:pPr>
            <w:r>
              <w:t>社区服务能力提升，极大满足国有企业退休人员需求</w:t>
            </w:r>
          </w:p>
        </w:tc>
        <w:tc>
          <w:tcPr>
            <w:tcW w:w="1276" w:type="dxa"/>
            <w:vAlign w:val="center"/>
          </w:tcPr>
          <w:p>
            <w:pPr>
              <w:pStyle w:val="15"/>
            </w:pPr>
            <w:r>
              <w:t>≥85%</w:t>
            </w:r>
          </w:p>
          <w:p>
            <w:pPr>
              <w:pStyle w:val="15"/>
            </w:pPr>
          </w:p>
        </w:tc>
        <w:tc>
          <w:tcPr>
            <w:tcW w:w="1843" w:type="dxa"/>
            <w:vAlign w:val="center"/>
          </w:tcPr>
          <w:p>
            <w:pPr>
              <w:pStyle w:val="15"/>
            </w:pPr>
            <w:r>
              <w:t>秦办字[2019]59号/秦财企[2020]857号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15.惠民殡葬绩效目标表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13030322P00385310008A</w:t>
            </w:r>
          </w:p>
        </w:tc>
        <w:tc>
          <w:tcPr>
            <w:tcW w:w="1587" w:type="dxa"/>
            <w:vAlign w:val="center"/>
          </w:tcPr>
          <w:p>
            <w:pPr>
              <w:pStyle w:val="16"/>
            </w:pPr>
            <w:r>
              <w:t>项目名称</w:t>
            </w:r>
          </w:p>
        </w:tc>
        <w:tc>
          <w:tcPr>
            <w:tcW w:w="4422" w:type="dxa"/>
            <w:gridSpan w:val="3"/>
            <w:vAlign w:val="center"/>
          </w:tcPr>
          <w:p>
            <w:pPr>
              <w:pStyle w:val="15"/>
            </w:pPr>
            <w:r>
              <w:t>惠民殡葬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5.90</w:t>
            </w:r>
          </w:p>
        </w:tc>
        <w:tc>
          <w:tcPr>
            <w:tcW w:w="1587" w:type="dxa"/>
            <w:vAlign w:val="center"/>
          </w:tcPr>
          <w:p>
            <w:pPr>
              <w:pStyle w:val="16"/>
            </w:pPr>
            <w:r>
              <w:t>其中：财政    资金</w:t>
            </w:r>
          </w:p>
        </w:tc>
        <w:tc>
          <w:tcPr>
            <w:tcW w:w="1304" w:type="dxa"/>
            <w:vAlign w:val="center"/>
          </w:tcPr>
          <w:p>
            <w:pPr>
              <w:pStyle w:val="15"/>
            </w:pPr>
            <w:r>
              <w:t>5.90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对特殊困难群众给予基本殡葬费用减免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83%</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1.对特殊困难群众给予基本殡葬费用减免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57"/>
        <w:gridCol w:w="1497"/>
        <w:gridCol w:w="2448"/>
        <w:gridCol w:w="1170"/>
        <w:gridCol w:w="1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157" w:type="dxa"/>
            <w:vAlign w:val="center"/>
          </w:tcPr>
          <w:p>
            <w:pPr>
              <w:pStyle w:val="16"/>
            </w:pPr>
            <w:r>
              <w:t>二级指标</w:t>
            </w:r>
          </w:p>
        </w:tc>
        <w:tc>
          <w:tcPr>
            <w:tcW w:w="1497" w:type="dxa"/>
            <w:vAlign w:val="center"/>
          </w:tcPr>
          <w:p>
            <w:pPr>
              <w:pStyle w:val="16"/>
            </w:pPr>
            <w:r>
              <w:t>三级指标</w:t>
            </w:r>
          </w:p>
        </w:tc>
        <w:tc>
          <w:tcPr>
            <w:tcW w:w="2448" w:type="dxa"/>
            <w:vAlign w:val="center"/>
          </w:tcPr>
          <w:p>
            <w:pPr>
              <w:pStyle w:val="16"/>
            </w:pPr>
            <w:r>
              <w:t>绩效指标描述</w:t>
            </w:r>
          </w:p>
        </w:tc>
        <w:tc>
          <w:tcPr>
            <w:tcW w:w="1170" w:type="dxa"/>
            <w:vAlign w:val="center"/>
          </w:tcPr>
          <w:p>
            <w:pPr>
              <w:pStyle w:val="16"/>
            </w:pPr>
            <w:r>
              <w:t>指标值</w:t>
            </w:r>
          </w:p>
        </w:tc>
        <w:tc>
          <w:tcPr>
            <w:tcW w:w="1690"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157" w:type="dxa"/>
            <w:vAlign w:val="center"/>
          </w:tcPr>
          <w:p>
            <w:pPr>
              <w:pStyle w:val="15"/>
            </w:pPr>
            <w:r>
              <w:t>数量指标</w:t>
            </w:r>
          </w:p>
        </w:tc>
        <w:tc>
          <w:tcPr>
            <w:tcW w:w="1497" w:type="dxa"/>
            <w:vAlign w:val="center"/>
          </w:tcPr>
          <w:p>
            <w:pPr>
              <w:pStyle w:val="15"/>
            </w:pPr>
            <w:r>
              <w:t>惠民殡葬政策普及全区特殊困难群体</w:t>
            </w:r>
          </w:p>
        </w:tc>
        <w:tc>
          <w:tcPr>
            <w:tcW w:w="2448" w:type="dxa"/>
            <w:vAlign w:val="center"/>
          </w:tcPr>
          <w:p>
            <w:pPr>
              <w:pStyle w:val="15"/>
            </w:pPr>
            <w:r>
              <w:t>惠民殡葬政策普及全区特殊困难群体</w:t>
            </w:r>
          </w:p>
        </w:tc>
        <w:tc>
          <w:tcPr>
            <w:tcW w:w="1170" w:type="dxa"/>
            <w:vAlign w:val="center"/>
          </w:tcPr>
          <w:p>
            <w:pPr>
              <w:pStyle w:val="15"/>
            </w:pPr>
            <w:r>
              <w:t>是/否</w:t>
            </w:r>
          </w:p>
        </w:tc>
        <w:tc>
          <w:tcPr>
            <w:tcW w:w="1690"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57" w:type="dxa"/>
            <w:vAlign w:val="center"/>
          </w:tcPr>
          <w:p>
            <w:pPr>
              <w:pStyle w:val="15"/>
            </w:pPr>
            <w:r>
              <w:t>质量指标</w:t>
            </w:r>
          </w:p>
        </w:tc>
        <w:tc>
          <w:tcPr>
            <w:tcW w:w="1497" w:type="dxa"/>
            <w:vAlign w:val="center"/>
          </w:tcPr>
          <w:p>
            <w:pPr>
              <w:pStyle w:val="15"/>
            </w:pPr>
            <w:r>
              <w:t>惠民殡葬政策特殊困难群体占该群体总数的比例</w:t>
            </w:r>
          </w:p>
        </w:tc>
        <w:tc>
          <w:tcPr>
            <w:tcW w:w="2448" w:type="dxa"/>
            <w:vAlign w:val="center"/>
          </w:tcPr>
          <w:p>
            <w:pPr>
              <w:pStyle w:val="15"/>
            </w:pPr>
            <w:r>
              <w:t>享受惠民殡葬政策特殊困难群体占该群体总数的比例</w:t>
            </w:r>
          </w:p>
        </w:tc>
        <w:tc>
          <w:tcPr>
            <w:tcW w:w="1170" w:type="dxa"/>
            <w:vAlign w:val="center"/>
          </w:tcPr>
          <w:p>
            <w:pPr>
              <w:pStyle w:val="15"/>
            </w:pPr>
            <w:r>
              <w:t>100%</w:t>
            </w:r>
          </w:p>
        </w:tc>
        <w:tc>
          <w:tcPr>
            <w:tcW w:w="1690"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57" w:type="dxa"/>
            <w:vAlign w:val="center"/>
          </w:tcPr>
          <w:p>
            <w:pPr>
              <w:pStyle w:val="15"/>
            </w:pPr>
            <w:r>
              <w:t>时效指标</w:t>
            </w:r>
          </w:p>
        </w:tc>
        <w:tc>
          <w:tcPr>
            <w:tcW w:w="1497" w:type="dxa"/>
            <w:vAlign w:val="center"/>
          </w:tcPr>
          <w:p>
            <w:pPr>
              <w:pStyle w:val="15"/>
            </w:pPr>
            <w:r>
              <w:t>即时享受惠民殡葬减免</w:t>
            </w:r>
          </w:p>
        </w:tc>
        <w:tc>
          <w:tcPr>
            <w:tcW w:w="2448" w:type="dxa"/>
            <w:vAlign w:val="center"/>
          </w:tcPr>
          <w:p>
            <w:pPr>
              <w:pStyle w:val="15"/>
            </w:pPr>
            <w:r>
              <w:t>符合减免条特殊困难群众，即时享受惠民殡葬减免</w:t>
            </w:r>
          </w:p>
        </w:tc>
        <w:tc>
          <w:tcPr>
            <w:tcW w:w="1170" w:type="dxa"/>
            <w:vAlign w:val="center"/>
          </w:tcPr>
          <w:p>
            <w:pPr>
              <w:pStyle w:val="15"/>
            </w:pPr>
            <w:r>
              <w:t>即时</w:t>
            </w:r>
          </w:p>
        </w:tc>
        <w:tc>
          <w:tcPr>
            <w:tcW w:w="1690"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57" w:type="dxa"/>
            <w:vAlign w:val="center"/>
          </w:tcPr>
          <w:p>
            <w:pPr>
              <w:pStyle w:val="15"/>
            </w:pPr>
            <w:r>
              <w:t>成本指标</w:t>
            </w:r>
          </w:p>
        </w:tc>
        <w:tc>
          <w:tcPr>
            <w:tcW w:w="1497" w:type="dxa"/>
            <w:vAlign w:val="center"/>
          </w:tcPr>
          <w:p>
            <w:pPr>
              <w:pStyle w:val="15"/>
            </w:pPr>
            <w:r>
              <w:t>项目预算控制数</w:t>
            </w:r>
          </w:p>
        </w:tc>
        <w:tc>
          <w:tcPr>
            <w:tcW w:w="2448" w:type="dxa"/>
            <w:vAlign w:val="center"/>
          </w:tcPr>
          <w:p>
            <w:pPr>
              <w:pStyle w:val="15"/>
            </w:pPr>
            <w:r>
              <w:t>项目预算控制数</w:t>
            </w:r>
          </w:p>
        </w:tc>
        <w:tc>
          <w:tcPr>
            <w:tcW w:w="1170" w:type="dxa"/>
            <w:vAlign w:val="center"/>
          </w:tcPr>
          <w:p>
            <w:pPr>
              <w:pStyle w:val="15"/>
            </w:pPr>
            <w:r>
              <w:t>100%</w:t>
            </w:r>
          </w:p>
        </w:tc>
        <w:tc>
          <w:tcPr>
            <w:tcW w:w="1690"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157" w:type="dxa"/>
            <w:vAlign w:val="center"/>
          </w:tcPr>
          <w:p>
            <w:pPr>
              <w:pStyle w:val="15"/>
            </w:pPr>
            <w:r>
              <w:t>可持续影响指标</w:t>
            </w:r>
          </w:p>
        </w:tc>
        <w:tc>
          <w:tcPr>
            <w:tcW w:w="1497" w:type="dxa"/>
            <w:vAlign w:val="center"/>
          </w:tcPr>
          <w:p>
            <w:pPr>
              <w:pStyle w:val="15"/>
            </w:pPr>
            <w:r>
              <w:t>满足特殊困难家庭基本殡葬需求</w:t>
            </w:r>
          </w:p>
        </w:tc>
        <w:tc>
          <w:tcPr>
            <w:tcW w:w="2448" w:type="dxa"/>
            <w:vAlign w:val="center"/>
          </w:tcPr>
          <w:p>
            <w:pPr>
              <w:pStyle w:val="15"/>
            </w:pPr>
            <w:r>
              <w:t>满足特殊困难家庭基本殡葬需求</w:t>
            </w:r>
          </w:p>
        </w:tc>
        <w:tc>
          <w:tcPr>
            <w:tcW w:w="1170" w:type="dxa"/>
            <w:vAlign w:val="center"/>
          </w:tcPr>
          <w:p>
            <w:pPr>
              <w:pStyle w:val="15"/>
            </w:pPr>
            <w:r>
              <w:t>是/否</w:t>
            </w:r>
          </w:p>
        </w:tc>
        <w:tc>
          <w:tcPr>
            <w:tcW w:w="1690"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57" w:type="dxa"/>
            <w:vAlign w:val="center"/>
          </w:tcPr>
          <w:p>
            <w:pPr>
              <w:pStyle w:val="15"/>
            </w:pPr>
            <w:r>
              <w:t>经济效益指标</w:t>
            </w:r>
          </w:p>
        </w:tc>
        <w:tc>
          <w:tcPr>
            <w:tcW w:w="1497" w:type="dxa"/>
            <w:vAlign w:val="center"/>
          </w:tcPr>
          <w:p>
            <w:pPr>
              <w:pStyle w:val="15"/>
            </w:pPr>
            <w:r>
              <w:t>提倡丧事简办</w:t>
            </w:r>
          </w:p>
        </w:tc>
        <w:tc>
          <w:tcPr>
            <w:tcW w:w="2448" w:type="dxa"/>
            <w:vAlign w:val="center"/>
          </w:tcPr>
          <w:p>
            <w:pPr>
              <w:pStyle w:val="15"/>
            </w:pPr>
            <w:r>
              <w:t>提倡丧事简办</w:t>
            </w:r>
          </w:p>
        </w:tc>
        <w:tc>
          <w:tcPr>
            <w:tcW w:w="1170" w:type="dxa"/>
            <w:vAlign w:val="center"/>
          </w:tcPr>
          <w:p>
            <w:pPr>
              <w:pStyle w:val="15"/>
            </w:pPr>
            <w:r>
              <w:t>是/否</w:t>
            </w:r>
          </w:p>
        </w:tc>
        <w:tc>
          <w:tcPr>
            <w:tcW w:w="1690"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57" w:type="dxa"/>
            <w:vAlign w:val="center"/>
          </w:tcPr>
          <w:p>
            <w:pPr>
              <w:pStyle w:val="15"/>
            </w:pPr>
            <w:r>
              <w:t>社会效益指标</w:t>
            </w:r>
          </w:p>
        </w:tc>
        <w:tc>
          <w:tcPr>
            <w:tcW w:w="1497" w:type="dxa"/>
            <w:vAlign w:val="center"/>
          </w:tcPr>
          <w:p>
            <w:pPr>
              <w:pStyle w:val="15"/>
            </w:pPr>
            <w:r>
              <w:t>营造丧事简办社会风气</w:t>
            </w:r>
          </w:p>
        </w:tc>
        <w:tc>
          <w:tcPr>
            <w:tcW w:w="2448" w:type="dxa"/>
            <w:vAlign w:val="center"/>
          </w:tcPr>
          <w:p>
            <w:pPr>
              <w:pStyle w:val="15"/>
            </w:pPr>
            <w:r>
              <w:t>营造丧事简办社会风气</w:t>
            </w:r>
          </w:p>
        </w:tc>
        <w:tc>
          <w:tcPr>
            <w:tcW w:w="1170" w:type="dxa"/>
            <w:vAlign w:val="center"/>
          </w:tcPr>
          <w:p>
            <w:pPr>
              <w:pStyle w:val="15"/>
            </w:pPr>
            <w:r>
              <w:t>是/否</w:t>
            </w:r>
          </w:p>
        </w:tc>
        <w:tc>
          <w:tcPr>
            <w:tcW w:w="1690"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57" w:type="dxa"/>
            <w:vAlign w:val="center"/>
          </w:tcPr>
          <w:p>
            <w:pPr>
              <w:pStyle w:val="15"/>
            </w:pPr>
            <w:r>
              <w:t>生态效益指标</w:t>
            </w:r>
          </w:p>
        </w:tc>
        <w:tc>
          <w:tcPr>
            <w:tcW w:w="1497" w:type="dxa"/>
            <w:vAlign w:val="center"/>
          </w:tcPr>
          <w:p>
            <w:pPr>
              <w:pStyle w:val="15"/>
            </w:pPr>
            <w:r>
              <w:t>减少环境污染环境的危害</w:t>
            </w:r>
          </w:p>
        </w:tc>
        <w:tc>
          <w:tcPr>
            <w:tcW w:w="2448" w:type="dxa"/>
            <w:vAlign w:val="center"/>
          </w:tcPr>
          <w:p>
            <w:pPr>
              <w:pStyle w:val="15"/>
            </w:pPr>
            <w:r>
              <w:t>减少环境污染环境的危害</w:t>
            </w:r>
          </w:p>
        </w:tc>
        <w:tc>
          <w:tcPr>
            <w:tcW w:w="1170" w:type="dxa"/>
            <w:vAlign w:val="center"/>
          </w:tcPr>
          <w:p>
            <w:pPr>
              <w:pStyle w:val="15"/>
            </w:pPr>
            <w:r>
              <w:t>是/否</w:t>
            </w:r>
          </w:p>
        </w:tc>
        <w:tc>
          <w:tcPr>
            <w:tcW w:w="1690"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157" w:type="dxa"/>
            <w:vAlign w:val="center"/>
          </w:tcPr>
          <w:p>
            <w:pPr>
              <w:pStyle w:val="15"/>
            </w:pPr>
            <w:r>
              <w:t>服务对象满意度指标</w:t>
            </w:r>
          </w:p>
        </w:tc>
        <w:tc>
          <w:tcPr>
            <w:tcW w:w="1497" w:type="dxa"/>
            <w:vAlign w:val="center"/>
          </w:tcPr>
          <w:p>
            <w:pPr>
              <w:pStyle w:val="15"/>
            </w:pPr>
            <w:r>
              <w:t>对殡葬基础设施的满意度</w:t>
            </w:r>
          </w:p>
        </w:tc>
        <w:tc>
          <w:tcPr>
            <w:tcW w:w="2448" w:type="dxa"/>
            <w:vAlign w:val="center"/>
          </w:tcPr>
          <w:p>
            <w:pPr>
              <w:pStyle w:val="15"/>
            </w:pPr>
            <w:r>
              <w:t>对殡葬基础设施的满意度</w:t>
            </w:r>
          </w:p>
        </w:tc>
        <w:tc>
          <w:tcPr>
            <w:tcW w:w="1170" w:type="dxa"/>
            <w:vAlign w:val="center"/>
          </w:tcPr>
          <w:p>
            <w:pPr>
              <w:pStyle w:val="15"/>
            </w:pPr>
            <w:r>
              <w:t>≥85%</w:t>
            </w:r>
          </w:p>
        </w:tc>
        <w:tc>
          <w:tcPr>
            <w:tcW w:w="1690"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16.婚姻登记管理经费绩效目标表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13030322P00385510008M</w:t>
            </w:r>
          </w:p>
        </w:tc>
        <w:tc>
          <w:tcPr>
            <w:tcW w:w="1587" w:type="dxa"/>
            <w:vAlign w:val="center"/>
          </w:tcPr>
          <w:p>
            <w:pPr>
              <w:pStyle w:val="16"/>
            </w:pPr>
            <w:r>
              <w:t>项目名称</w:t>
            </w:r>
          </w:p>
        </w:tc>
        <w:tc>
          <w:tcPr>
            <w:tcW w:w="4422" w:type="dxa"/>
            <w:gridSpan w:val="3"/>
            <w:vAlign w:val="center"/>
          </w:tcPr>
          <w:p>
            <w:pPr>
              <w:pStyle w:val="15"/>
            </w:pPr>
            <w:r>
              <w:t>婚姻登记管理经费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4.78</w:t>
            </w:r>
          </w:p>
        </w:tc>
        <w:tc>
          <w:tcPr>
            <w:tcW w:w="1587" w:type="dxa"/>
            <w:vAlign w:val="center"/>
          </w:tcPr>
          <w:p>
            <w:pPr>
              <w:pStyle w:val="16"/>
            </w:pPr>
            <w:r>
              <w:t>其中：财政    资金</w:t>
            </w:r>
          </w:p>
        </w:tc>
        <w:tc>
          <w:tcPr>
            <w:tcW w:w="1304" w:type="dxa"/>
            <w:vAlign w:val="center"/>
          </w:tcPr>
          <w:p>
            <w:pPr>
              <w:pStyle w:val="15"/>
            </w:pPr>
            <w:r>
              <w:t>4.78</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保障婚姻登记业务正常开展，单位正常运转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83%</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1.保障婚姻登记业务正常开展，单位正常运转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支付业务经费人数</w:t>
            </w:r>
          </w:p>
        </w:tc>
        <w:tc>
          <w:tcPr>
            <w:tcW w:w="2891" w:type="dxa"/>
            <w:vAlign w:val="center"/>
          </w:tcPr>
          <w:p>
            <w:pPr>
              <w:pStyle w:val="15"/>
            </w:pPr>
            <w:r>
              <w:t>支付业务经费人数</w:t>
            </w:r>
          </w:p>
        </w:tc>
        <w:tc>
          <w:tcPr>
            <w:tcW w:w="1276" w:type="dxa"/>
            <w:vAlign w:val="center"/>
          </w:tcPr>
          <w:p>
            <w:pPr>
              <w:pStyle w:val="15"/>
            </w:pPr>
            <w:r>
              <w:t>人数</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办公设备正常运行率</w:t>
            </w:r>
          </w:p>
        </w:tc>
        <w:tc>
          <w:tcPr>
            <w:tcW w:w="2891" w:type="dxa"/>
            <w:vAlign w:val="center"/>
          </w:tcPr>
          <w:p>
            <w:pPr>
              <w:pStyle w:val="15"/>
            </w:pPr>
            <w:r>
              <w:t>办公设备正常运行率</w:t>
            </w:r>
          </w:p>
          <w:p>
            <w:pPr>
              <w:pStyle w:val="15"/>
            </w:pPr>
          </w:p>
        </w:tc>
        <w:tc>
          <w:tcPr>
            <w:tcW w:w="1276" w:type="dxa"/>
            <w:vAlign w:val="center"/>
          </w:tcPr>
          <w:p>
            <w:pPr>
              <w:pStyle w:val="15"/>
            </w:pPr>
            <w:r>
              <w:t>≥95%</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按项目计划完成工作</w:t>
            </w:r>
          </w:p>
        </w:tc>
        <w:tc>
          <w:tcPr>
            <w:tcW w:w="2891" w:type="dxa"/>
            <w:vAlign w:val="center"/>
          </w:tcPr>
          <w:p>
            <w:pPr>
              <w:pStyle w:val="15"/>
            </w:pPr>
            <w:r>
              <w:t>按照工作要求按时完成预定计划</w:t>
            </w:r>
          </w:p>
          <w:p>
            <w:pPr>
              <w:pStyle w:val="15"/>
            </w:pP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项目控制预算数</w:t>
            </w:r>
          </w:p>
        </w:tc>
        <w:tc>
          <w:tcPr>
            <w:tcW w:w="2891" w:type="dxa"/>
            <w:vAlign w:val="center"/>
          </w:tcPr>
          <w:p>
            <w:pPr>
              <w:pStyle w:val="15"/>
            </w:pPr>
            <w:r>
              <w:t>不超过财政支持经费</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提高工作效率</w:t>
            </w:r>
          </w:p>
        </w:tc>
        <w:tc>
          <w:tcPr>
            <w:tcW w:w="2891" w:type="dxa"/>
            <w:vAlign w:val="center"/>
          </w:tcPr>
          <w:p>
            <w:pPr>
              <w:pStyle w:val="15"/>
            </w:pPr>
            <w:r>
              <w:t>是否能提高工作效率</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保障相关业务、工作等开展的情况</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节约成本</w:t>
            </w:r>
          </w:p>
        </w:tc>
        <w:tc>
          <w:tcPr>
            <w:tcW w:w="2891" w:type="dxa"/>
            <w:vAlign w:val="center"/>
          </w:tcPr>
          <w:p>
            <w:pPr>
              <w:pStyle w:val="15"/>
            </w:pPr>
            <w:r>
              <w:t>节约水、电等资源，降低能耗，实现绿色办公</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长期使用性</w:t>
            </w:r>
          </w:p>
        </w:tc>
        <w:tc>
          <w:tcPr>
            <w:tcW w:w="2891" w:type="dxa"/>
            <w:vAlign w:val="center"/>
          </w:tcPr>
          <w:p>
            <w:pPr>
              <w:pStyle w:val="15"/>
            </w:pPr>
            <w:r>
              <w:t>能够长期较好地满足工作需求</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使用部门满意度</w:t>
            </w:r>
          </w:p>
        </w:tc>
        <w:tc>
          <w:tcPr>
            <w:tcW w:w="2891" w:type="dxa"/>
            <w:vAlign w:val="center"/>
          </w:tcPr>
          <w:p>
            <w:pPr>
              <w:pStyle w:val="15"/>
            </w:pPr>
            <w:r>
              <w:t>使用部门满意度</w:t>
            </w:r>
          </w:p>
        </w:tc>
        <w:tc>
          <w:tcPr>
            <w:tcW w:w="1276" w:type="dxa"/>
            <w:vAlign w:val="center"/>
          </w:tcPr>
          <w:p>
            <w:pPr>
              <w:pStyle w:val="15"/>
            </w:pPr>
            <w:r>
              <w:t>≥95%</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17.基层社会救助经办服务能力建设经费 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13030322P003853100038</w:t>
            </w:r>
          </w:p>
        </w:tc>
        <w:tc>
          <w:tcPr>
            <w:tcW w:w="1587" w:type="dxa"/>
            <w:vAlign w:val="center"/>
          </w:tcPr>
          <w:p>
            <w:pPr>
              <w:pStyle w:val="16"/>
            </w:pPr>
            <w:r>
              <w:t>项目名称</w:t>
            </w:r>
          </w:p>
        </w:tc>
        <w:tc>
          <w:tcPr>
            <w:tcW w:w="4422" w:type="dxa"/>
            <w:gridSpan w:val="3"/>
            <w:vAlign w:val="center"/>
          </w:tcPr>
          <w:p>
            <w:pPr>
              <w:pStyle w:val="15"/>
            </w:pPr>
            <w:r>
              <w:t xml:space="preserve">基层社会救助经办服务能力建设经费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27.84</w:t>
            </w:r>
          </w:p>
        </w:tc>
        <w:tc>
          <w:tcPr>
            <w:tcW w:w="1587" w:type="dxa"/>
            <w:vAlign w:val="center"/>
          </w:tcPr>
          <w:p>
            <w:pPr>
              <w:pStyle w:val="16"/>
            </w:pPr>
            <w:r>
              <w:t>其中：财政    资金</w:t>
            </w:r>
          </w:p>
        </w:tc>
        <w:tc>
          <w:tcPr>
            <w:tcW w:w="1304" w:type="dxa"/>
            <w:vAlign w:val="center"/>
          </w:tcPr>
          <w:p>
            <w:pPr>
              <w:pStyle w:val="15"/>
            </w:pPr>
            <w:r>
              <w:t>27.84</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保障基层社会救助经办服务能力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1.保障基层社会救助经办服务能力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基层社会救助经办机构个数</w:t>
            </w:r>
          </w:p>
        </w:tc>
        <w:tc>
          <w:tcPr>
            <w:tcW w:w="2891" w:type="dxa"/>
            <w:vAlign w:val="center"/>
          </w:tcPr>
          <w:p>
            <w:pPr>
              <w:pStyle w:val="15"/>
            </w:pPr>
            <w:r>
              <w:t>基层社会救助经办机构数量</w:t>
            </w:r>
          </w:p>
        </w:tc>
        <w:tc>
          <w:tcPr>
            <w:tcW w:w="1276" w:type="dxa"/>
            <w:vAlign w:val="center"/>
          </w:tcPr>
          <w:p>
            <w:pPr>
              <w:pStyle w:val="15"/>
            </w:pPr>
            <w:r>
              <w:t>100%</w:t>
            </w:r>
          </w:p>
        </w:tc>
        <w:tc>
          <w:tcPr>
            <w:tcW w:w="1843" w:type="dxa"/>
            <w:vAlign w:val="center"/>
          </w:tcPr>
          <w:p>
            <w:pPr>
              <w:pStyle w:val="15"/>
            </w:pPr>
            <w:r>
              <w:t>区基层社会救助经办机构数量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补贴发放准确率</w:t>
            </w:r>
          </w:p>
        </w:tc>
        <w:tc>
          <w:tcPr>
            <w:tcW w:w="2891" w:type="dxa"/>
            <w:vAlign w:val="center"/>
          </w:tcPr>
          <w:p>
            <w:pPr>
              <w:pStyle w:val="15"/>
            </w:pPr>
            <w:r>
              <w:t>补贴发放准确率</w:t>
            </w: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资金支付及时率</w:t>
            </w:r>
          </w:p>
        </w:tc>
        <w:tc>
          <w:tcPr>
            <w:tcW w:w="2891" w:type="dxa"/>
            <w:vAlign w:val="center"/>
          </w:tcPr>
          <w:p>
            <w:pPr>
              <w:pStyle w:val="15"/>
            </w:pPr>
            <w:r>
              <w:t>资金支付及时率</w:t>
            </w: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决算金额是否控制在预算内</w:t>
            </w:r>
          </w:p>
        </w:tc>
        <w:tc>
          <w:tcPr>
            <w:tcW w:w="2891" w:type="dxa"/>
            <w:vAlign w:val="center"/>
          </w:tcPr>
          <w:p>
            <w:pPr>
              <w:pStyle w:val="15"/>
            </w:pPr>
            <w:r>
              <w:t>反应决算金额是否超过预算额度</w:t>
            </w:r>
          </w:p>
        </w:tc>
        <w:tc>
          <w:tcPr>
            <w:tcW w:w="1276" w:type="dxa"/>
            <w:vAlign w:val="center"/>
          </w:tcPr>
          <w:p>
            <w:pPr>
              <w:pStyle w:val="15"/>
            </w:pPr>
            <w:r>
              <w:t>是/否</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资金使用效益</w:t>
            </w:r>
          </w:p>
        </w:tc>
        <w:tc>
          <w:tcPr>
            <w:tcW w:w="2891" w:type="dxa"/>
            <w:vAlign w:val="center"/>
          </w:tcPr>
          <w:p>
            <w:pPr>
              <w:pStyle w:val="15"/>
            </w:pPr>
            <w:r>
              <w:t>资金支出情况</w:t>
            </w:r>
          </w:p>
        </w:tc>
        <w:tc>
          <w:tcPr>
            <w:tcW w:w="1276" w:type="dxa"/>
            <w:vAlign w:val="center"/>
          </w:tcPr>
          <w:p>
            <w:pPr>
              <w:pStyle w:val="15"/>
            </w:pPr>
            <w:r>
              <w:t>按要求支出</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业务工作稳定性</w:t>
            </w:r>
          </w:p>
        </w:tc>
        <w:tc>
          <w:tcPr>
            <w:tcW w:w="2891" w:type="dxa"/>
            <w:vAlign w:val="center"/>
          </w:tcPr>
          <w:p>
            <w:pPr>
              <w:pStyle w:val="15"/>
            </w:pPr>
            <w:r>
              <w:t>通过日常工作稳定运转</w:t>
            </w:r>
          </w:p>
        </w:tc>
        <w:tc>
          <w:tcPr>
            <w:tcW w:w="1276" w:type="dxa"/>
            <w:vAlign w:val="center"/>
          </w:tcPr>
          <w:p>
            <w:pPr>
              <w:pStyle w:val="15"/>
            </w:pPr>
            <w:r>
              <w:t>进一步推动</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保障社会发展</w:t>
            </w:r>
          </w:p>
        </w:tc>
        <w:tc>
          <w:tcPr>
            <w:tcW w:w="2891" w:type="dxa"/>
            <w:vAlign w:val="center"/>
          </w:tcPr>
          <w:p>
            <w:pPr>
              <w:pStyle w:val="15"/>
            </w:pPr>
            <w:r>
              <w:t>有效提供后勤保障</w:t>
            </w:r>
          </w:p>
        </w:tc>
        <w:tc>
          <w:tcPr>
            <w:tcW w:w="1276" w:type="dxa"/>
            <w:vAlign w:val="center"/>
          </w:tcPr>
          <w:p>
            <w:pPr>
              <w:pStyle w:val="15"/>
            </w:pPr>
            <w:r>
              <w:t>进一步保障</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保障工作完成</w:t>
            </w:r>
          </w:p>
        </w:tc>
        <w:tc>
          <w:tcPr>
            <w:tcW w:w="2891" w:type="dxa"/>
            <w:vAlign w:val="center"/>
          </w:tcPr>
          <w:p>
            <w:pPr>
              <w:pStyle w:val="15"/>
            </w:pPr>
            <w:r>
              <w:t>保障工作顺利完成</w:t>
            </w:r>
          </w:p>
        </w:tc>
        <w:tc>
          <w:tcPr>
            <w:tcW w:w="1276" w:type="dxa"/>
            <w:vAlign w:val="center"/>
          </w:tcPr>
          <w:p>
            <w:pPr>
              <w:pStyle w:val="15"/>
            </w:pPr>
            <w:r>
              <w:t>进一步保障</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服务对象满意度指标</w:t>
            </w:r>
          </w:p>
        </w:tc>
        <w:tc>
          <w:tcPr>
            <w:tcW w:w="2891" w:type="dxa"/>
            <w:vAlign w:val="center"/>
          </w:tcPr>
          <w:p>
            <w:pPr>
              <w:pStyle w:val="15"/>
            </w:pPr>
            <w:r>
              <w:t>服务对象满意度指标</w:t>
            </w:r>
          </w:p>
        </w:tc>
        <w:tc>
          <w:tcPr>
            <w:tcW w:w="1276" w:type="dxa"/>
            <w:vAlign w:val="center"/>
          </w:tcPr>
          <w:p>
            <w:pPr>
              <w:pStyle w:val="15"/>
            </w:pPr>
            <w:r>
              <w:t>≥85%</w:t>
            </w:r>
          </w:p>
        </w:tc>
        <w:tc>
          <w:tcPr>
            <w:tcW w:w="1843" w:type="dxa"/>
            <w:vAlign w:val="center"/>
          </w:tcPr>
          <w:p>
            <w:pPr>
              <w:pStyle w:val="15"/>
            </w:pPr>
            <w:r>
              <w:t>抽样调查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18.困难群众基本生活救助补助资金（本级）绩效目标表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13030322P003853100011</w:t>
            </w:r>
          </w:p>
        </w:tc>
        <w:tc>
          <w:tcPr>
            <w:tcW w:w="1587" w:type="dxa"/>
            <w:vAlign w:val="center"/>
          </w:tcPr>
          <w:p>
            <w:pPr>
              <w:pStyle w:val="16"/>
            </w:pPr>
            <w:r>
              <w:t>项目名称</w:t>
            </w:r>
          </w:p>
        </w:tc>
        <w:tc>
          <w:tcPr>
            <w:tcW w:w="4422" w:type="dxa"/>
            <w:gridSpan w:val="3"/>
            <w:vAlign w:val="center"/>
          </w:tcPr>
          <w:p>
            <w:pPr>
              <w:pStyle w:val="15"/>
            </w:pPr>
            <w:r>
              <w:t>困难群众基本生活救助补助资金（本级）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430.70</w:t>
            </w:r>
          </w:p>
        </w:tc>
        <w:tc>
          <w:tcPr>
            <w:tcW w:w="1587" w:type="dxa"/>
            <w:vAlign w:val="center"/>
          </w:tcPr>
          <w:p>
            <w:pPr>
              <w:pStyle w:val="16"/>
            </w:pPr>
            <w:r>
              <w:t>其中：财政    资金</w:t>
            </w:r>
          </w:p>
        </w:tc>
        <w:tc>
          <w:tcPr>
            <w:tcW w:w="1304" w:type="dxa"/>
            <w:vAlign w:val="center"/>
          </w:tcPr>
          <w:p>
            <w:pPr>
              <w:pStyle w:val="15"/>
            </w:pPr>
            <w:r>
              <w:t>430.70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保障困难群众基本生活。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83%</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 xml:space="preserve">1.1.稳步推进城乡低保提标，精准落实农村困难群体特惠政策。      </w:t>
            </w:r>
          </w:p>
          <w:p>
            <w:pPr>
              <w:pStyle w:val="15"/>
            </w:pPr>
            <w:r>
              <w:t>2.规范实施临时救助政策，实现及时高效、救急解难。</w:t>
            </w:r>
          </w:p>
          <w:p>
            <w:pPr>
              <w:pStyle w:val="15"/>
            </w:pPr>
            <w:r>
              <w:t xml:space="preserve">3.落实特困人员供养制度，按标准发放基本生活费和护理费。      </w:t>
            </w:r>
          </w:p>
          <w:p>
            <w:pPr>
              <w:pStyle w:val="15"/>
            </w:pPr>
            <w:r>
              <w:t>4.提高孤儿养育水平，进一步加强事实无人抚养儿童保障工作。</w:t>
            </w:r>
          </w:p>
          <w:p>
            <w:pPr>
              <w:pStyle w:val="15"/>
            </w:pPr>
            <w:r>
              <w:t xml:space="preserve">5.强化对生活无着流浪乞讨人员的救助服务，维护受助人员合法权益。      </w:t>
            </w:r>
          </w:p>
          <w:p>
            <w:pPr>
              <w:pStyle w:val="15"/>
            </w:pPr>
            <w:r>
              <w:t>6.落实困难残疾人生活补贴和重度残疾人护理补贴制度，持续解决残疾人特殊生活困难和长期照护困难。"</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60"/>
        <w:gridCol w:w="1494"/>
        <w:gridCol w:w="1686"/>
        <w:gridCol w:w="1275"/>
        <w:gridCol w:w="2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160" w:type="dxa"/>
            <w:vAlign w:val="center"/>
          </w:tcPr>
          <w:p>
            <w:pPr>
              <w:pStyle w:val="16"/>
            </w:pPr>
            <w:r>
              <w:t>二级指标</w:t>
            </w:r>
          </w:p>
        </w:tc>
        <w:tc>
          <w:tcPr>
            <w:tcW w:w="1494" w:type="dxa"/>
            <w:vAlign w:val="center"/>
          </w:tcPr>
          <w:p>
            <w:pPr>
              <w:pStyle w:val="16"/>
            </w:pPr>
            <w:r>
              <w:t>三级指标</w:t>
            </w:r>
          </w:p>
        </w:tc>
        <w:tc>
          <w:tcPr>
            <w:tcW w:w="1686" w:type="dxa"/>
            <w:vAlign w:val="center"/>
          </w:tcPr>
          <w:p>
            <w:pPr>
              <w:pStyle w:val="16"/>
            </w:pPr>
            <w:r>
              <w:t>绩效指标描述</w:t>
            </w:r>
          </w:p>
        </w:tc>
        <w:tc>
          <w:tcPr>
            <w:tcW w:w="1275" w:type="dxa"/>
            <w:vAlign w:val="center"/>
          </w:tcPr>
          <w:p>
            <w:pPr>
              <w:pStyle w:val="16"/>
            </w:pPr>
            <w:r>
              <w:t>指标值</w:t>
            </w:r>
          </w:p>
        </w:tc>
        <w:tc>
          <w:tcPr>
            <w:tcW w:w="234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160" w:type="dxa"/>
            <w:vAlign w:val="center"/>
          </w:tcPr>
          <w:p>
            <w:pPr>
              <w:pStyle w:val="15"/>
            </w:pPr>
            <w:r>
              <w:t>数量指标</w:t>
            </w:r>
          </w:p>
        </w:tc>
        <w:tc>
          <w:tcPr>
            <w:tcW w:w="1494" w:type="dxa"/>
            <w:vAlign w:val="center"/>
          </w:tcPr>
          <w:p>
            <w:pPr>
              <w:pStyle w:val="15"/>
            </w:pPr>
            <w:r>
              <w:t>低保对象人数</w:t>
            </w:r>
          </w:p>
        </w:tc>
        <w:tc>
          <w:tcPr>
            <w:tcW w:w="1686" w:type="dxa"/>
            <w:vAlign w:val="center"/>
          </w:tcPr>
          <w:p>
            <w:pPr>
              <w:pStyle w:val="15"/>
            </w:pPr>
            <w:r>
              <w:t>城市低保保障人数</w:t>
            </w:r>
          </w:p>
        </w:tc>
        <w:tc>
          <w:tcPr>
            <w:tcW w:w="1275" w:type="dxa"/>
            <w:vAlign w:val="center"/>
          </w:tcPr>
          <w:p>
            <w:pPr>
              <w:pStyle w:val="15"/>
            </w:pPr>
            <w:r>
              <w:t>应保尽保</w:t>
            </w:r>
          </w:p>
        </w:tc>
        <w:tc>
          <w:tcPr>
            <w:tcW w:w="234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60" w:type="dxa"/>
            <w:vAlign w:val="center"/>
          </w:tcPr>
          <w:p>
            <w:pPr>
              <w:pStyle w:val="15"/>
            </w:pPr>
            <w:r>
              <w:t>数量指标</w:t>
            </w:r>
          </w:p>
        </w:tc>
        <w:tc>
          <w:tcPr>
            <w:tcW w:w="1494" w:type="dxa"/>
            <w:vAlign w:val="center"/>
          </w:tcPr>
          <w:p>
            <w:pPr>
              <w:pStyle w:val="15"/>
            </w:pPr>
            <w:r>
              <w:t>特困供养人数</w:t>
            </w:r>
          </w:p>
        </w:tc>
        <w:tc>
          <w:tcPr>
            <w:tcW w:w="1686" w:type="dxa"/>
            <w:vAlign w:val="center"/>
          </w:tcPr>
          <w:p>
            <w:pPr>
              <w:pStyle w:val="15"/>
            </w:pPr>
            <w:r>
              <w:t>城乡特困人员救助供养人数</w:t>
            </w:r>
          </w:p>
        </w:tc>
        <w:tc>
          <w:tcPr>
            <w:tcW w:w="1275" w:type="dxa"/>
            <w:vAlign w:val="center"/>
          </w:tcPr>
          <w:p>
            <w:pPr>
              <w:pStyle w:val="15"/>
            </w:pPr>
            <w:r>
              <w:t>应保尽保</w:t>
            </w:r>
          </w:p>
        </w:tc>
        <w:tc>
          <w:tcPr>
            <w:tcW w:w="234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60" w:type="dxa"/>
            <w:vAlign w:val="center"/>
          </w:tcPr>
          <w:p>
            <w:pPr>
              <w:pStyle w:val="15"/>
            </w:pPr>
            <w:r>
              <w:t>数量指标</w:t>
            </w:r>
          </w:p>
        </w:tc>
        <w:tc>
          <w:tcPr>
            <w:tcW w:w="1494" w:type="dxa"/>
            <w:vAlign w:val="center"/>
          </w:tcPr>
          <w:p>
            <w:pPr>
              <w:pStyle w:val="15"/>
            </w:pPr>
            <w:r>
              <w:t>临时救助人次</w:t>
            </w:r>
          </w:p>
        </w:tc>
        <w:tc>
          <w:tcPr>
            <w:tcW w:w="1686" w:type="dxa"/>
            <w:vAlign w:val="center"/>
          </w:tcPr>
          <w:p>
            <w:pPr>
              <w:pStyle w:val="15"/>
            </w:pPr>
            <w:r>
              <w:t>临时救助人次</w:t>
            </w:r>
          </w:p>
        </w:tc>
        <w:tc>
          <w:tcPr>
            <w:tcW w:w="1275" w:type="dxa"/>
            <w:vAlign w:val="center"/>
          </w:tcPr>
          <w:p>
            <w:pPr>
              <w:pStyle w:val="15"/>
            </w:pPr>
            <w:r>
              <w:t>应救尽救</w:t>
            </w:r>
          </w:p>
        </w:tc>
        <w:tc>
          <w:tcPr>
            <w:tcW w:w="234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60" w:type="dxa"/>
            <w:vAlign w:val="center"/>
          </w:tcPr>
          <w:p>
            <w:pPr>
              <w:pStyle w:val="15"/>
            </w:pPr>
            <w:r>
              <w:t>数量指标</w:t>
            </w:r>
          </w:p>
        </w:tc>
        <w:tc>
          <w:tcPr>
            <w:tcW w:w="1494" w:type="dxa"/>
            <w:vAlign w:val="center"/>
          </w:tcPr>
          <w:p>
            <w:pPr>
              <w:pStyle w:val="15"/>
            </w:pPr>
            <w:r>
              <w:t>流浪乞讨人员救助人次</w:t>
            </w:r>
          </w:p>
        </w:tc>
        <w:tc>
          <w:tcPr>
            <w:tcW w:w="1686" w:type="dxa"/>
            <w:vAlign w:val="center"/>
          </w:tcPr>
          <w:p>
            <w:pPr>
              <w:pStyle w:val="15"/>
            </w:pPr>
            <w:r>
              <w:t>流浪乞讨人员救助人次</w:t>
            </w:r>
          </w:p>
        </w:tc>
        <w:tc>
          <w:tcPr>
            <w:tcW w:w="1275" w:type="dxa"/>
            <w:vAlign w:val="center"/>
          </w:tcPr>
          <w:p>
            <w:pPr>
              <w:pStyle w:val="15"/>
            </w:pPr>
            <w:r>
              <w:t>应救尽救</w:t>
            </w:r>
          </w:p>
        </w:tc>
        <w:tc>
          <w:tcPr>
            <w:tcW w:w="234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60" w:type="dxa"/>
            <w:vAlign w:val="center"/>
          </w:tcPr>
          <w:p>
            <w:pPr>
              <w:pStyle w:val="15"/>
            </w:pPr>
            <w:r>
              <w:t>数量指标</w:t>
            </w:r>
          </w:p>
        </w:tc>
        <w:tc>
          <w:tcPr>
            <w:tcW w:w="1494" w:type="dxa"/>
            <w:vAlign w:val="center"/>
          </w:tcPr>
          <w:p>
            <w:pPr>
              <w:pStyle w:val="15"/>
            </w:pPr>
            <w:r>
              <w:t>孤儿和事实无人抚养儿童补贴人数</w:t>
            </w:r>
          </w:p>
        </w:tc>
        <w:tc>
          <w:tcPr>
            <w:tcW w:w="1686" w:type="dxa"/>
            <w:vAlign w:val="center"/>
          </w:tcPr>
          <w:p>
            <w:pPr>
              <w:pStyle w:val="15"/>
            </w:pPr>
            <w:r>
              <w:t>年度内受救助孤儿人数</w:t>
            </w:r>
          </w:p>
        </w:tc>
        <w:tc>
          <w:tcPr>
            <w:tcW w:w="1275" w:type="dxa"/>
            <w:vAlign w:val="center"/>
          </w:tcPr>
          <w:p>
            <w:pPr>
              <w:pStyle w:val="15"/>
            </w:pPr>
            <w:r>
              <w:t>年度内补贴孤儿人数</w:t>
            </w:r>
          </w:p>
        </w:tc>
        <w:tc>
          <w:tcPr>
            <w:tcW w:w="2347" w:type="dxa"/>
            <w:vAlign w:val="center"/>
          </w:tcPr>
          <w:p>
            <w:pPr>
              <w:pStyle w:val="15"/>
            </w:pPr>
            <w: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60" w:type="dxa"/>
            <w:vAlign w:val="center"/>
          </w:tcPr>
          <w:p>
            <w:pPr>
              <w:pStyle w:val="15"/>
            </w:pPr>
            <w:r>
              <w:t>数量指标</w:t>
            </w:r>
          </w:p>
        </w:tc>
        <w:tc>
          <w:tcPr>
            <w:tcW w:w="1494" w:type="dxa"/>
            <w:vAlign w:val="center"/>
          </w:tcPr>
          <w:p>
            <w:pPr>
              <w:pStyle w:val="15"/>
            </w:pPr>
            <w:r>
              <w:t>困难残疾人和重度残疾人保障率</w:t>
            </w:r>
          </w:p>
        </w:tc>
        <w:tc>
          <w:tcPr>
            <w:tcW w:w="1686" w:type="dxa"/>
            <w:vAlign w:val="center"/>
          </w:tcPr>
          <w:p>
            <w:pPr>
              <w:pStyle w:val="15"/>
            </w:pPr>
            <w:r>
              <w:t>符合条件的困难残疾人和重度残疾人纳入补贴范围的比例</w:t>
            </w:r>
          </w:p>
        </w:tc>
        <w:tc>
          <w:tcPr>
            <w:tcW w:w="1275" w:type="dxa"/>
            <w:vAlign w:val="center"/>
          </w:tcPr>
          <w:p>
            <w:pPr>
              <w:pStyle w:val="15"/>
            </w:pPr>
            <w:r>
              <w:t>≥95%</w:t>
            </w:r>
          </w:p>
        </w:tc>
        <w:tc>
          <w:tcPr>
            <w:tcW w:w="234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60" w:type="dxa"/>
            <w:vAlign w:val="center"/>
          </w:tcPr>
          <w:p>
            <w:pPr>
              <w:pStyle w:val="15"/>
            </w:pPr>
            <w:r>
              <w:t>质量指标</w:t>
            </w:r>
          </w:p>
        </w:tc>
        <w:tc>
          <w:tcPr>
            <w:tcW w:w="1494" w:type="dxa"/>
            <w:vAlign w:val="center"/>
          </w:tcPr>
          <w:p>
            <w:pPr>
              <w:pStyle w:val="15"/>
            </w:pPr>
            <w:r>
              <w:t>农村留守儿童、困境儿童纳入监测范围率</w:t>
            </w:r>
          </w:p>
        </w:tc>
        <w:tc>
          <w:tcPr>
            <w:tcW w:w="1686" w:type="dxa"/>
            <w:vAlign w:val="center"/>
          </w:tcPr>
          <w:p>
            <w:pPr>
              <w:pStyle w:val="15"/>
            </w:pPr>
            <w:r>
              <w:t>农村留守儿童、困境儿童纳入监测范围率</w:t>
            </w:r>
          </w:p>
        </w:tc>
        <w:tc>
          <w:tcPr>
            <w:tcW w:w="1275" w:type="dxa"/>
            <w:vAlign w:val="center"/>
          </w:tcPr>
          <w:p>
            <w:pPr>
              <w:pStyle w:val="15"/>
            </w:pPr>
            <w:r>
              <w:t>≥85%</w:t>
            </w:r>
          </w:p>
        </w:tc>
        <w:tc>
          <w:tcPr>
            <w:tcW w:w="2347" w:type="dxa"/>
            <w:vAlign w:val="center"/>
          </w:tcPr>
          <w:p>
            <w:pPr>
              <w:pStyle w:val="15"/>
            </w:pPr>
            <w:r>
              <w:t>冀民[2006]73号、《国务院办公厅关于加强孤儿保障工作的意见》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60" w:type="dxa"/>
            <w:vAlign w:val="center"/>
          </w:tcPr>
          <w:p>
            <w:pPr>
              <w:pStyle w:val="15"/>
            </w:pPr>
            <w:r>
              <w:t>质量指标</w:t>
            </w:r>
          </w:p>
        </w:tc>
        <w:tc>
          <w:tcPr>
            <w:tcW w:w="1494" w:type="dxa"/>
            <w:vAlign w:val="center"/>
          </w:tcPr>
          <w:p>
            <w:pPr>
              <w:pStyle w:val="15"/>
            </w:pPr>
            <w:r>
              <w:t>求助的流浪乞讨人员救助率</w:t>
            </w:r>
          </w:p>
        </w:tc>
        <w:tc>
          <w:tcPr>
            <w:tcW w:w="1686" w:type="dxa"/>
            <w:vAlign w:val="center"/>
          </w:tcPr>
          <w:p>
            <w:pPr>
              <w:pStyle w:val="15"/>
            </w:pPr>
            <w:r>
              <w:t>对申请救助且符合救助条件的人员实施救助的比例</w:t>
            </w:r>
          </w:p>
        </w:tc>
        <w:tc>
          <w:tcPr>
            <w:tcW w:w="1275" w:type="dxa"/>
            <w:vAlign w:val="center"/>
          </w:tcPr>
          <w:p>
            <w:pPr>
              <w:pStyle w:val="15"/>
            </w:pPr>
            <w:r>
              <w:t>≥95%</w:t>
            </w:r>
          </w:p>
        </w:tc>
        <w:tc>
          <w:tcPr>
            <w:tcW w:w="234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60" w:type="dxa"/>
            <w:vAlign w:val="center"/>
          </w:tcPr>
          <w:p>
            <w:pPr>
              <w:pStyle w:val="15"/>
            </w:pPr>
            <w:r>
              <w:t>时效指标</w:t>
            </w:r>
          </w:p>
        </w:tc>
        <w:tc>
          <w:tcPr>
            <w:tcW w:w="1494" w:type="dxa"/>
            <w:vAlign w:val="center"/>
          </w:tcPr>
          <w:p>
            <w:pPr>
              <w:pStyle w:val="15"/>
            </w:pPr>
            <w:r>
              <w:t>困难群众生活救助补助资金审批发放及时率</w:t>
            </w:r>
          </w:p>
        </w:tc>
        <w:tc>
          <w:tcPr>
            <w:tcW w:w="1686" w:type="dxa"/>
            <w:vAlign w:val="center"/>
          </w:tcPr>
          <w:p>
            <w:pPr>
              <w:pStyle w:val="15"/>
            </w:pPr>
            <w:r>
              <w:t>各项补贴审批发放及时率</w:t>
            </w:r>
          </w:p>
        </w:tc>
        <w:tc>
          <w:tcPr>
            <w:tcW w:w="1275" w:type="dxa"/>
            <w:vAlign w:val="center"/>
          </w:tcPr>
          <w:p>
            <w:pPr>
              <w:pStyle w:val="15"/>
            </w:pPr>
            <w:r>
              <w:t>≥90%</w:t>
            </w:r>
          </w:p>
        </w:tc>
        <w:tc>
          <w:tcPr>
            <w:tcW w:w="234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60" w:type="dxa"/>
            <w:vAlign w:val="center"/>
          </w:tcPr>
          <w:p>
            <w:pPr>
              <w:pStyle w:val="15"/>
            </w:pPr>
            <w:r>
              <w:t>时效指标</w:t>
            </w:r>
          </w:p>
        </w:tc>
        <w:tc>
          <w:tcPr>
            <w:tcW w:w="1494" w:type="dxa"/>
            <w:vAlign w:val="center"/>
          </w:tcPr>
          <w:p>
            <w:pPr>
              <w:pStyle w:val="15"/>
            </w:pPr>
            <w:r>
              <w:t>决算金额是否控制在预算内</w:t>
            </w:r>
          </w:p>
        </w:tc>
        <w:tc>
          <w:tcPr>
            <w:tcW w:w="1686" w:type="dxa"/>
            <w:vAlign w:val="center"/>
          </w:tcPr>
          <w:p>
            <w:pPr>
              <w:pStyle w:val="15"/>
            </w:pPr>
            <w:r>
              <w:t>各项补贴按时发放反应决算金额是否超过预算额度率</w:t>
            </w:r>
          </w:p>
        </w:tc>
        <w:tc>
          <w:tcPr>
            <w:tcW w:w="1275" w:type="dxa"/>
            <w:vAlign w:val="center"/>
          </w:tcPr>
          <w:p>
            <w:pPr>
              <w:pStyle w:val="15"/>
            </w:pPr>
            <w:r>
              <w:t>≥90%</w:t>
            </w:r>
          </w:p>
        </w:tc>
        <w:tc>
          <w:tcPr>
            <w:tcW w:w="2347" w:type="dxa"/>
            <w:vAlign w:val="center"/>
          </w:tcPr>
          <w:p>
            <w:pPr>
              <w:pStyle w:val="15"/>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60" w:type="dxa"/>
            <w:vAlign w:val="center"/>
          </w:tcPr>
          <w:p>
            <w:pPr>
              <w:pStyle w:val="15"/>
            </w:pPr>
            <w:r>
              <w:t>成本指标</w:t>
            </w:r>
          </w:p>
        </w:tc>
        <w:tc>
          <w:tcPr>
            <w:tcW w:w="1494" w:type="dxa"/>
            <w:vAlign w:val="center"/>
          </w:tcPr>
          <w:p>
            <w:pPr>
              <w:pStyle w:val="15"/>
            </w:pPr>
            <w:r>
              <w:t>城乡低保标准</w:t>
            </w:r>
          </w:p>
        </w:tc>
        <w:tc>
          <w:tcPr>
            <w:tcW w:w="1686" w:type="dxa"/>
            <w:vAlign w:val="center"/>
          </w:tcPr>
          <w:p>
            <w:pPr>
              <w:pStyle w:val="15"/>
            </w:pPr>
            <w:r>
              <w:t>城市低保标准（元/年）；农村低保标准（元/年）</w:t>
            </w:r>
          </w:p>
        </w:tc>
        <w:tc>
          <w:tcPr>
            <w:tcW w:w="1275" w:type="dxa"/>
            <w:vAlign w:val="center"/>
          </w:tcPr>
          <w:p>
            <w:pPr>
              <w:pStyle w:val="15"/>
            </w:pPr>
            <w:r>
              <w:t>城市8712元/年；农村5000元/年</w:t>
            </w:r>
          </w:p>
        </w:tc>
        <w:tc>
          <w:tcPr>
            <w:tcW w:w="234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60" w:type="dxa"/>
            <w:vAlign w:val="center"/>
          </w:tcPr>
          <w:p>
            <w:pPr>
              <w:pStyle w:val="15"/>
            </w:pPr>
            <w:r>
              <w:t>成本指标</w:t>
            </w:r>
          </w:p>
        </w:tc>
        <w:tc>
          <w:tcPr>
            <w:tcW w:w="1494" w:type="dxa"/>
            <w:vAlign w:val="center"/>
          </w:tcPr>
          <w:p>
            <w:pPr>
              <w:pStyle w:val="15"/>
            </w:pPr>
            <w:r>
              <w:t>城乡特困人员救助供养标准</w:t>
            </w:r>
          </w:p>
        </w:tc>
        <w:tc>
          <w:tcPr>
            <w:tcW w:w="1686" w:type="dxa"/>
            <w:vAlign w:val="center"/>
          </w:tcPr>
          <w:p>
            <w:pPr>
              <w:pStyle w:val="15"/>
            </w:pPr>
            <w:r>
              <w:t>城乡低保特困人员救助供养标准（元/人/年）</w:t>
            </w:r>
          </w:p>
        </w:tc>
        <w:tc>
          <w:tcPr>
            <w:tcW w:w="1275" w:type="dxa"/>
            <w:vAlign w:val="center"/>
          </w:tcPr>
          <w:p>
            <w:pPr>
              <w:pStyle w:val="15"/>
            </w:pPr>
            <w:r>
              <w:t>农村6500元/人/年；城镇11326元/人/年。</w:t>
            </w:r>
          </w:p>
        </w:tc>
        <w:tc>
          <w:tcPr>
            <w:tcW w:w="234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60" w:type="dxa"/>
            <w:vAlign w:val="center"/>
          </w:tcPr>
          <w:p>
            <w:pPr>
              <w:pStyle w:val="15"/>
            </w:pPr>
            <w:r>
              <w:t>成本指标</w:t>
            </w:r>
          </w:p>
        </w:tc>
        <w:tc>
          <w:tcPr>
            <w:tcW w:w="1494" w:type="dxa"/>
            <w:vAlign w:val="center"/>
          </w:tcPr>
          <w:p>
            <w:pPr>
              <w:pStyle w:val="15"/>
            </w:pPr>
            <w:r>
              <w:t>孤儿基本生活补贴最低养育标准</w:t>
            </w:r>
          </w:p>
        </w:tc>
        <w:tc>
          <w:tcPr>
            <w:tcW w:w="1686" w:type="dxa"/>
            <w:vAlign w:val="center"/>
          </w:tcPr>
          <w:p>
            <w:pPr>
              <w:pStyle w:val="15"/>
            </w:pPr>
            <w:r>
              <w:t>机构养育孤儿养育标准（元/每人/每月）；散居孤儿养育标准（元/每人/每月）</w:t>
            </w:r>
          </w:p>
        </w:tc>
        <w:tc>
          <w:tcPr>
            <w:tcW w:w="1275" w:type="dxa"/>
            <w:vAlign w:val="center"/>
          </w:tcPr>
          <w:p>
            <w:pPr>
              <w:pStyle w:val="15"/>
            </w:pPr>
            <w:r>
              <w:t>机构养育孤儿1450元/月，社会散居孤儿1000元/月</w:t>
            </w:r>
          </w:p>
        </w:tc>
        <w:tc>
          <w:tcPr>
            <w:tcW w:w="2347" w:type="dxa"/>
            <w:vAlign w:val="center"/>
          </w:tcPr>
          <w:p>
            <w:pPr>
              <w:pStyle w:val="15"/>
            </w:pPr>
            <w:r>
              <w:t>冀民[2019]97号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60" w:type="dxa"/>
            <w:vAlign w:val="center"/>
          </w:tcPr>
          <w:p>
            <w:pPr>
              <w:pStyle w:val="15"/>
            </w:pPr>
            <w:r>
              <w:t>成本指标</w:t>
            </w:r>
          </w:p>
        </w:tc>
        <w:tc>
          <w:tcPr>
            <w:tcW w:w="1494" w:type="dxa"/>
            <w:vAlign w:val="center"/>
          </w:tcPr>
          <w:p>
            <w:pPr>
              <w:pStyle w:val="15"/>
            </w:pPr>
            <w:r>
              <w:t>困难残疾人生活补贴和重度残疾人护理补贴标准</w:t>
            </w:r>
          </w:p>
        </w:tc>
        <w:tc>
          <w:tcPr>
            <w:tcW w:w="1686" w:type="dxa"/>
            <w:vAlign w:val="center"/>
          </w:tcPr>
          <w:p>
            <w:pPr>
              <w:pStyle w:val="15"/>
            </w:pPr>
            <w:r>
              <w:t>困难残疾人生活补贴标准（元/每人/每月）；重度残疾人护理补贴标准（元/每人/每月）</w:t>
            </w:r>
          </w:p>
        </w:tc>
        <w:tc>
          <w:tcPr>
            <w:tcW w:w="1275" w:type="dxa"/>
            <w:vAlign w:val="center"/>
          </w:tcPr>
          <w:p>
            <w:pPr>
              <w:pStyle w:val="15"/>
            </w:pPr>
            <w:r>
              <w:t>66元/人/月和60元/人/月</w:t>
            </w:r>
          </w:p>
        </w:tc>
        <w:tc>
          <w:tcPr>
            <w:tcW w:w="234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60" w:type="dxa"/>
            <w:vAlign w:val="center"/>
          </w:tcPr>
          <w:p>
            <w:pPr>
              <w:pStyle w:val="15"/>
            </w:pPr>
            <w:r>
              <w:t>成本指标</w:t>
            </w:r>
          </w:p>
        </w:tc>
        <w:tc>
          <w:tcPr>
            <w:tcW w:w="1494" w:type="dxa"/>
            <w:vAlign w:val="center"/>
          </w:tcPr>
          <w:p>
            <w:pPr>
              <w:pStyle w:val="15"/>
            </w:pPr>
            <w:r>
              <w:t>临时救助资金投入水平</w:t>
            </w:r>
          </w:p>
        </w:tc>
        <w:tc>
          <w:tcPr>
            <w:tcW w:w="1686" w:type="dxa"/>
            <w:vAlign w:val="center"/>
          </w:tcPr>
          <w:p>
            <w:pPr>
              <w:pStyle w:val="15"/>
            </w:pPr>
            <w:r>
              <w:t>临时救助水平</w:t>
            </w:r>
          </w:p>
        </w:tc>
        <w:tc>
          <w:tcPr>
            <w:tcW w:w="1275" w:type="dxa"/>
            <w:vAlign w:val="center"/>
          </w:tcPr>
          <w:p>
            <w:pPr>
              <w:pStyle w:val="15"/>
            </w:pPr>
            <w:r>
              <w:t>不低于上年</w:t>
            </w:r>
          </w:p>
        </w:tc>
        <w:tc>
          <w:tcPr>
            <w:tcW w:w="2347" w:type="dxa"/>
            <w:vAlign w:val="center"/>
          </w:tcPr>
          <w:p>
            <w:pPr>
              <w:pStyle w:val="15"/>
            </w:pPr>
            <w: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160" w:type="dxa"/>
            <w:vAlign w:val="center"/>
          </w:tcPr>
          <w:p>
            <w:pPr>
              <w:pStyle w:val="15"/>
            </w:pPr>
            <w:r>
              <w:t>社会效益指标</w:t>
            </w:r>
          </w:p>
        </w:tc>
        <w:tc>
          <w:tcPr>
            <w:tcW w:w="1494" w:type="dxa"/>
            <w:vAlign w:val="center"/>
          </w:tcPr>
          <w:p>
            <w:pPr>
              <w:pStyle w:val="15"/>
            </w:pPr>
            <w:r>
              <w:t>困难群众生活水平情况</w:t>
            </w:r>
          </w:p>
        </w:tc>
        <w:tc>
          <w:tcPr>
            <w:tcW w:w="1686" w:type="dxa"/>
            <w:vAlign w:val="center"/>
          </w:tcPr>
          <w:p>
            <w:pPr>
              <w:pStyle w:val="15"/>
            </w:pPr>
            <w:r>
              <w:t>困难群众生活状况得到基本保障</w:t>
            </w:r>
          </w:p>
        </w:tc>
        <w:tc>
          <w:tcPr>
            <w:tcW w:w="1275" w:type="dxa"/>
            <w:vAlign w:val="center"/>
          </w:tcPr>
          <w:p>
            <w:pPr>
              <w:pStyle w:val="15"/>
            </w:pPr>
            <w:r>
              <w:t>稳步提升</w:t>
            </w:r>
          </w:p>
        </w:tc>
        <w:tc>
          <w:tcPr>
            <w:tcW w:w="2347" w:type="dxa"/>
            <w:vAlign w:val="center"/>
          </w:tcPr>
          <w:p>
            <w:pPr>
              <w:pStyle w:val="15"/>
            </w:pPr>
            <w:r>
              <w:t>中央对地方转移支付绩效目标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60" w:type="dxa"/>
            <w:vAlign w:val="center"/>
          </w:tcPr>
          <w:p>
            <w:pPr>
              <w:pStyle w:val="15"/>
            </w:pPr>
            <w:r>
              <w:t>社会效益指标</w:t>
            </w:r>
          </w:p>
        </w:tc>
        <w:tc>
          <w:tcPr>
            <w:tcW w:w="1494" w:type="dxa"/>
            <w:vAlign w:val="center"/>
          </w:tcPr>
          <w:p>
            <w:pPr>
              <w:pStyle w:val="15"/>
            </w:pPr>
            <w:r>
              <w:t>帮助查明身份滞留流浪乞讨人员返乡情况</w:t>
            </w:r>
          </w:p>
        </w:tc>
        <w:tc>
          <w:tcPr>
            <w:tcW w:w="1686" w:type="dxa"/>
            <w:vAlign w:val="center"/>
          </w:tcPr>
          <w:p>
            <w:pPr>
              <w:pStyle w:val="15"/>
            </w:pPr>
            <w:r>
              <w:t>帮助查明身份滞留流浪乞讨人员返乡情况</w:t>
            </w:r>
          </w:p>
        </w:tc>
        <w:tc>
          <w:tcPr>
            <w:tcW w:w="1275" w:type="dxa"/>
            <w:vAlign w:val="center"/>
          </w:tcPr>
          <w:p>
            <w:pPr>
              <w:pStyle w:val="15"/>
            </w:pPr>
            <w:r>
              <w:t>及时送返</w:t>
            </w:r>
          </w:p>
        </w:tc>
        <w:tc>
          <w:tcPr>
            <w:tcW w:w="2347" w:type="dxa"/>
            <w:vAlign w:val="center"/>
          </w:tcPr>
          <w:p>
            <w:pPr>
              <w:pStyle w:val="15"/>
            </w:pPr>
            <w:r>
              <w:t>《生活无着的流浪乞讨人员救助管理机构工作规程》的通知民发〔2014〕132号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60" w:type="dxa"/>
            <w:vAlign w:val="center"/>
          </w:tcPr>
          <w:p>
            <w:pPr>
              <w:pStyle w:val="15"/>
            </w:pPr>
            <w:r>
              <w:t>可持续影响指标</w:t>
            </w:r>
          </w:p>
        </w:tc>
        <w:tc>
          <w:tcPr>
            <w:tcW w:w="1494" w:type="dxa"/>
            <w:vAlign w:val="center"/>
          </w:tcPr>
          <w:p>
            <w:pPr>
              <w:pStyle w:val="15"/>
            </w:pPr>
            <w:r>
              <w:t>困难群众基本生活救助保障制度</w:t>
            </w:r>
          </w:p>
        </w:tc>
        <w:tc>
          <w:tcPr>
            <w:tcW w:w="1686" w:type="dxa"/>
            <w:vAlign w:val="center"/>
          </w:tcPr>
          <w:p>
            <w:pPr>
              <w:pStyle w:val="15"/>
            </w:pPr>
            <w:r>
              <w:t>困难群众基本生活救助保障制度</w:t>
            </w:r>
          </w:p>
        </w:tc>
        <w:tc>
          <w:tcPr>
            <w:tcW w:w="1275" w:type="dxa"/>
            <w:vAlign w:val="center"/>
          </w:tcPr>
          <w:p>
            <w:pPr>
              <w:pStyle w:val="15"/>
            </w:pPr>
            <w:r>
              <w:t>进一步完善</w:t>
            </w:r>
          </w:p>
        </w:tc>
        <w:tc>
          <w:tcPr>
            <w:tcW w:w="2347" w:type="dxa"/>
            <w:vAlign w:val="center"/>
          </w:tcPr>
          <w:p>
            <w:pPr>
              <w:pStyle w:val="15"/>
            </w:pPr>
            <w:r>
              <w:t>《关于深化农村低保精准认定精准核查机制改革的指导意见》、秦政[2007]87号、秦民[2018]89号、秦政办规【2019】2号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满意度指标</w:t>
            </w:r>
          </w:p>
        </w:tc>
        <w:tc>
          <w:tcPr>
            <w:tcW w:w="1160" w:type="dxa"/>
            <w:vAlign w:val="center"/>
          </w:tcPr>
          <w:p>
            <w:pPr>
              <w:pStyle w:val="15"/>
            </w:pPr>
            <w:r>
              <w:t>服务对象满意度指标</w:t>
            </w:r>
          </w:p>
        </w:tc>
        <w:tc>
          <w:tcPr>
            <w:tcW w:w="1494" w:type="dxa"/>
            <w:vAlign w:val="center"/>
          </w:tcPr>
          <w:p>
            <w:pPr>
              <w:pStyle w:val="15"/>
            </w:pPr>
            <w:r>
              <w:t>政策知晓率</w:t>
            </w:r>
          </w:p>
        </w:tc>
        <w:tc>
          <w:tcPr>
            <w:tcW w:w="1686" w:type="dxa"/>
            <w:vAlign w:val="center"/>
          </w:tcPr>
          <w:p>
            <w:pPr>
              <w:pStyle w:val="15"/>
            </w:pPr>
            <w:r>
              <w:t>政策知晓率</w:t>
            </w:r>
          </w:p>
        </w:tc>
        <w:tc>
          <w:tcPr>
            <w:tcW w:w="1275" w:type="dxa"/>
            <w:vAlign w:val="center"/>
          </w:tcPr>
          <w:p>
            <w:pPr>
              <w:pStyle w:val="15"/>
            </w:pPr>
            <w:r>
              <w:t>≥85%</w:t>
            </w:r>
          </w:p>
        </w:tc>
        <w:tc>
          <w:tcPr>
            <w:tcW w:w="2347" w:type="dxa"/>
            <w:vAlign w:val="center"/>
          </w:tcPr>
          <w:p>
            <w:pPr>
              <w:pStyle w:val="15"/>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60" w:type="dxa"/>
            <w:vAlign w:val="center"/>
          </w:tcPr>
          <w:p>
            <w:pPr>
              <w:pStyle w:val="15"/>
            </w:pPr>
            <w:r>
              <w:t>服务对象满意度指标</w:t>
            </w:r>
          </w:p>
        </w:tc>
        <w:tc>
          <w:tcPr>
            <w:tcW w:w="1494" w:type="dxa"/>
            <w:vAlign w:val="center"/>
          </w:tcPr>
          <w:p>
            <w:pPr>
              <w:pStyle w:val="15"/>
            </w:pPr>
            <w:r>
              <w:t>救助对象对社会救助实施的满意度</w:t>
            </w:r>
          </w:p>
        </w:tc>
        <w:tc>
          <w:tcPr>
            <w:tcW w:w="1686" w:type="dxa"/>
            <w:vAlign w:val="center"/>
          </w:tcPr>
          <w:p>
            <w:pPr>
              <w:pStyle w:val="15"/>
            </w:pPr>
            <w:r>
              <w:t>救助对象满意度调查结果为满意以上的比例。</w:t>
            </w:r>
          </w:p>
        </w:tc>
        <w:tc>
          <w:tcPr>
            <w:tcW w:w="1275" w:type="dxa"/>
            <w:vAlign w:val="center"/>
          </w:tcPr>
          <w:p>
            <w:pPr>
              <w:pStyle w:val="15"/>
            </w:pPr>
            <w:r>
              <w:t>≥85%</w:t>
            </w:r>
          </w:p>
        </w:tc>
        <w:tc>
          <w:tcPr>
            <w:tcW w:w="2347" w:type="dxa"/>
            <w:vAlign w:val="center"/>
          </w:tcPr>
          <w:p>
            <w:pPr>
              <w:pStyle w:val="15"/>
            </w:pPr>
            <w:r>
              <w:t>抽样调查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19.老年人居家适老化改造经费（本级）绩效目标表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13030322P00385310011W</w:t>
            </w:r>
          </w:p>
        </w:tc>
        <w:tc>
          <w:tcPr>
            <w:tcW w:w="1587" w:type="dxa"/>
            <w:vAlign w:val="center"/>
          </w:tcPr>
          <w:p>
            <w:pPr>
              <w:pStyle w:val="16"/>
            </w:pPr>
            <w:r>
              <w:t>项目名称</w:t>
            </w:r>
          </w:p>
        </w:tc>
        <w:tc>
          <w:tcPr>
            <w:tcW w:w="4422" w:type="dxa"/>
            <w:gridSpan w:val="3"/>
            <w:vAlign w:val="center"/>
          </w:tcPr>
          <w:p>
            <w:pPr>
              <w:pStyle w:val="15"/>
            </w:pPr>
            <w:r>
              <w:t>老年人居家适老化改造经费（本级）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3.42</w:t>
            </w:r>
          </w:p>
        </w:tc>
        <w:tc>
          <w:tcPr>
            <w:tcW w:w="1587" w:type="dxa"/>
            <w:vAlign w:val="center"/>
          </w:tcPr>
          <w:p>
            <w:pPr>
              <w:pStyle w:val="16"/>
            </w:pPr>
            <w:r>
              <w:t>其中：财政    资金</w:t>
            </w:r>
          </w:p>
        </w:tc>
        <w:tc>
          <w:tcPr>
            <w:tcW w:w="1304" w:type="dxa"/>
            <w:vAlign w:val="center"/>
          </w:tcPr>
          <w:p>
            <w:pPr>
              <w:pStyle w:val="15"/>
            </w:pPr>
            <w:r>
              <w:t>3.42</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保障全区重点项目的顺利实施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1.保障全区重点项目的顺利实施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986"/>
        <w:gridCol w:w="1215"/>
        <w:gridCol w:w="2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986" w:type="dxa"/>
            <w:vAlign w:val="center"/>
          </w:tcPr>
          <w:p>
            <w:pPr>
              <w:pStyle w:val="16"/>
            </w:pPr>
            <w:r>
              <w:t>绩效指标描述</w:t>
            </w:r>
          </w:p>
        </w:tc>
        <w:tc>
          <w:tcPr>
            <w:tcW w:w="1215" w:type="dxa"/>
            <w:vAlign w:val="center"/>
          </w:tcPr>
          <w:p>
            <w:pPr>
              <w:pStyle w:val="16"/>
            </w:pPr>
            <w:r>
              <w:t>指标值</w:t>
            </w:r>
          </w:p>
        </w:tc>
        <w:tc>
          <w:tcPr>
            <w:tcW w:w="210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特殊困难老年人家庭</w:t>
            </w:r>
          </w:p>
        </w:tc>
        <w:tc>
          <w:tcPr>
            <w:tcW w:w="1986" w:type="dxa"/>
            <w:vAlign w:val="center"/>
          </w:tcPr>
          <w:p>
            <w:pPr>
              <w:pStyle w:val="15"/>
            </w:pPr>
            <w:r>
              <w:t>符合条件的老年人改造设施</w:t>
            </w:r>
          </w:p>
        </w:tc>
        <w:tc>
          <w:tcPr>
            <w:tcW w:w="1215" w:type="dxa"/>
            <w:vAlign w:val="center"/>
          </w:tcPr>
          <w:p>
            <w:pPr>
              <w:pStyle w:val="15"/>
            </w:pPr>
            <w:r>
              <w:t>按照数量改造</w:t>
            </w:r>
          </w:p>
        </w:tc>
        <w:tc>
          <w:tcPr>
            <w:tcW w:w="2107" w:type="dxa"/>
            <w:vAlign w:val="center"/>
          </w:tcPr>
          <w:p>
            <w:pPr>
              <w:pStyle w:val="15"/>
            </w:pPr>
            <w: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改造覆盖率</w:t>
            </w:r>
          </w:p>
        </w:tc>
        <w:tc>
          <w:tcPr>
            <w:tcW w:w="1986" w:type="dxa"/>
            <w:vAlign w:val="center"/>
          </w:tcPr>
          <w:p>
            <w:pPr>
              <w:pStyle w:val="15"/>
            </w:pPr>
            <w:r>
              <w:t>符合条件的对象纳入适老化改造范围</w:t>
            </w:r>
          </w:p>
        </w:tc>
        <w:tc>
          <w:tcPr>
            <w:tcW w:w="1215" w:type="dxa"/>
            <w:vAlign w:val="center"/>
          </w:tcPr>
          <w:p>
            <w:pPr>
              <w:pStyle w:val="15"/>
            </w:pPr>
            <w:r>
              <w:t>≥90%</w:t>
            </w:r>
          </w:p>
        </w:tc>
        <w:tc>
          <w:tcPr>
            <w:tcW w:w="2107" w:type="dxa"/>
            <w:vAlign w:val="center"/>
          </w:tcPr>
          <w:p>
            <w:pPr>
              <w:pStyle w:val="15"/>
            </w:pPr>
            <w: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改造时效</w:t>
            </w:r>
          </w:p>
        </w:tc>
        <w:tc>
          <w:tcPr>
            <w:tcW w:w="1986" w:type="dxa"/>
            <w:vAlign w:val="center"/>
          </w:tcPr>
          <w:p>
            <w:pPr>
              <w:pStyle w:val="15"/>
            </w:pPr>
            <w:r>
              <w:t>反应在某月前改造到位</w:t>
            </w:r>
          </w:p>
        </w:tc>
        <w:tc>
          <w:tcPr>
            <w:tcW w:w="1215" w:type="dxa"/>
            <w:vAlign w:val="center"/>
          </w:tcPr>
          <w:p>
            <w:pPr>
              <w:pStyle w:val="15"/>
            </w:pPr>
            <w:r>
              <w:t>≥90%</w:t>
            </w:r>
          </w:p>
        </w:tc>
        <w:tc>
          <w:tcPr>
            <w:tcW w:w="2107" w:type="dxa"/>
            <w:vAlign w:val="center"/>
          </w:tcPr>
          <w:p>
            <w:pPr>
              <w:pStyle w:val="15"/>
            </w:pPr>
            <w: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决算金额是否控制在预算内</w:t>
            </w:r>
          </w:p>
        </w:tc>
        <w:tc>
          <w:tcPr>
            <w:tcW w:w="1986" w:type="dxa"/>
            <w:vAlign w:val="center"/>
          </w:tcPr>
          <w:p>
            <w:pPr>
              <w:pStyle w:val="15"/>
            </w:pPr>
            <w:r>
              <w:t>反应决算金额是否超过预算额度</w:t>
            </w:r>
          </w:p>
        </w:tc>
        <w:tc>
          <w:tcPr>
            <w:tcW w:w="1215" w:type="dxa"/>
            <w:vAlign w:val="center"/>
          </w:tcPr>
          <w:p>
            <w:pPr>
              <w:pStyle w:val="15"/>
            </w:pPr>
            <w:r>
              <w:t>≥90%</w:t>
            </w:r>
          </w:p>
        </w:tc>
        <w:tc>
          <w:tcPr>
            <w:tcW w:w="2107" w:type="dxa"/>
            <w:vAlign w:val="center"/>
          </w:tcPr>
          <w:p>
            <w:pPr>
              <w:pStyle w:val="15"/>
            </w:pPr>
            <w: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效益指标</w:t>
            </w:r>
          </w:p>
        </w:tc>
        <w:tc>
          <w:tcPr>
            <w:tcW w:w="1327" w:type="dxa"/>
            <w:vAlign w:val="center"/>
          </w:tcPr>
          <w:p>
            <w:pPr>
              <w:pStyle w:val="15"/>
            </w:pPr>
            <w:r>
              <w:t>社会效益指标</w:t>
            </w:r>
          </w:p>
        </w:tc>
        <w:tc>
          <w:tcPr>
            <w:tcW w:w="1327" w:type="dxa"/>
            <w:vAlign w:val="center"/>
          </w:tcPr>
          <w:p>
            <w:pPr>
              <w:pStyle w:val="15"/>
            </w:pPr>
            <w:r>
              <w:t>脱贫攻坚提供兜底保障</w:t>
            </w:r>
          </w:p>
        </w:tc>
        <w:tc>
          <w:tcPr>
            <w:tcW w:w="1986" w:type="dxa"/>
            <w:vAlign w:val="center"/>
          </w:tcPr>
          <w:p>
            <w:pPr>
              <w:pStyle w:val="15"/>
            </w:pPr>
            <w:r>
              <w:t>持续推进</w:t>
            </w:r>
          </w:p>
        </w:tc>
        <w:tc>
          <w:tcPr>
            <w:tcW w:w="1215" w:type="dxa"/>
            <w:vAlign w:val="center"/>
          </w:tcPr>
          <w:p>
            <w:pPr>
              <w:pStyle w:val="15"/>
            </w:pPr>
            <w:r>
              <w:t>逐步提升</w:t>
            </w:r>
          </w:p>
        </w:tc>
        <w:tc>
          <w:tcPr>
            <w:tcW w:w="2107" w:type="dxa"/>
            <w:vAlign w:val="center"/>
          </w:tcPr>
          <w:p>
            <w:pPr>
              <w:pStyle w:val="15"/>
            </w:pPr>
            <w:r>
              <w:t>《关于加快实施老年人居家适老化改造工程的指导意见》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改造困难老年人老年人满意度</w:t>
            </w:r>
          </w:p>
        </w:tc>
        <w:tc>
          <w:tcPr>
            <w:tcW w:w="1986" w:type="dxa"/>
            <w:vAlign w:val="center"/>
          </w:tcPr>
          <w:p>
            <w:pPr>
              <w:pStyle w:val="15"/>
            </w:pPr>
            <w:r>
              <w:t>抽样调查老年人的各项满意度，测评得分达到非常满意或满意标准的问卷占全部问卷的比例</w:t>
            </w:r>
          </w:p>
        </w:tc>
        <w:tc>
          <w:tcPr>
            <w:tcW w:w="1215" w:type="dxa"/>
            <w:vAlign w:val="center"/>
          </w:tcPr>
          <w:p>
            <w:pPr>
              <w:pStyle w:val="15"/>
            </w:pPr>
            <w:r>
              <w:t>80%</w:t>
            </w:r>
          </w:p>
        </w:tc>
        <w:tc>
          <w:tcPr>
            <w:tcW w:w="2107" w:type="dxa"/>
            <w:vAlign w:val="center"/>
          </w:tcPr>
          <w:p>
            <w:pPr>
              <w:pStyle w:val="15"/>
            </w:pPr>
            <w:r>
              <w:t>随机抽样调查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20.社会救助业务费绩效目标表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13030322P003855100118</w:t>
            </w:r>
          </w:p>
        </w:tc>
        <w:tc>
          <w:tcPr>
            <w:tcW w:w="1587" w:type="dxa"/>
            <w:vAlign w:val="center"/>
          </w:tcPr>
          <w:p>
            <w:pPr>
              <w:pStyle w:val="16"/>
            </w:pPr>
            <w:r>
              <w:t>项目名称</w:t>
            </w:r>
          </w:p>
        </w:tc>
        <w:tc>
          <w:tcPr>
            <w:tcW w:w="4422" w:type="dxa"/>
            <w:gridSpan w:val="3"/>
            <w:vAlign w:val="center"/>
          </w:tcPr>
          <w:p>
            <w:pPr>
              <w:pStyle w:val="15"/>
            </w:pPr>
            <w:r>
              <w:t>社会救助业务费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8.00</w:t>
            </w:r>
          </w:p>
        </w:tc>
        <w:tc>
          <w:tcPr>
            <w:tcW w:w="1587" w:type="dxa"/>
            <w:vAlign w:val="center"/>
          </w:tcPr>
          <w:p>
            <w:pPr>
              <w:pStyle w:val="16"/>
            </w:pPr>
            <w:r>
              <w:t>其中：财政    资金</w:t>
            </w:r>
          </w:p>
        </w:tc>
        <w:tc>
          <w:tcPr>
            <w:tcW w:w="1304" w:type="dxa"/>
            <w:vAlign w:val="center"/>
          </w:tcPr>
          <w:p>
            <w:pPr>
              <w:pStyle w:val="15"/>
            </w:pPr>
            <w:r>
              <w:t>8.00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保障社会救助业务正常开展，单位正常运转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50%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1.保障社会救助业务正常开展，单位正常运转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支付业务经费人数</w:t>
            </w:r>
          </w:p>
        </w:tc>
        <w:tc>
          <w:tcPr>
            <w:tcW w:w="2891" w:type="dxa"/>
            <w:vAlign w:val="center"/>
          </w:tcPr>
          <w:p>
            <w:pPr>
              <w:pStyle w:val="15"/>
            </w:pPr>
            <w:r>
              <w:t>支付业务经费人数</w:t>
            </w:r>
          </w:p>
          <w:p>
            <w:pPr>
              <w:pStyle w:val="15"/>
            </w:pPr>
          </w:p>
        </w:tc>
        <w:tc>
          <w:tcPr>
            <w:tcW w:w="1276" w:type="dxa"/>
            <w:vAlign w:val="center"/>
          </w:tcPr>
          <w:p>
            <w:pPr>
              <w:pStyle w:val="15"/>
            </w:pPr>
            <w:r>
              <w:t>人数</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办公设备正常运行率</w:t>
            </w:r>
          </w:p>
        </w:tc>
        <w:tc>
          <w:tcPr>
            <w:tcW w:w="2891" w:type="dxa"/>
            <w:vAlign w:val="center"/>
          </w:tcPr>
          <w:p>
            <w:pPr>
              <w:pStyle w:val="15"/>
            </w:pPr>
            <w:r>
              <w:t>办公设备正常运行率</w:t>
            </w:r>
          </w:p>
          <w:p>
            <w:pPr>
              <w:pStyle w:val="15"/>
            </w:pPr>
          </w:p>
        </w:tc>
        <w:tc>
          <w:tcPr>
            <w:tcW w:w="1276" w:type="dxa"/>
            <w:vAlign w:val="center"/>
          </w:tcPr>
          <w:p>
            <w:pPr>
              <w:pStyle w:val="15"/>
            </w:pPr>
            <w:r>
              <w:t>≥95%</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按项目计划完成工作</w:t>
            </w:r>
          </w:p>
        </w:tc>
        <w:tc>
          <w:tcPr>
            <w:tcW w:w="2891" w:type="dxa"/>
            <w:vAlign w:val="center"/>
          </w:tcPr>
          <w:p>
            <w:pPr>
              <w:pStyle w:val="15"/>
            </w:pPr>
            <w:r>
              <w:t>按照工作要求按时完成预定计划</w:t>
            </w:r>
          </w:p>
          <w:p>
            <w:pPr>
              <w:pStyle w:val="15"/>
            </w:pP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项目控制预算数</w:t>
            </w:r>
          </w:p>
        </w:tc>
        <w:tc>
          <w:tcPr>
            <w:tcW w:w="2891" w:type="dxa"/>
            <w:vAlign w:val="center"/>
          </w:tcPr>
          <w:p>
            <w:pPr>
              <w:pStyle w:val="15"/>
            </w:pPr>
            <w:r>
              <w:t>不超过财政支持经费</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提高工作效率</w:t>
            </w:r>
          </w:p>
        </w:tc>
        <w:tc>
          <w:tcPr>
            <w:tcW w:w="2891" w:type="dxa"/>
            <w:vAlign w:val="center"/>
          </w:tcPr>
          <w:p>
            <w:pPr>
              <w:pStyle w:val="15"/>
            </w:pPr>
            <w:r>
              <w:t>是否能提高工作效率</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保障相关业务、工作等开展的情况</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节约成本</w:t>
            </w:r>
          </w:p>
        </w:tc>
        <w:tc>
          <w:tcPr>
            <w:tcW w:w="2891" w:type="dxa"/>
            <w:vAlign w:val="center"/>
          </w:tcPr>
          <w:p>
            <w:pPr>
              <w:pStyle w:val="15"/>
            </w:pPr>
            <w:r>
              <w:t>节约水、电等资源，降低能耗，实现绿色办公</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长期使用性</w:t>
            </w:r>
          </w:p>
        </w:tc>
        <w:tc>
          <w:tcPr>
            <w:tcW w:w="2891" w:type="dxa"/>
            <w:vAlign w:val="center"/>
          </w:tcPr>
          <w:p>
            <w:pPr>
              <w:pStyle w:val="15"/>
            </w:pPr>
            <w:r>
              <w:t>能够长期较好地满足工作需求</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使用部门满意度</w:t>
            </w:r>
          </w:p>
        </w:tc>
        <w:tc>
          <w:tcPr>
            <w:tcW w:w="2891" w:type="dxa"/>
            <w:vAlign w:val="center"/>
          </w:tcPr>
          <w:p>
            <w:pPr>
              <w:pStyle w:val="15"/>
            </w:pPr>
          </w:p>
          <w:p>
            <w:pPr>
              <w:pStyle w:val="15"/>
            </w:pPr>
            <w:r>
              <w:t>使用部门满意度</w:t>
            </w:r>
          </w:p>
        </w:tc>
        <w:tc>
          <w:tcPr>
            <w:tcW w:w="1276" w:type="dxa"/>
            <w:vAlign w:val="center"/>
          </w:tcPr>
          <w:p>
            <w:pPr>
              <w:pStyle w:val="15"/>
            </w:pPr>
            <w:r>
              <w:t>≥95%</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21.社会事务业务经费绩效目标表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13030322P003855100072</w:t>
            </w:r>
          </w:p>
        </w:tc>
        <w:tc>
          <w:tcPr>
            <w:tcW w:w="1587" w:type="dxa"/>
            <w:vAlign w:val="center"/>
          </w:tcPr>
          <w:p>
            <w:pPr>
              <w:pStyle w:val="16"/>
            </w:pPr>
            <w:r>
              <w:t>项目名称</w:t>
            </w:r>
          </w:p>
        </w:tc>
        <w:tc>
          <w:tcPr>
            <w:tcW w:w="4422" w:type="dxa"/>
            <w:gridSpan w:val="3"/>
            <w:vAlign w:val="center"/>
          </w:tcPr>
          <w:p>
            <w:pPr>
              <w:pStyle w:val="15"/>
            </w:pPr>
            <w:r>
              <w:t>社会事务业务经费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w:t>
            </w:r>
          </w:p>
        </w:tc>
        <w:tc>
          <w:tcPr>
            <w:tcW w:w="1587" w:type="dxa"/>
            <w:vAlign w:val="center"/>
          </w:tcPr>
          <w:p>
            <w:pPr>
              <w:pStyle w:val="16"/>
            </w:pPr>
            <w:r>
              <w:t>其中：财政    资金</w:t>
            </w:r>
          </w:p>
        </w:tc>
        <w:tc>
          <w:tcPr>
            <w:tcW w:w="1304" w:type="dxa"/>
            <w:vAlign w:val="center"/>
          </w:tcPr>
          <w:p>
            <w:pPr>
              <w:pStyle w:val="15"/>
            </w:pPr>
            <w:r>
              <w:t>1.00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保障社会事务中心业务正常开展，单位正常运转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83%</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1.保障社会事务中心业务正常开展，单位正常运转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支付业务经费人数</w:t>
            </w:r>
          </w:p>
        </w:tc>
        <w:tc>
          <w:tcPr>
            <w:tcW w:w="2891" w:type="dxa"/>
            <w:vAlign w:val="center"/>
          </w:tcPr>
          <w:p>
            <w:pPr>
              <w:pStyle w:val="15"/>
            </w:pPr>
            <w:r>
              <w:t>支付业务经费人数</w:t>
            </w:r>
          </w:p>
        </w:tc>
        <w:tc>
          <w:tcPr>
            <w:tcW w:w="1276" w:type="dxa"/>
            <w:vAlign w:val="center"/>
          </w:tcPr>
          <w:p>
            <w:pPr>
              <w:pStyle w:val="15"/>
            </w:pPr>
            <w:r>
              <w:t>人数</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办公设备正常运行率</w:t>
            </w:r>
          </w:p>
        </w:tc>
        <w:tc>
          <w:tcPr>
            <w:tcW w:w="2891" w:type="dxa"/>
            <w:vAlign w:val="center"/>
          </w:tcPr>
          <w:p>
            <w:pPr>
              <w:pStyle w:val="15"/>
            </w:pPr>
            <w:r>
              <w:t>办公设备正常运行率</w:t>
            </w:r>
          </w:p>
          <w:p>
            <w:pPr>
              <w:pStyle w:val="15"/>
            </w:pPr>
          </w:p>
        </w:tc>
        <w:tc>
          <w:tcPr>
            <w:tcW w:w="1276" w:type="dxa"/>
            <w:vAlign w:val="center"/>
          </w:tcPr>
          <w:p>
            <w:pPr>
              <w:pStyle w:val="15"/>
            </w:pPr>
            <w:r>
              <w:t>≥95%</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按项目计划完成工作</w:t>
            </w:r>
          </w:p>
        </w:tc>
        <w:tc>
          <w:tcPr>
            <w:tcW w:w="2891" w:type="dxa"/>
            <w:vAlign w:val="center"/>
          </w:tcPr>
          <w:p>
            <w:pPr>
              <w:pStyle w:val="15"/>
            </w:pPr>
            <w:r>
              <w:t>按照工作要求按时完成预定计划</w:t>
            </w:r>
          </w:p>
          <w:p>
            <w:pPr>
              <w:pStyle w:val="15"/>
            </w:pP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项目控制预算数</w:t>
            </w:r>
          </w:p>
        </w:tc>
        <w:tc>
          <w:tcPr>
            <w:tcW w:w="2891" w:type="dxa"/>
            <w:vAlign w:val="center"/>
          </w:tcPr>
          <w:p>
            <w:pPr>
              <w:pStyle w:val="15"/>
            </w:pPr>
            <w:r>
              <w:t>不超过财政支持经费</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提高工作效率</w:t>
            </w:r>
          </w:p>
        </w:tc>
        <w:tc>
          <w:tcPr>
            <w:tcW w:w="2891" w:type="dxa"/>
            <w:vAlign w:val="center"/>
          </w:tcPr>
          <w:p>
            <w:pPr>
              <w:pStyle w:val="15"/>
            </w:pPr>
            <w:r>
              <w:t>是否能提高工作效率</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保障相关业务、工作等开展的情况</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节约成本</w:t>
            </w:r>
          </w:p>
        </w:tc>
        <w:tc>
          <w:tcPr>
            <w:tcW w:w="2891" w:type="dxa"/>
            <w:vAlign w:val="center"/>
          </w:tcPr>
          <w:p>
            <w:pPr>
              <w:pStyle w:val="15"/>
            </w:pPr>
            <w:r>
              <w:t>节约水、电等资源，降低能耗，实现绿色办公</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长期使用性</w:t>
            </w:r>
          </w:p>
        </w:tc>
        <w:tc>
          <w:tcPr>
            <w:tcW w:w="2891" w:type="dxa"/>
            <w:vAlign w:val="center"/>
          </w:tcPr>
          <w:p>
            <w:pPr>
              <w:pStyle w:val="15"/>
            </w:pPr>
            <w:r>
              <w:t>能够长期较好地满足工作需求</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使用部门满意度</w:t>
            </w:r>
          </w:p>
        </w:tc>
        <w:tc>
          <w:tcPr>
            <w:tcW w:w="2891" w:type="dxa"/>
            <w:vAlign w:val="center"/>
          </w:tcPr>
          <w:p>
            <w:pPr>
              <w:pStyle w:val="15"/>
            </w:pPr>
            <w:r>
              <w:t>使用部门满意度</w:t>
            </w:r>
          </w:p>
        </w:tc>
        <w:tc>
          <w:tcPr>
            <w:tcW w:w="1276" w:type="dxa"/>
            <w:vAlign w:val="center"/>
          </w:tcPr>
          <w:p>
            <w:pPr>
              <w:pStyle w:val="15"/>
            </w:pPr>
            <w:r>
              <w:t>≥95%</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22.社会组织党建及业务工作经费绩效目标表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13030322P00385510001C</w:t>
            </w:r>
          </w:p>
        </w:tc>
        <w:tc>
          <w:tcPr>
            <w:tcW w:w="1587" w:type="dxa"/>
            <w:vAlign w:val="center"/>
          </w:tcPr>
          <w:p>
            <w:pPr>
              <w:pStyle w:val="16"/>
            </w:pPr>
            <w:r>
              <w:t>项目名称</w:t>
            </w:r>
          </w:p>
        </w:tc>
        <w:tc>
          <w:tcPr>
            <w:tcW w:w="4422" w:type="dxa"/>
            <w:gridSpan w:val="3"/>
            <w:vAlign w:val="center"/>
          </w:tcPr>
          <w:p>
            <w:pPr>
              <w:pStyle w:val="15"/>
            </w:pPr>
            <w:r>
              <w:t>社会组织党建及业务工作经费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w:t>
            </w:r>
          </w:p>
        </w:tc>
        <w:tc>
          <w:tcPr>
            <w:tcW w:w="1587" w:type="dxa"/>
            <w:vAlign w:val="center"/>
          </w:tcPr>
          <w:p>
            <w:pPr>
              <w:pStyle w:val="16"/>
            </w:pPr>
            <w:r>
              <w:t>其中：财政    资金</w:t>
            </w:r>
          </w:p>
        </w:tc>
        <w:tc>
          <w:tcPr>
            <w:tcW w:w="1304" w:type="dxa"/>
            <w:vAlign w:val="center"/>
          </w:tcPr>
          <w:p>
            <w:pPr>
              <w:pStyle w:val="15"/>
            </w:pPr>
            <w:r>
              <w:t>1.50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保障社会组织业务正常开展，单位正常运转。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83%</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1.保障社会组织业务正常开展，单位正常运转。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支付业务经费人数</w:t>
            </w:r>
          </w:p>
        </w:tc>
        <w:tc>
          <w:tcPr>
            <w:tcW w:w="2891" w:type="dxa"/>
            <w:vAlign w:val="center"/>
          </w:tcPr>
          <w:p>
            <w:pPr>
              <w:pStyle w:val="15"/>
            </w:pPr>
            <w:r>
              <w:t>支付业务经费人数</w:t>
            </w: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办公设备正常运行率</w:t>
            </w:r>
          </w:p>
        </w:tc>
        <w:tc>
          <w:tcPr>
            <w:tcW w:w="2891" w:type="dxa"/>
            <w:vAlign w:val="center"/>
          </w:tcPr>
          <w:p>
            <w:pPr>
              <w:pStyle w:val="15"/>
            </w:pPr>
            <w:r>
              <w:t>办公设备正常运行率</w:t>
            </w:r>
          </w:p>
          <w:p>
            <w:pPr>
              <w:pStyle w:val="15"/>
            </w:pPr>
          </w:p>
        </w:tc>
        <w:tc>
          <w:tcPr>
            <w:tcW w:w="1276" w:type="dxa"/>
            <w:vAlign w:val="center"/>
          </w:tcPr>
          <w:p>
            <w:pPr>
              <w:pStyle w:val="15"/>
            </w:pPr>
            <w:r>
              <w:t>≥95%</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按项目计划完成工作</w:t>
            </w:r>
          </w:p>
        </w:tc>
        <w:tc>
          <w:tcPr>
            <w:tcW w:w="2891" w:type="dxa"/>
            <w:vAlign w:val="center"/>
          </w:tcPr>
          <w:p>
            <w:pPr>
              <w:pStyle w:val="15"/>
            </w:pPr>
            <w:r>
              <w:t>按照工作要求按时完成预定计划</w:t>
            </w:r>
          </w:p>
          <w:p>
            <w:pPr>
              <w:pStyle w:val="15"/>
            </w:pP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项目控制预算数</w:t>
            </w:r>
          </w:p>
        </w:tc>
        <w:tc>
          <w:tcPr>
            <w:tcW w:w="2891" w:type="dxa"/>
            <w:vAlign w:val="center"/>
          </w:tcPr>
          <w:p>
            <w:pPr>
              <w:pStyle w:val="15"/>
            </w:pPr>
            <w:r>
              <w:t>不超过财政支持经费</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提高工作效率</w:t>
            </w:r>
          </w:p>
        </w:tc>
        <w:tc>
          <w:tcPr>
            <w:tcW w:w="2891" w:type="dxa"/>
            <w:vAlign w:val="center"/>
          </w:tcPr>
          <w:p>
            <w:pPr>
              <w:pStyle w:val="15"/>
            </w:pPr>
            <w:r>
              <w:t>是否能提高工作效率</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保障相关业务、工作等开展的情况</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节约成本</w:t>
            </w:r>
          </w:p>
        </w:tc>
        <w:tc>
          <w:tcPr>
            <w:tcW w:w="2891" w:type="dxa"/>
            <w:vAlign w:val="center"/>
          </w:tcPr>
          <w:p>
            <w:pPr>
              <w:pStyle w:val="15"/>
            </w:pPr>
            <w:r>
              <w:t>节约水、电等资源，降低能耗，实现绿色办公</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长期使用性</w:t>
            </w:r>
          </w:p>
        </w:tc>
        <w:tc>
          <w:tcPr>
            <w:tcW w:w="2891" w:type="dxa"/>
            <w:vAlign w:val="center"/>
          </w:tcPr>
          <w:p>
            <w:pPr>
              <w:pStyle w:val="15"/>
            </w:pPr>
            <w:r>
              <w:t>能够长期较好地满足工作需求</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使用部门满意度</w:t>
            </w:r>
          </w:p>
        </w:tc>
        <w:tc>
          <w:tcPr>
            <w:tcW w:w="2891" w:type="dxa"/>
            <w:vAlign w:val="center"/>
          </w:tcPr>
          <w:p>
            <w:pPr>
              <w:pStyle w:val="15"/>
            </w:pPr>
            <w:r>
              <w:t>使用部门满意度</w:t>
            </w:r>
          </w:p>
        </w:tc>
        <w:tc>
          <w:tcPr>
            <w:tcW w:w="1276" w:type="dxa"/>
            <w:vAlign w:val="center"/>
          </w:tcPr>
          <w:p>
            <w:pPr>
              <w:pStyle w:val="15"/>
            </w:pPr>
            <w:r>
              <w:t>≥95%</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23.社区政权建设等工作经费绩效目标表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13030322P003855100020</w:t>
            </w:r>
          </w:p>
        </w:tc>
        <w:tc>
          <w:tcPr>
            <w:tcW w:w="1587" w:type="dxa"/>
            <w:vAlign w:val="center"/>
          </w:tcPr>
          <w:p>
            <w:pPr>
              <w:pStyle w:val="16"/>
            </w:pPr>
            <w:r>
              <w:t>项目名称</w:t>
            </w:r>
          </w:p>
        </w:tc>
        <w:tc>
          <w:tcPr>
            <w:tcW w:w="4422" w:type="dxa"/>
            <w:gridSpan w:val="3"/>
            <w:vAlign w:val="center"/>
          </w:tcPr>
          <w:p>
            <w:pPr>
              <w:pStyle w:val="15"/>
            </w:pPr>
            <w:r>
              <w:t>社区政权建设等工作经费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w:t>
            </w:r>
          </w:p>
        </w:tc>
        <w:tc>
          <w:tcPr>
            <w:tcW w:w="1587" w:type="dxa"/>
            <w:vAlign w:val="center"/>
          </w:tcPr>
          <w:p>
            <w:pPr>
              <w:pStyle w:val="16"/>
            </w:pPr>
            <w:r>
              <w:t>其中：财政    资金</w:t>
            </w:r>
          </w:p>
        </w:tc>
        <w:tc>
          <w:tcPr>
            <w:tcW w:w="1304" w:type="dxa"/>
            <w:vAlign w:val="center"/>
          </w:tcPr>
          <w:p>
            <w:pPr>
              <w:pStyle w:val="15"/>
            </w:pPr>
            <w:r>
              <w:t>1.00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保障社区政权建设业务正常开展，单位正常运转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83%</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1.保障社区政权建设业务正常开展，单位正常运转。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支付业务经费人数</w:t>
            </w:r>
          </w:p>
        </w:tc>
        <w:tc>
          <w:tcPr>
            <w:tcW w:w="2891" w:type="dxa"/>
            <w:vAlign w:val="center"/>
          </w:tcPr>
          <w:p>
            <w:pPr>
              <w:pStyle w:val="15"/>
            </w:pPr>
            <w:r>
              <w:t>支付业务经费人数</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办公设备正常运行率</w:t>
            </w:r>
          </w:p>
        </w:tc>
        <w:tc>
          <w:tcPr>
            <w:tcW w:w="2891" w:type="dxa"/>
            <w:vAlign w:val="center"/>
          </w:tcPr>
          <w:p>
            <w:pPr>
              <w:pStyle w:val="15"/>
            </w:pPr>
            <w:r>
              <w:t>办公设备正常运行率</w:t>
            </w:r>
          </w:p>
          <w:p>
            <w:pPr>
              <w:pStyle w:val="15"/>
            </w:pPr>
          </w:p>
        </w:tc>
        <w:tc>
          <w:tcPr>
            <w:tcW w:w="1276" w:type="dxa"/>
            <w:vAlign w:val="center"/>
          </w:tcPr>
          <w:p>
            <w:pPr>
              <w:pStyle w:val="15"/>
            </w:pPr>
            <w:r>
              <w:t>≥95%</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按项目计划完成工作</w:t>
            </w:r>
          </w:p>
        </w:tc>
        <w:tc>
          <w:tcPr>
            <w:tcW w:w="2891" w:type="dxa"/>
            <w:vAlign w:val="center"/>
          </w:tcPr>
          <w:p>
            <w:pPr>
              <w:pStyle w:val="15"/>
            </w:pPr>
            <w:r>
              <w:t>按照工作要求按时完成预定计划</w:t>
            </w:r>
          </w:p>
          <w:p>
            <w:pPr>
              <w:pStyle w:val="15"/>
            </w:pP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项目控制预算数</w:t>
            </w:r>
          </w:p>
        </w:tc>
        <w:tc>
          <w:tcPr>
            <w:tcW w:w="2891" w:type="dxa"/>
            <w:vAlign w:val="center"/>
          </w:tcPr>
          <w:p>
            <w:pPr>
              <w:pStyle w:val="15"/>
            </w:pPr>
            <w:r>
              <w:t>不超过财政支持经费</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提高工作效率</w:t>
            </w:r>
          </w:p>
        </w:tc>
        <w:tc>
          <w:tcPr>
            <w:tcW w:w="2891" w:type="dxa"/>
            <w:vAlign w:val="center"/>
          </w:tcPr>
          <w:p>
            <w:pPr>
              <w:pStyle w:val="15"/>
            </w:pPr>
            <w:r>
              <w:t>是否能提高工作效率</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保障相关业务、工作等开展的情况</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节约成本</w:t>
            </w:r>
          </w:p>
        </w:tc>
        <w:tc>
          <w:tcPr>
            <w:tcW w:w="2891" w:type="dxa"/>
            <w:vAlign w:val="center"/>
          </w:tcPr>
          <w:p>
            <w:pPr>
              <w:pStyle w:val="15"/>
            </w:pPr>
            <w:r>
              <w:t>节约水、电等资源，降低能耗，实现绿色办公</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长期使用性</w:t>
            </w:r>
          </w:p>
        </w:tc>
        <w:tc>
          <w:tcPr>
            <w:tcW w:w="2891" w:type="dxa"/>
            <w:vAlign w:val="center"/>
          </w:tcPr>
          <w:p>
            <w:pPr>
              <w:pStyle w:val="15"/>
            </w:pPr>
            <w:r>
              <w:t>能够长期较好地满足工作需求</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使用部门满意度</w:t>
            </w:r>
          </w:p>
        </w:tc>
        <w:tc>
          <w:tcPr>
            <w:tcW w:w="2891" w:type="dxa"/>
            <w:vAlign w:val="center"/>
          </w:tcPr>
          <w:p>
            <w:pPr>
              <w:pStyle w:val="15"/>
            </w:pPr>
            <w:r>
              <w:t>使用部门满意度</w:t>
            </w:r>
          </w:p>
        </w:tc>
        <w:tc>
          <w:tcPr>
            <w:tcW w:w="1276" w:type="dxa"/>
            <w:vAlign w:val="center"/>
          </w:tcPr>
          <w:p>
            <w:pPr>
              <w:pStyle w:val="15"/>
            </w:pPr>
            <w:r>
              <w:t>≥95%</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24.特困人口慰问资金绩效目标表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13030322P00385310005F</w:t>
            </w:r>
          </w:p>
        </w:tc>
        <w:tc>
          <w:tcPr>
            <w:tcW w:w="1587" w:type="dxa"/>
            <w:vAlign w:val="center"/>
          </w:tcPr>
          <w:p>
            <w:pPr>
              <w:pStyle w:val="16"/>
            </w:pPr>
            <w:r>
              <w:t>项目名称</w:t>
            </w:r>
          </w:p>
        </w:tc>
        <w:tc>
          <w:tcPr>
            <w:tcW w:w="4422" w:type="dxa"/>
            <w:gridSpan w:val="3"/>
            <w:vAlign w:val="center"/>
          </w:tcPr>
          <w:p>
            <w:pPr>
              <w:pStyle w:val="15"/>
            </w:pPr>
            <w:r>
              <w:t>特困人口慰问资金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21.50</w:t>
            </w:r>
          </w:p>
        </w:tc>
        <w:tc>
          <w:tcPr>
            <w:tcW w:w="1587" w:type="dxa"/>
            <w:vAlign w:val="center"/>
          </w:tcPr>
          <w:p>
            <w:pPr>
              <w:pStyle w:val="16"/>
            </w:pPr>
            <w:r>
              <w:t>其中：财政    资金</w:t>
            </w:r>
          </w:p>
        </w:tc>
        <w:tc>
          <w:tcPr>
            <w:tcW w:w="1304" w:type="dxa"/>
            <w:vAlign w:val="center"/>
          </w:tcPr>
          <w:p>
            <w:pPr>
              <w:pStyle w:val="15"/>
            </w:pPr>
            <w:r>
              <w:t>21.50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慰问特困供养人员。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1.保障城乡特困供养对象基本生活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特困家庭人数</w:t>
            </w:r>
          </w:p>
        </w:tc>
        <w:tc>
          <w:tcPr>
            <w:tcW w:w="2891" w:type="dxa"/>
            <w:vAlign w:val="center"/>
          </w:tcPr>
          <w:p>
            <w:pPr>
              <w:pStyle w:val="15"/>
            </w:pPr>
            <w:r>
              <w:t>符合条件的特困人员人数</w:t>
            </w:r>
          </w:p>
        </w:tc>
        <w:tc>
          <w:tcPr>
            <w:tcW w:w="1276" w:type="dxa"/>
            <w:vAlign w:val="center"/>
          </w:tcPr>
          <w:p>
            <w:pPr>
              <w:pStyle w:val="15"/>
            </w:pPr>
            <w:r>
              <w:t>≥95%</w:t>
            </w:r>
          </w:p>
        </w:tc>
        <w:tc>
          <w:tcPr>
            <w:tcW w:w="1843" w:type="dxa"/>
            <w:vAlign w:val="center"/>
          </w:tcPr>
          <w:p>
            <w:pPr>
              <w:pStyle w:val="15"/>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特困慰问标准</w:t>
            </w:r>
          </w:p>
        </w:tc>
        <w:tc>
          <w:tcPr>
            <w:tcW w:w="2891" w:type="dxa"/>
            <w:vAlign w:val="center"/>
          </w:tcPr>
          <w:p>
            <w:pPr>
              <w:pStyle w:val="15"/>
            </w:pPr>
            <w:r>
              <w:t>不低于上年</w:t>
            </w:r>
          </w:p>
        </w:tc>
        <w:tc>
          <w:tcPr>
            <w:tcW w:w="1276" w:type="dxa"/>
            <w:vAlign w:val="center"/>
          </w:tcPr>
          <w:p>
            <w:pPr>
              <w:pStyle w:val="15"/>
            </w:pPr>
            <w:r>
              <w:t>≥90%</w:t>
            </w:r>
          </w:p>
        </w:tc>
        <w:tc>
          <w:tcPr>
            <w:tcW w:w="1843" w:type="dxa"/>
            <w:vAlign w:val="center"/>
          </w:tcPr>
          <w:p>
            <w:pPr>
              <w:pStyle w:val="15"/>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特困供养基本生活救助按时发放率</w:t>
            </w:r>
          </w:p>
        </w:tc>
        <w:tc>
          <w:tcPr>
            <w:tcW w:w="2891" w:type="dxa"/>
            <w:vAlign w:val="center"/>
          </w:tcPr>
          <w:p>
            <w:pPr>
              <w:pStyle w:val="15"/>
            </w:pPr>
            <w:r>
              <w:t>按时发放特困供养生活慰问品</w:t>
            </w:r>
          </w:p>
        </w:tc>
        <w:tc>
          <w:tcPr>
            <w:tcW w:w="1276" w:type="dxa"/>
            <w:vAlign w:val="center"/>
          </w:tcPr>
          <w:p>
            <w:pPr>
              <w:pStyle w:val="15"/>
            </w:pPr>
            <w:r>
              <w:t>≥85%</w:t>
            </w:r>
          </w:p>
        </w:tc>
        <w:tc>
          <w:tcPr>
            <w:tcW w:w="1843" w:type="dxa"/>
            <w:vAlign w:val="center"/>
          </w:tcPr>
          <w:p>
            <w:pPr>
              <w:pStyle w:val="15"/>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决算金额是否控制在预算内</w:t>
            </w:r>
          </w:p>
        </w:tc>
        <w:tc>
          <w:tcPr>
            <w:tcW w:w="2891" w:type="dxa"/>
            <w:vAlign w:val="center"/>
          </w:tcPr>
          <w:p>
            <w:pPr>
              <w:pStyle w:val="15"/>
            </w:pPr>
            <w:r>
              <w:t>反应决算金额是否超过预算额度</w:t>
            </w:r>
          </w:p>
        </w:tc>
        <w:tc>
          <w:tcPr>
            <w:tcW w:w="1276" w:type="dxa"/>
            <w:vAlign w:val="center"/>
          </w:tcPr>
          <w:p>
            <w:pPr>
              <w:pStyle w:val="15"/>
            </w:pPr>
            <w:r>
              <w:t>是/否</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特困供养基本生活救助保障制度</w:t>
            </w:r>
          </w:p>
        </w:tc>
        <w:tc>
          <w:tcPr>
            <w:tcW w:w="2891" w:type="dxa"/>
            <w:vAlign w:val="center"/>
          </w:tcPr>
          <w:p>
            <w:pPr>
              <w:pStyle w:val="15"/>
            </w:pPr>
            <w:r>
              <w:t>特困供养基本生活救助保障制度</w:t>
            </w:r>
          </w:p>
        </w:tc>
        <w:tc>
          <w:tcPr>
            <w:tcW w:w="1276" w:type="dxa"/>
            <w:vAlign w:val="center"/>
          </w:tcPr>
          <w:p>
            <w:pPr>
              <w:pStyle w:val="15"/>
            </w:pPr>
            <w:r>
              <w:t>不断完善</w:t>
            </w:r>
          </w:p>
        </w:tc>
        <w:tc>
          <w:tcPr>
            <w:tcW w:w="1843" w:type="dxa"/>
            <w:vAlign w:val="center"/>
          </w:tcPr>
          <w:p>
            <w:pPr>
              <w:pStyle w:val="15"/>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资金使用效益</w:t>
            </w:r>
          </w:p>
        </w:tc>
        <w:tc>
          <w:tcPr>
            <w:tcW w:w="2891" w:type="dxa"/>
            <w:vAlign w:val="center"/>
          </w:tcPr>
          <w:p>
            <w:pPr>
              <w:pStyle w:val="15"/>
            </w:pPr>
            <w:r>
              <w:t>资金支出情况</w:t>
            </w:r>
          </w:p>
        </w:tc>
        <w:tc>
          <w:tcPr>
            <w:tcW w:w="1276" w:type="dxa"/>
            <w:vAlign w:val="center"/>
          </w:tcPr>
          <w:p>
            <w:pPr>
              <w:pStyle w:val="15"/>
            </w:pPr>
            <w:r>
              <w:t>≥85%</w:t>
            </w:r>
          </w:p>
        </w:tc>
        <w:tc>
          <w:tcPr>
            <w:tcW w:w="1843" w:type="dxa"/>
            <w:vAlign w:val="center"/>
          </w:tcPr>
          <w:p>
            <w:pPr>
              <w:pStyle w:val="15"/>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困难群众生活水平提升情况</w:t>
            </w:r>
          </w:p>
        </w:tc>
        <w:tc>
          <w:tcPr>
            <w:tcW w:w="2891" w:type="dxa"/>
            <w:vAlign w:val="center"/>
          </w:tcPr>
          <w:p>
            <w:pPr>
              <w:pStyle w:val="15"/>
            </w:pPr>
            <w:r>
              <w:t>困难群众生活状况得到基本保障</w:t>
            </w:r>
          </w:p>
        </w:tc>
        <w:tc>
          <w:tcPr>
            <w:tcW w:w="1276" w:type="dxa"/>
            <w:vAlign w:val="center"/>
          </w:tcPr>
          <w:p>
            <w:pPr>
              <w:pStyle w:val="15"/>
            </w:pPr>
            <w:r>
              <w:t>≥85%</w:t>
            </w:r>
          </w:p>
        </w:tc>
        <w:tc>
          <w:tcPr>
            <w:tcW w:w="1843" w:type="dxa"/>
            <w:vAlign w:val="center"/>
          </w:tcPr>
          <w:p>
            <w:pPr>
              <w:pStyle w:val="15"/>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保障社会发展</w:t>
            </w:r>
          </w:p>
        </w:tc>
        <w:tc>
          <w:tcPr>
            <w:tcW w:w="2891" w:type="dxa"/>
            <w:vAlign w:val="center"/>
          </w:tcPr>
          <w:p>
            <w:pPr>
              <w:pStyle w:val="15"/>
            </w:pPr>
            <w:r>
              <w:t>兜底保障</w:t>
            </w:r>
          </w:p>
        </w:tc>
        <w:tc>
          <w:tcPr>
            <w:tcW w:w="1276" w:type="dxa"/>
            <w:vAlign w:val="center"/>
          </w:tcPr>
          <w:p>
            <w:pPr>
              <w:pStyle w:val="15"/>
            </w:pPr>
            <w:r>
              <w:t>≥85%</w:t>
            </w:r>
          </w:p>
        </w:tc>
        <w:tc>
          <w:tcPr>
            <w:tcW w:w="1843" w:type="dxa"/>
            <w:vAlign w:val="center"/>
          </w:tcPr>
          <w:p>
            <w:pPr>
              <w:pStyle w:val="15"/>
            </w:pPr>
            <w:r>
              <w:t>冀民传[2019]3号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救助对象的满意度</w:t>
            </w:r>
          </w:p>
        </w:tc>
        <w:tc>
          <w:tcPr>
            <w:tcW w:w="2891" w:type="dxa"/>
            <w:vAlign w:val="center"/>
          </w:tcPr>
          <w:p>
            <w:pPr>
              <w:pStyle w:val="15"/>
            </w:pPr>
            <w:r>
              <w:t>救助对象满意度调查结果为满意以上的比例。</w:t>
            </w:r>
          </w:p>
        </w:tc>
        <w:tc>
          <w:tcPr>
            <w:tcW w:w="1276" w:type="dxa"/>
            <w:vAlign w:val="center"/>
          </w:tcPr>
          <w:p>
            <w:pPr>
              <w:pStyle w:val="15"/>
            </w:pPr>
            <w:r>
              <w:t>≥85%</w:t>
            </w:r>
          </w:p>
        </w:tc>
        <w:tc>
          <w:tcPr>
            <w:tcW w:w="1843" w:type="dxa"/>
            <w:vAlign w:val="center"/>
          </w:tcPr>
          <w:p>
            <w:pPr>
              <w:pStyle w:val="15"/>
            </w:pPr>
            <w:r>
              <w:t>抽样调查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25.提前下达2021年国有企业退休人员社会化管理省级财政补助资金（预拨）（秦财企【2020】857号）绩效目标表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13030321C4DP4GO08RMB2</w:t>
            </w:r>
          </w:p>
        </w:tc>
        <w:tc>
          <w:tcPr>
            <w:tcW w:w="1587" w:type="dxa"/>
            <w:vAlign w:val="center"/>
          </w:tcPr>
          <w:p>
            <w:pPr>
              <w:pStyle w:val="16"/>
            </w:pPr>
            <w:r>
              <w:t>项目名称</w:t>
            </w:r>
          </w:p>
        </w:tc>
        <w:tc>
          <w:tcPr>
            <w:tcW w:w="4422" w:type="dxa"/>
            <w:gridSpan w:val="3"/>
            <w:vAlign w:val="center"/>
          </w:tcPr>
          <w:p>
            <w:pPr>
              <w:pStyle w:val="15"/>
            </w:pPr>
            <w:r>
              <w:t>提前下达2021年国有企业退休人员社会化管理省级财政补助资金（预拨）（秦财企【2020】857号）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4.00</w:t>
            </w:r>
          </w:p>
        </w:tc>
        <w:tc>
          <w:tcPr>
            <w:tcW w:w="1587" w:type="dxa"/>
            <w:vAlign w:val="center"/>
          </w:tcPr>
          <w:p>
            <w:pPr>
              <w:pStyle w:val="16"/>
            </w:pPr>
            <w:r>
              <w:t>其中：财政    资金</w:t>
            </w:r>
          </w:p>
        </w:tc>
        <w:tc>
          <w:tcPr>
            <w:tcW w:w="1304" w:type="dxa"/>
            <w:vAlign w:val="center"/>
          </w:tcPr>
          <w:p>
            <w:pPr>
              <w:pStyle w:val="15"/>
            </w:pPr>
            <w:r>
              <w:t>4.00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国有企业退休人员管理工作与原企业分离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1.国有企业退休人员管理工作与原企业分离</w:t>
            </w:r>
          </w:p>
          <w:p>
            <w:pPr>
              <w:pStyle w:val="15"/>
            </w:pPr>
            <w:r>
              <w:t>2.国有企业不承担移交后的退休人员社会化管理服务费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2020年底前，尚未实行社会化管理的国有企业已退休人员移交街道和社区实行社会化管理的比例</w:t>
            </w:r>
          </w:p>
        </w:tc>
        <w:tc>
          <w:tcPr>
            <w:tcW w:w="2891" w:type="dxa"/>
            <w:vAlign w:val="center"/>
          </w:tcPr>
          <w:p>
            <w:pPr>
              <w:pStyle w:val="15"/>
            </w:pPr>
            <w:r>
              <w:t>完成国有企业退休人员社会化管理相关各项工作</w:t>
            </w:r>
          </w:p>
        </w:tc>
        <w:tc>
          <w:tcPr>
            <w:tcW w:w="1276" w:type="dxa"/>
            <w:vAlign w:val="center"/>
          </w:tcPr>
          <w:p>
            <w:pPr>
              <w:pStyle w:val="15"/>
            </w:pPr>
            <w:r>
              <w:t>≥100%</w:t>
            </w:r>
          </w:p>
          <w:p>
            <w:pPr>
              <w:pStyle w:val="15"/>
            </w:pP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国有企业已退休人员管理服务工作与原企业分离的比例</w:t>
            </w:r>
          </w:p>
        </w:tc>
        <w:tc>
          <w:tcPr>
            <w:tcW w:w="2891" w:type="dxa"/>
            <w:vAlign w:val="center"/>
          </w:tcPr>
          <w:p>
            <w:pPr>
              <w:pStyle w:val="15"/>
            </w:pPr>
            <w:r>
              <w:t>国有企业已退休人员管理服务工作与原企业分离的比例</w:t>
            </w:r>
          </w:p>
        </w:tc>
        <w:tc>
          <w:tcPr>
            <w:tcW w:w="1276" w:type="dxa"/>
            <w:vAlign w:val="center"/>
          </w:tcPr>
          <w:p>
            <w:pPr>
              <w:pStyle w:val="15"/>
            </w:pPr>
            <w:r>
              <w:t>≥100%</w:t>
            </w:r>
          </w:p>
          <w:p>
            <w:pPr>
              <w:pStyle w:val="15"/>
            </w:pP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改革任务完成时限</w:t>
            </w:r>
          </w:p>
        </w:tc>
        <w:tc>
          <w:tcPr>
            <w:tcW w:w="2891" w:type="dxa"/>
            <w:vAlign w:val="center"/>
          </w:tcPr>
          <w:p>
            <w:pPr>
              <w:pStyle w:val="15"/>
            </w:pPr>
            <w:r>
              <w:t>按时完成国有企业退休人员社会化管理的各项工作</w:t>
            </w:r>
          </w:p>
        </w:tc>
        <w:tc>
          <w:tcPr>
            <w:tcW w:w="1276" w:type="dxa"/>
            <w:vAlign w:val="center"/>
          </w:tcPr>
          <w:p>
            <w:pPr>
              <w:pStyle w:val="15"/>
            </w:pPr>
            <w:r>
              <w:t>≥100%</w:t>
            </w:r>
          </w:p>
          <w:p>
            <w:pPr>
              <w:pStyle w:val="15"/>
            </w:pP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国有企业退休人员实际成本</w:t>
            </w:r>
          </w:p>
        </w:tc>
        <w:tc>
          <w:tcPr>
            <w:tcW w:w="2891" w:type="dxa"/>
            <w:vAlign w:val="center"/>
          </w:tcPr>
          <w:p>
            <w:pPr>
              <w:pStyle w:val="15"/>
            </w:pPr>
            <w:r>
              <w:t>国有企业退休人员实际成本</w:t>
            </w:r>
          </w:p>
        </w:tc>
        <w:tc>
          <w:tcPr>
            <w:tcW w:w="1276" w:type="dxa"/>
            <w:vAlign w:val="center"/>
          </w:tcPr>
          <w:p>
            <w:pPr>
              <w:pStyle w:val="15"/>
            </w:pPr>
            <w:r>
              <w:t>≥100%</w:t>
            </w:r>
          </w:p>
          <w:p>
            <w:pPr>
              <w:pStyle w:val="15"/>
            </w:pP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国有企业不承担移交后的退休人员社会化管理服务费的比例</w:t>
            </w:r>
          </w:p>
        </w:tc>
        <w:tc>
          <w:tcPr>
            <w:tcW w:w="2891" w:type="dxa"/>
            <w:vAlign w:val="center"/>
          </w:tcPr>
          <w:p>
            <w:pPr>
              <w:pStyle w:val="15"/>
            </w:pPr>
            <w:r>
              <w:t>实现国有企业退休人员社会化管理</w:t>
            </w:r>
          </w:p>
        </w:tc>
        <w:tc>
          <w:tcPr>
            <w:tcW w:w="1276" w:type="dxa"/>
            <w:vAlign w:val="center"/>
          </w:tcPr>
          <w:p>
            <w:pPr>
              <w:pStyle w:val="15"/>
            </w:pPr>
          </w:p>
          <w:p>
            <w:pPr>
              <w:pStyle w:val="15"/>
            </w:pPr>
            <w:r>
              <w:t>按规定时限完成</w:t>
            </w: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促进国有企业公平参与市场竞争</w:t>
            </w:r>
          </w:p>
        </w:tc>
        <w:tc>
          <w:tcPr>
            <w:tcW w:w="2891" w:type="dxa"/>
            <w:vAlign w:val="center"/>
          </w:tcPr>
          <w:p>
            <w:pPr>
              <w:pStyle w:val="15"/>
            </w:pPr>
            <w:r>
              <w:t>促进国有企业公平参与市场竞争</w:t>
            </w:r>
          </w:p>
        </w:tc>
        <w:tc>
          <w:tcPr>
            <w:tcW w:w="1276" w:type="dxa"/>
            <w:vAlign w:val="center"/>
          </w:tcPr>
          <w:p>
            <w:pPr>
              <w:pStyle w:val="15"/>
            </w:pPr>
            <w:r>
              <w:t>促进国有企业公平参与市场竞争</w:t>
            </w: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本集团所属企业的综合满意程度。企业满意度=问卷调查平均得分/总分*100%</w:t>
            </w:r>
          </w:p>
        </w:tc>
        <w:tc>
          <w:tcPr>
            <w:tcW w:w="2891" w:type="dxa"/>
            <w:vAlign w:val="center"/>
          </w:tcPr>
          <w:p>
            <w:pPr>
              <w:pStyle w:val="15"/>
            </w:pPr>
            <w:r>
              <w:t>社区服务能力提升，极大满足国有企业退休人员需求</w:t>
            </w:r>
          </w:p>
        </w:tc>
        <w:tc>
          <w:tcPr>
            <w:tcW w:w="1276" w:type="dxa"/>
            <w:vAlign w:val="center"/>
          </w:tcPr>
          <w:p>
            <w:pPr>
              <w:pStyle w:val="15"/>
            </w:pPr>
            <w:r>
              <w:t>≥85%</w:t>
            </w:r>
          </w:p>
          <w:p>
            <w:pPr>
              <w:pStyle w:val="15"/>
            </w:pPr>
          </w:p>
        </w:tc>
        <w:tc>
          <w:tcPr>
            <w:tcW w:w="1843" w:type="dxa"/>
            <w:vAlign w:val="center"/>
          </w:tcPr>
          <w:p>
            <w:pPr>
              <w:pStyle w:val="15"/>
            </w:pPr>
            <w:r>
              <w:t>秦办字[2019]59号/秦财企[2020]857号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26.提前下达2021年国有企业退休人员社会化管理中央财政补助资金（预拨）（秦财企【2020】750号）绩效目标表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13030321FPCNCCTG547AQ</w:t>
            </w:r>
          </w:p>
        </w:tc>
        <w:tc>
          <w:tcPr>
            <w:tcW w:w="1587" w:type="dxa"/>
            <w:vAlign w:val="center"/>
          </w:tcPr>
          <w:p>
            <w:pPr>
              <w:pStyle w:val="16"/>
            </w:pPr>
            <w:r>
              <w:t>项目名称</w:t>
            </w:r>
          </w:p>
        </w:tc>
        <w:tc>
          <w:tcPr>
            <w:tcW w:w="4422" w:type="dxa"/>
            <w:gridSpan w:val="3"/>
            <w:vAlign w:val="center"/>
          </w:tcPr>
          <w:p>
            <w:pPr>
              <w:pStyle w:val="15"/>
            </w:pPr>
            <w:r>
              <w:t>提前下达2021年国有企业退休人员社会化管理中央财政补助资金（预拨）（秦财企【2020】750号）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97.00</w:t>
            </w:r>
          </w:p>
        </w:tc>
        <w:tc>
          <w:tcPr>
            <w:tcW w:w="1587" w:type="dxa"/>
            <w:vAlign w:val="center"/>
          </w:tcPr>
          <w:p>
            <w:pPr>
              <w:pStyle w:val="16"/>
            </w:pPr>
            <w:r>
              <w:t>其中：财政    资金</w:t>
            </w:r>
          </w:p>
        </w:tc>
        <w:tc>
          <w:tcPr>
            <w:tcW w:w="1304" w:type="dxa"/>
            <w:vAlign w:val="center"/>
          </w:tcPr>
          <w:p>
            <w:pPr>
              <w:pStyle w:val="15"/>
            </w:pPr>
            <w:r>
              <w:t>97.00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国有企业退休人员管理工作与原企业分离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1.国有企业退休人员管理工作与原企业分离</w:t>
            </w:r>
          </w:p>
          <w:p>
            <w:pPr>
              <w:pStyle w:val="15"/>
            </w:pPr>
            <w:r>
              <w:t>2.国有企业不承担移交后的退休人员社会化管理服务费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2020年底前，尚未实行社会化管理的国有企业已退休人员移交街道和社区实行社会化管理的比例</w:t>
            </w:r>
          </w:p>
        </w:tc>
        <w:tc>
          <w:tcPr>
            <w:tcW w:w="2891" w:type="dxa"/>
            <w:vAlign w:val="center"/>
          </w:tcPr>
          <w:p>
            <w:pPr>
              <w:pStyle w:val="15"/>
            </w:pPr>
            <w:r>
              <w:t>完成国有企业退休人员社会化管理相关各项工作</w:t>
            </w:r>
          </w:p>
        </w:tc>
        <w:tc>
          <w:tcPr>
            <w:tcW w:w="1276" w:type="dxa"/>
            <w:vAlign w:val="center"/>
          </w:tcPr>
          <w:p>
            <w:pPr>
              <w:pStyle w:val="15"/>
            </w:pPr>
            <w:r>
              <w:t>≥100%</w:t>
            </w:r>
          </w:p>
          <w:p>
            <w:pPr>
              <w:pStyle w:val="15"/>
            </w:pP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国有企业已退休人员管理服务工作与原企业分离的比例</w:t>
            </w:r>
          </w:p>
        </w:tc>
        <w:tc>
          <w:tcPr>
            <w:tcW w:w="2891" w:type="dxa"/>
            <w:vAlign w:val="center"/>
          </w:tcPr>
          <w:p>
            <w:pPr>
              <w:pStyle w:val="15"/>
            </w:pPr>
            <w:r>
              <w:t>国有企业已退休人员管理服务工作与原企业分离的比例</w:t>
            </w:r>
          </w:p>
        </w:tc>
        <w:tc>
          <w:tcPr>
            <w:tcW w:w="1276" w:type="dxa"/>
            <w:vAlign w:val="center"/>
          </w:tcPr>
          <w:p>
            <w:pPr>
              <w:pStyle w:val="15"/>
            </w:pPr>
            <w:r>
              <w:t>≥100%</w:t>
            </w:r>
          </w:p>
          <w:p>
            <w:pPr>
              <w:pStyle w:val="15"/>
            </w:pP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改革任务完成时限</w:t>
            </w:r>
          </w:p>
        </w:tc>
        <w:tc>
          <w:tcPr>
            <w:tcW w:w="2891" w:type="dxa"/>
            <w:vAlign w:val="center"/>
          </w:tcPr>
          <w:p>
            <w:pPr>
              <w:pStyle w:val="15"/>
            </w:pPr>
            <w:r>
              <w:t>按时完成国有企业退休人员社会化管理的各项工作</w:t>
            </w:r>
          </w:p>
        </w:tc>
        <w:tc>
          <w:tcPr>
            <w:tcW w:w="1276" w:type="dxa"/>
            <w:vAlign w:val="center"/>
          </w:tcPr>
          <w:p>
            <w:pPr>
              <w:pStyle w:val="15"/>
            </w:pPr>
            <w:r>
              <w:t>≥100%</w:t>
            </w:r>
          </w:p>
          <w:p>
            <w:pPr>
              <w:pStyle w:val="15"/>
            </w:pP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国有企业退休人员实际成本</w:t>
            </w:r>
          </w:p>
        </w:tc>
        <w:tc>
          <w:tcPr>
            <w:tcW w:w="2891" w:type="dxa"/>
            <w:vAlign w:val="center"/>
          </w:tcPr>
          <w:p>
            <w:pPr>
              <w:pStyle w:val="15"/>
            </w:pPr>
            <w:r>
              <w:t>国有企业退休人员实际成本</w:t>
            </w:r>
          </w:p>
        </w:tc>
        <w:tc>
          <w:tcPr>
            <w:tcW w:w="1276" w:type="dxa"/>
            <w:vAlign w:val="center"/>
          </w:tcPr>
          <w:p>
            <w:pPr>
              <w:pStyle w:val="15"/>
            </w:pPr>
            <w:r>
              <w:t>≥100%</w:t>
            </w:r>
          </w:p>
          <w:p>
            <w:pPr>
              <w:pStyle w:val="15"/>
            </w:pP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国有企业不承担移交后的退休人员社会化管理服务费的比例</w:t>
            </w:r>
          </w:p>
        </w:tc>
        <w:tc>
          <w:tcPr>
            <w:tcW w:w="2891" w:type="dxa"/>
            <w:vAlign w:val="center"/>
          </w:tcPr>
          <w:p>
            <w:pPr>
              <w:pStyle w:val="15"/>
            </w:pPr>
            <w:r>
              <w:t>实现国有企业退休人员社会化管理</w:t>
            </w:r>
          </w:p>
        </w:tc>
        <w:tc>
          <w:tcPr>
            <w:tcW w:w="1276" w:type="dxa"/>
            <w:vAlign w:val="center"/>
          </w:tcPr>
          <w:p>
            <w:pPr>
              <w:pStyle w:val="15"/>
            </w:pPr>
          </w:p>
          <w:p>
            <w:pPr>
              <w:pStyle w:val="15"/>
            </w:pPr>
            <w:r>
              <w:t>按规定时限完成</w:t>
            </w: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促进国有企业公平参与市场竞争</w:t>
            </w:r>
          </w:p>
        </w:tc>
        <w:tc>
          <w:tcPr>
            <w:tcW w:w="2891" w:type="dxa"/>
            <w:vAlign w:val="center"/>
          </w:tcPr>
          <w:p>
            <w:pPr>
              <w:pStyle w:val="15"/>
            </w:pPr>
            <w:r>
              <w:t>促进国有企业公平参与市场竞争</w:t>
            </w:r>
          </w:p>
        </w:tc>
        <w:tc>
          <w:tcPr>
            <w:tcW w:w="1276" w:type="dxa"/>
            <w:vAlign w:val="center"/>
          </w:tcPr>
          <w:p>
            <w:pPr>
              <w:pStyle w:val="15"/>
            </w:pPr>
            <w:r>
              <w:t>促进国有企业公平参与市场竞争</w:t>
            </w:r>
          </w:p>
        </w:tc>
        <w:tc>
          <w:tcPr>
            <w:tcW w:w="1843" w:type="dxa"/>
            <w:vAlign w:val="center"/>
          </w:tcPr>
          <w:p>
            <w:pPr>
              <w:pStyle w:val="15"/>
            </w:pPr>
            <w:r>
              <w:t>秦办字[2019]59号/秦财企[2020]857号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本集团所属企业的综合满意程度。企业满意度=问卷调查平均得分/总分*100%</w:t>
            </w:r>
          </w:p>
        </w:tc>
        <w:tc>
          <w:tcPr>
            <w:tcW w:w="2891" w:type="dxa"/>
            <w:vAlign w:val="center"/>
          </w:tcPr>
          <w:p>
            <w:pPr>
              <w:pStyle w:val="15"/>
            </w:pPr>
            <w:r>
              <w:t>社区服务能力提升，极大满足国有企业退休人员需求</w:t>
            </w:r>
          </w:p>
        </w:tc>
        <w:tc>
          <w:tcPr>
            <w:tcW w:w="1276" w:type="dxa"/>
            <w:vAlign w:val="center"/>
          </w:tcPr>
          <w:p>
            <w:pPr>
              <w:pStyle w:val="15"/>
            </w:pPr>
            <w:r>
              <w:t>≥85%</w:t>
            </w:r>
          </w:p>
          <w:p>
            <w:pPr>
              <w:pStyle w:val="15"/>
            </w:pPr>
          </w:p>
        </w:tc>
        <w:tc>
          <w:tcPr>
            <w:tcW w:w="1843" w:type="dxa"/>
            <w:vAlign w:val="center"/>
          </w:tcPr>
          <w:p>
            <w:pPr>
              <w:pStyle w:val="15"/>
            </w:pPr>
            <w:r>
              <w:t>秦办字[2019]59号/秦财企[2020]857号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27.提前下达2021年养老服务体系建设经费预算指标（秦财社字【2020】855号）绩效目标表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13030321ULQG6IMLXOSDN</w:t>
            </w:r>
          </w:p>
        </w:tc>
        <w:tc>
          <w:tcPr>
            <w:tcW w:w="1587" w:type="dxa"/>
            <w:vAlign w:val="center"/>
          </w:tcPr>
          <w:p>
            <w:pPr>
              <w:pStyle w:val="16"/>
            </w:pPr>
            <w:r>
              <w:t>项目名称</w:t>
            </w:r>
          </w:p>
        </w:tc>
        <w:tc>
          <w:tcPr>
            <w:tcW w:w="4422" w:type="dxa"/>
            <w:gridSpan w:val="3"/>
            <w:vAlign w:val="center"/>
          </w:tcPr>
          <w:p>
            <w:pPr>
              <w:pStyle w:val="15"/>
            </w:pPr>
            <w:r>
              <w:t>提前下达2021年养老服务体系建设经费预算指标（秦财社字【2020】855号）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9.62</w:t>
            </w:r>
          </w:p>
        </w:tc>
        <w:tc>
          <w:tcPr>
            <w:tcW w:w="1587" w:type="dxa"/>
            <w:vAlign w:val="center"/>
          </w:tcPr>
          <w:p>
            <w:pPr>
              <w:pStyle w:val="16"/>
            </w:pPr>
            <w:r>
              <w:t>其中：财政    资金</w:t>
            </w:r>
          </w:p>
        </w:tc>
        <w:tc>
          <w:tcPr>
            <w:tcW w:w="1304" w:type="dxa"/>
            <w:vAlign w:val="center"/>
          </w:tcPr>
          <w:p>
            <w:pPr>
              <w:pStyle w:val="15"/>
            </w:pPr>
            <w:r>
              <w:t>9.62</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提升养老机构服务质量，弥补机构运营经费不足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1.提升养老机构服务质量，弥补机构运营经费不足。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15"/>
        <w:gridCol w:w="1539"/>
        <w:gridCol w:w="1690"/>
        <w:gridCol w:w="1440"/>
        <w:gridCol w:w="22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115" w:type="dxa"/>
            <w:vAlign w:val="center"/>
          </w:tcPr>
          <w:p>
            <w:pPr>
              <w:pStyle w:val="16"/>
            </w:pPr>
            <w:r>
              <w:t>二级指标</w:t>
            </w:r>
          </w:p>
        </w:tc>
        <w:tc>
          <w:tcPr>
            <w:tcW w:w="1539" w:type="dxa"/>
            <w:vAlign w:val="center"/>
          </w:tcPr>
          <w:p>
            <w:pPr>
              <w:pStyle w:val="16"/>
            </w:pPr>
            <w:r>
              <w:t>三级指标</w:t>
            </w:r>
          </w:p>
        </w:tc>
        <w:tc>
          <w:tcPr>
            <w:tcW w:w="1690" w:type="dxa"/>
            <w:vAlign w:val="center"/>
          </w:tcPr>
          <w:p>
            <w:pPr>
              <w:pStyle w:val="16"/>
            </w:pPr>
            <w:r>
              <w:t>绩效指标描述</w:t>
            </w:r>
          </w:p>
        </w:tc>
        <w:tc>
          <w:tcPr>
            <w:tcW w:w="1440" w:type="dxa"/>
            <w:vAlign w:val="center"/>
          </w:tcPr>
          <w:p>
            <w:pPr>
              <w:pStyle w:val="16"/>
            </w:pPr>
            <w:r>
              <w:t>指标值</w:t>
            </w:r>
          </w:p>
        </w:tc>
        <w:tc>
          <w:tcPr>
            <w:tcW w:w="224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115" w:type="dxa"/>
            <w:vAlign w:val="center"/>
          </w:tcPr>
          <w:p>
            <w:pPr>
              <w:pStyle w:val="15"/>
            </w:pPr>
            <w:r>
              <w:t>数量指标</w:t>
            </w:r>
          </w:p>
        </w:tc>
        <w:tc>
          <w:tcPr>
            <w:tcW w:w="1539" w:type="dxa"/>
            <w:vAlign w:val="center"/>
          </w:tcPr>
          <w:p>
            <w:pPr>
              <w:pStyle w:val="15"/>
            </w:pPr>
            <w:r>
              <w:t>养老机构运营（护理）补贴</w:t>
            </w:r>
          </w:p>
        </w:tc>
        <w:tc>
          <w:tcPr>
            <w:tcW w:w="1690" w:type="dxa"/>
            <w:vAlign w:val="center"/>
          </w:tcPr>
          <w:p>
            <w:pPr>
              <w:pStyle w:val="15"/>
            </w:pPr>
            <w:r>
              <w:t>发放符合条件的养老机构运营（护理）补贴</w:t>
            </w:r>
          </w:p>
        </w:tc>
        <w:tc>
          <w:tcPr>
            <w:tcW w:w="1440" w:type="dxa"/>
            <w:vAlign w:val="center"/>
          </w:tcPr>
          <w:p>
            <w:pPr>
              <w:pStyle w:val="15"/>
            </w:pPr>
            <w:r>
              <w:t>发放符合条件的养老机构运营（护理）补贴机构数</w:t>
            </w:r>
          </w:p>
        </w:tc>
        <w:tc>
          <w:tcPr>
            <w:tcW w:w="2246" w:type="dxa"/>
            <w:vAlign w:val="center"/>
          </w:tcPr>
          <w:p>
            <w:pPr>
              <w:pStyle w:val="15"/>
            </w:pPr>
            <w: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15" w:type="dxa"/>
            <w:vAlign w:val="center"/>
          </w:tcPr>
          <w:p>
            <w:pPr>
              <w:pStyle w:val="15"/>
            </w:pPr>
            <w:r>
              <w:t>数量指标</w:t>
            </w:r>
          </w:p>
        </w:tc>
        <w:tc>
          <w:tcPr>
            <w:tcW w:w="1539" w:type="dxa"/>
            <w:vAlign w:val="center"/>
          </w:tcPr>
          <w:p>
            <w:pPr>
              <w:pStyle w:val="15"/>
            </w:pPr>
            <w:r>
              <w:t>经济困难的高龄、失能老人养老服务补贴发放人数</w:t>
            </w:r>
          </w:p>
        </w:tc>
        <w:tc>
          <w:tcPr>
            <w:tcW w:w="1690" w:type="dxa"/>
            <w:vAlign w:val="center"/>
          </w:tcPr>
          <w:p>
            <w:pPr>
              <w:pStyle w:val="15"/>
            </w:pPr>
            <w:r>
              <w:t>发放符合条件的经济困难的高龄、失能老人养老服务补贴发放人数</w:t>
            </w:r>
          </w:p>
        </w:tc>
        <w:tc>
          <w:tcPr>
            <w:tcW w:w="1440" w:type="dxa"/>
            <w:vAlign w:val="center"/>
          </w:tcPr>
          <w:p>
            <w:pPr>
              <w:pStyle w:val="15"/>
            </w:pPr>
            <w:r>
              <w:t>按实际发放</w:t>
            </w:r>
          </w:p>
        </w:tc>
        <w:tc>
          <w:tcPr>
            <w:tcW w:w="2246" w:type="dxa"/>
            <w:vAlign w:val="center"/>
          </w:tcPr>
          <w:p>
            <w:pPr>
              <w:pStyle w:val="15"/>
            </w:pPr>
            <w: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15" w:type="dxa"/>
            <w:vAlign w:val="center"/>
          </w:tcPr>
          <w:p>
            <w:pPr>
              <w:pStyle w:val="15"/>
            </w:pPr>
            <w:r>
              <w:t>质量指标</w:t>
            </w:r>
          </w:p>
        </w:tc>
        <w:tc>
          <w:tcPr>
            <w:tcW w:w="1539" w:type="dxa"/>
            <w:vAlign w:val="center"/>
          </w:tcPr>
          <w:p>
            <w:pPr>
              <w:pStyle w:val="15"/>
            </w:pPr>
            <w:r>
              <w:t>补助发放覆盖率</w:t>
            </w:r>
          </w:p>
        </w:tc>
        <w:tc>
          <w:tcPr>
            <w:tcW w:w="1690" w:type="dxa"/>
            <w:vAlign w:val="center"/>
          </w:tcPr>
          <w:p>
            <w:pPr>
              <w:pStyle w:val="15"/>
            </w:pPr>
            <w:r>
              <w:t>符合条件的对象纳入补助保障范围的比例</w:t>
            </w:r>
          </w:p>
        </w:tc>
        <w:tc>
          <w:tcPr>
            <w:tcW w:w="1440" w:type="dxa"/>
            <w:vAlign w:val="center"/>
          </w:tcPr>
          <w:p>
            <w:pPr>
              <w:pStyle w:val="15"/>
            </w:pPr>
            <w:r>
              <w:t>≥90%</w:t>
            </w:r>
          </w:p>
        </w:tc>
        <w:tc>
          <w:tcPr>
            <w:tcW w:w="2246" w:type="dxa"/>
            <w:vAlign w:val="center"/>
          </w:tcPr>
          <w:p>
            <w:pPr>
              <w:pStyle w:val="15"/>
            </w:pPr>
            <w: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15" w:type="dxa"/>
            <w:vAlign w:val="center"/>
          </w:tcPr>
          <w:p>
            <w:pPr>
              <w:pStyle w:val="15"/>
            </w:pPr>
            <w:r>
              <w:t>时效指标</w:t>
            </w:r>
          </w:p>
        </w:tc>
        <w:tc>
          <w:tcPr>
            <w:tcW w:w="1539" w:type="dxa"/>
            <w:vAlign w:val="center"/>
          </w:tcPr>
          <w:p>
            <w:pPr>
              <w:pStyle w:val="15"/>
            </w:pPr>
            <w:r>
              <w:t>补助发放时效</w:t>
            </w:r>
          </w:p>
        </w:tc>
        <w:tc>
          <w:tcPr>
            <w:tcW w:w="1690" w:type="dxa"/>
            <w:vAlign w:val="center"/>
          </w:tcPr>
          <w:p>
            <w:pPr>
              <w:pStyle w:val="15"/>
            </w:pPr>
            <w:r>
              <w:t>反应在某月前将补助发放到位</w:t>
            </w:r>
          </w:p>
        </w:tc>
        <w:tc>
          <w:tcPr>
            <w:tcW w:w="1440" w:type="dxa"/>
            <w:vAlign w:val="center"/>
          </w:tcPr>
          <w:p>
            <w:pPr>
              <w:pStyle w:val="15"/>
            </w:pPr>
            <w:r>
              <w:t>按时发放</w:t>
            </w:r>
          </w:p>
        </w:tc>
        <w:tc>
          <w:tcPr>
            <w:tcW w:w="2246" w:type="dxa"/>
            <w:vAlign w:val="center"/>
          </w:tcPr>
          <w:p>
            <w:pPr>
              <w:pStyle w:val="15"/>
            </w:pPr>
            <w: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15" w:type="dxa"/>
            <w:vAlign w:val="center"/>
          </w:tcPr>
          <w:p>
            <w:pPr>
              <w:pStyle w:val="15"/>
            </w:pPr>
            <w:r>
              <w:t>成本指标</w:t>
            </w:r>
          </w:p>
        </w:tc>
        <w:tc>
          <w:tcPr>
            <w:tcW w:w="1539" w:type="dxa"/>
            <w:vAlign w:val="center"/>
          </w:tcPr>
          <w:p>
            <w:pPr>
              <w:pStyle w:val="15"/>
            </w:pPr>
            <w:r>
              <w:t>决算金额是否控制在预算内</w:t>
            </w:r>
          </w:p>
        </w:tc>
        <w:tc>
          <w:tcPr>
            <w:tcW w:w="1690" w:type="dxa"/>
            <w:vAlign w:val="center"/>
          </w:tcPr>
          <w:p>
            <w:pPr>
              <w:pStyle w:val="15"/>
            </w:pPr>
            <w:r>
              <w:t>反应决算金额是否超过预算额度</w:t>
            </w:r>
          </w:p>
        </w:tc>
        <w:tc>
          <w:tcPr>
            <w:tcW w:w="1440" w:type="dxa"/>
            <w:vAlign w:val="center"/>
          </w:tcPr>
          <w:p>
            <w:pPr>
              <w:pStyle w:val="15"/>
            </w:pPr>
            <w:r>
              <w:t>是/否</w:t>
            </w:r>
          </w:p>
        </w:tc>
        <w:tc>
          <w:tcPr>
            <w:tcW w:w="2246"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115" w:type="dxa"/>
            <w:vAlign w:val="center"/>
          </w:tcPr>
          <w:p>
            <w:pPr>
              <w:pStyle w:val="15"/>
            </w:pPr>
            <w:r>
              <w:t>社会效益指标</w:t>
            </w:r>
          </w:p>
        </w:tc>
        <w:tc>
          <w:tcPr>
            <w:tcW w:w="1539" w:type="dxa"/>
            <w:vAlign w:val="center"/>
          </w:tcPr>
          <w:p>
            <w:pPr>
              <w:pStyle w:val="15"/>
            </w:pPr>
            <w:r>
              <w:t>养老机构服务水平提升</w:t>
            </w:r>
          </w:p>
        </w:tc>
        <w:tc>
          <w:tcPr>
            <w:tcW w:w="1690" w:type="dxa"/>
            <w:vAlign w:val="center"/>
          </w:tcPr>
          <w:p>
            <w:pPr>
              <w:pStyle w:val="15"/>
            </w:pPr>
            <w:r>
              <w:t>日常建设</w:t>
            </w:r>
          </w:p>
        </w:tc>
        <w:tc>
          <w:tcPr>
            <w:tcW w:w="1440" w:type="dxa"/>
            <w:vAlign w:val="center"/>
          </w:tcPr>
          <w:p>
            <w:pPr>
              <w:pStyle w:val="15"/>
            </w:pPr>
            <w:r>
              <w:t>逐步提升</w:t>
            </w:r>
          </w:p>
        </w:tc>
        <w:tc>
          <w:tcPr>
            <w:tcW w:w="2246" w:type="dxa"/>
            <w:vAlign w:val="center"/>
          </w:tcPr>
          <w:p>
            <w:pPr>
              <w:pStyle w:val="15"/>
            </w:pPr>
            <w: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15" w:type="dxa"/>
            <w:vAlign w:val="center"/>
          </w:tcPr>
          <w:p>
            <w:pPr>
              <w:pStyle w:val="15"/>
            </w:pPr>
            <w:r>
              <w:t>可持续影响指标</w:t>
            </w:r>
          </w:p>
        </w:tc>
        <w:tc>
          <w:tcPr>
            <w:tcW w:w="1539" w:type="dxa"/>
            <w:vAlign w:val="center"/>
          </w:tcPr>
          <w:p>
            <w:pPr>
              <w:pStyle w:val="15"/>
            </w:pPr>
            <w:r>
              <w:t>发展目标</w:t>
            </w:r>
          </w:p>
        </w:tc>
        <w:tc>
          <w:tcPr>
            <w:tcW w:w="1690" w:type="dxa"/>
            <w:vAlign w:val="center"/>
          </w:tcPr>
          <w:p>
            <w:pPr>
              <w:pStyle w:val="15"/>
            </w:pPr>
            <w:r>
              <w:t>社会养老机构良性发展目标</w:t>
            </w:r>
          </w:p>
        </w:tc>
        <w:tc>
          <w:tcPr>
            <w:tcW w:w="1440" w:type="dxa"/>
            <w:vAlign w:val="center"/>
          </w:tcPr>
          <w:p>
            <w:pPr>
              <w:pStyle w:val="15"/>
            </w:pPr>
            <w:r>
              <w:t>持续提升</w:t>
            </w:r>
          </w:p>
        </w:tc>
        <w:tc>
          <w:tcPr>
            <w:tcW w:w="2246" w:type="dxa"/>
            <w:vAlign w:val="center"/>
          </w:tcPr>
          <w:p>
            <w:pPr>
              <w:pStyle w:val="15"/>
            </w:pPr>
            <w:r>
              <w:t>《关于深化财政支持养老服务体系建设改革的实施意见》、《秦皇岛市人民政府关于加快推进养老服务业的实施意见》（秦政发[2015]8号）冀民[2019]108号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115" w:type="dxa"/>
            <w:vAlign w:val="center"/>
          </w:tcPr>
          <w:p>
            <w:pPr>
              <w:pStyle w:val="15"/>
            </w:pPr>
            <w:r>
              <w:t>服务对象满意度指标</w:t>
            </w:r>
          </w:p>
        </w:tc>
        <w:tc>
          <w:tcPr>
            <w:tcW w:w="1539" w:type="dxa"/>
            <w:vAlign w:val="center"/>
          </w:tcPr>
          <w:p>
            <w:pPr>
              <w:pStyle w:val="15"/>
            </w:pPr>
            <w:r>
              <w:t>入住养老机构老年人满意度</w:t>
            </w:r>
          </w:p>
        </w:tc>
        <w:tc>
          <w:tcPr>
            <w:tcW w:w="1690" w:type="dxa"/>
            <w:vAlign w:val="center"/>
          </w:tcPr>
          <w:p>
            <w:pPr>
              <w:pStyle w:val="15"/>
            </w:pPr>
            <w:r>
              <w:t>抽样调查入住养老机构老年人的各项满意度，测评得分达到非常满意或满意标准的问卷占全部问卷的比例</w:t>
            </w:r>
          </w:p>
        </w:tc>
        <w:tc>
          <w:tcPr>
            <w:tcW w:w="1440" w:type="dxa"/>
            <w:vAlign w:val="center"/>
          </w:tcPr>
          <w:p>
            <w:pPr>
              <w:pStyle w:val="15"/>
            </w:pPr>
            <w:r>
              <w:t>≥85%</w:t>
            </w:r>
          </w:p>
        </w:tc>
        <w:tc>
          <w:tcPr>
            <w:tcW w:w="2246" w:type="dxa"/>
            <w:vAlign w:val="center"/>
          </w:tcPr>
          <w:p>
            <w:pPr>
              <w:pStyle w:val="15"/>
            </w:pPr>
            <w:r>
              <w:t>随机抽样调查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28.无名尸处理费绩效目标表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13030322P00385310009X</w:t>
            </w:r>
          </w:p>
        </w:tc>
        <w:tc>
          <w:tcPr>
            <w:tcW w:w="1587" w:type="dxa"/>
            <w:vAlign w:val="center"/>
          </w:tcPr>
          <w:p>
            <w:pPr>
              <w:pStyle w:val="16"/>
            </w:pPr>
            <w:r>
              <w:t>项目名称</w:t>
            </w:r>
          </w:p>
        </w:tc>
        <w:tc>
          <w:tcPr>
            <w:tcW w:w="4422" w:type="dxa"/>
            <w:gridSpan w:val="3"/>
            <w:vAlign w:val="center"/>
          </w:tcPr>
          <w:p>
            <w:pPr>
              <w:pStyle w:val="15"/>
            </w:pPr>
            <w:r>
              <w:t>无名尸处理费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w:t>
            </w:r>
          </w:p>
        </w:tc>
        <w:tc>
          <w:tcPr>
            <w:tcW w:w="1587" w:type="dxa"/>
            <w:vAlign w:val="center"/>
          </w:tcPr>
          <w:p>
            <w:pPr>
              <w:pStyle w:val="16"/>
            </w:pPr>
            <w:r>
              <w:t>其中：财政    资金</w:t>
            </w:r>
          </w:p>
        </w:tc>
        <w:tc>
          <w:tcPr>
            <w:tcW w:w="1304" w:type="dxa"/>
            <w:vAlign w:val="center"/>
          </w:tcPr>
          <w:p>
            <w:pPr>
              <w:pStyle w:val="15"/>
            </w:pPr>
            <w:r>
              <w:t>10.00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由公安部门认定的无名尸的检验和殡殓费用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50%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1.由公安部门认定的无名尸的检验和殡殓费用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公安部门认定的无名尸的检验和殡殓费用</w:t>
            </w:r>
          </w:p>
        </w:tc>
        <w:tc>
          <w:tcPr>
            <w:tcW w:w="2891" w:type="dxa"/>
            <w:vAlign w:val="center"/>
          </w:tcPr>
          <w:p>
            <w:pPr>
              <w:pStyle w:val="15"/>
            </w:pPr>
            <w:r>
              <w:t>公安部门认定的无名尸的检验和殡殓费用</w:t>
            </w: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公安部门认定的无名尸的检验和殡殓费用结算比例</w:t>
            </w:r>
          </w:p>
        </w:tc>
        <w:tc>
          <w:tcPr>
            <w:tcW w:w="2891" w:type="dxa"/>
            <w:vAlign w:val="center"/>
          </w:tcPr>
          <w:p>
            <w:pPr>
              <w:pStyle w:val="15"/>
            </w:pPr>
            <w:r>
              <w:t>公安部门认定的无名尸的检验和殡殓费用结算比例</w:t>
            </w: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符合结算标准及时拔付</w:t>
            </w:r>
          </w:p>
        </w:tc>
        <w:tc>
          <w:tcPr>
            <w:tcW w:w="2891" w:type="dxa"/>
            <w:vAlign w:val="center"/>
          </w:tcPr>
          <w:p>
            <w:pPr>
              <w:pStyle w:val="15"/>
            </w:pPr>
            <w:r>
              <w:t>符合结算标准及时拔付</w:t>
            </w:r>
          </w:p>
        </w:tc>
        <w:tc>
          <w:tcPr>
            <w:tcW w:w="1276" w:type="dxa"/>
            <w:vAlign w:val="center"/>
          </w:tcPr>
          <w:p>
            <w:pPr>
              <w:pStyle w:val="15"/>
            </w:pPr>
            <w:r>
              <w:t>即时</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项目预算控制数</w:t>
            </w:r>
          </w:p>
        </w:tc>
        <w:tc>
          <w:tcPr>
            <w:tcW w:w="2891" w:type="dxa"/>
            <w:vAlign w:val="center"/>
          </w:tcPr>
          <w:p>
            <w:pPr>
              <w:pStyle w:val="15"/>
            </w:pPr>
            <w:r>
              <w:t>项目预算控制数</w:t>
            </w:r>
          </w:p>
        </w:tc>
        <w:tc>
          <w:tcPr>
            <w:tcW w:w="1276" w:type="dxa"/>
            <w:vAlign w:val="center"/>
          </w:tcPr>
          <w:p>
            <w:pPr>
              <w:pStyle w:val="15"/>
            </w:pPr>
            <w:r>
              <w:t>≥90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节约殡葬资源</w:t>
            </w:r>
          </w:p>
        </w:tc>
        <w:tc>
          <w:tcPr>
            <w:tcW w:w="2891" w:type="dxa"/>
            <w:vAlign w:val="center"/>
          </w:tcPr>
          <w:p>
            <w:pPr>
              <w:pStyle w:val="15"/>
            </w:pPr>
            <w:r>
              <w:t>节约殡葬资源</w:t>
            </w:r>
          </w:p>
        </w:tc>
        <w:tc>
          <w:tcPr>
            <w:tcW w:w="1276" w:type="dxa"/>
            <w:vAlign w:val="center"/>
          </w:tcPr>
          <w:p>
            <w:pPr>
              <w:pStyle w:val="15"/>
            </w:pPr>
            <w:r>
              <w:t>是/否</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提供社会基本保障</w:t>
            </w:r>
          </w:p>
        </w:tc>
        <w:tc>
          <w:tcPr>
            <w:tcW w:w="2891" w:type="dxa"/>
            <w:vAlign w:val="center"/>
          </w:tcPr>
          <w:p>
            <w:pPr>
              <w:pStyle w:val="15"/>
            </w:pPr>
            <w:r>
              <w:t>提供社会基本保障</w:t>
            </w:r>
          </w:p>
        </w:tc>
        <w:tc>
          <w:tcPr>
            <w:tcW w:w="1276" w:type="dxa"/>
            <w:vAlign w:val="center"/>
          </w:tcPr>
          <w:p>
            <w:pPr>
              <w:pStyle w:val="15"/>
            </w:pPr>
            <w:r>
              <w:t>是/否</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减少环境污染环境的危害</w:t>
            </w:r>
          </w:p>
        </w:tc>
        <w:tc>
          <w:tcPr>
            <w:tcW w:w="2891" w:type="dxa"/>
            <w:vAlign w:val="center"/>
          </w:tcPr>
          <w:p>
            <w:pPr>
              <w:pStyle w:val="15"/>
            </w:pPr>
            <w:r>
              <w:t>减少环境污染环境的危害</w:t>
            </w:r>
          </w:p>
        </w:tc>
        <w:tc>
          <w:tcPr>
            <w:tcW w:w="1276" w:type="dxa"/>
            <w:vAlign w:val="center"/>
          </w:tcPr>
          <w:p>
            <w:pPr>
              <w:pStyle w:val="15"/>
            </w:pPr>
            <w:r>
              <w:t>是/否</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对殡葬基础设施的满意度</w:t>
            </w:r>
          </w:p>
        </w:tc>
        <w:tc>
          <w:tcPr>
            <w:tcW w:w="2891" w:type="dxa"/>
            <w:vAlign w:val="center"/>
          </w:tcPr>
          <w:p>
            <w:pPr>
              <w:pStyle w:val="15"/>
            </w:pPr>
            <w:r>
              <w:t>对殡葬基础设施的满意度</w:t>
            </w:r>
          </w:p>
        </w:tc>
        <w:tc>
          <w:tcPr>
            <w:tcW w:w="1276" w:type="dxa"/>
            <w:vAlign w:val="center"/>
          </w:tcPr>
          <w:p>
            <w:pPr>
              <w:pStyle w:val="15"/>
            </w:pPr>
            <w:r>
              <w:t>≥85%</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29.严重精神障碍患者监护人以奖代补资金绩效目标表</w:t>
      </w:r>
      <w:bookmarkEnd w:id="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13030322P00385310002L</w:t>
            </w:r>
          </w:p>
        </w:tc>
        <w:tc>
          <w:tcPr>
            <w:tcW w:w="1587" w:type="dxa"/>
            <w:vAlign w:val="center"/>
          </w:tcPr>
          <w:p>
            <w:pPr>
              <w:pStyle w:val="16"/>
            </w:pPr>
            <w:r>
              <w:t>项目名称</w:t>
            </w:r>
          </w:p>
        </w:tc>
        <w:tc>
          <w:tcPr>
            <w:tcW w:w="4422" w:type="dxa"/>
            <w:gridSpan w:val="3"/>
            <w:vAlign w:val="center"/>
          </w:tcPr>
          <w:p>
            <w:pPr>
              <w:pStyle w:val="15"/>
            </w:pPr>
            <w:r>
              <w:t>严重精神障碍患者监护人以奖代补资金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21.60</w:t>
            </w:r>
          </w:p>
        </w:tc>
        <w:tc>
          <w:tcPr>
            <w:tcW w:w="1587" w:type="dxa"/>
            <w:vAlign w:val="center"/>
          </w:tcPr>
          <w:p>
            <w:pPr>
              <w:pStyle w:val="16"/>
            </w:pPr>
            <w:r>
              <w:t>其中：财政    资金</w:t>
            </w:r>
          </w:p>
        </w:tc>
        <w:tc>
          <w:tcPr>
            <w:tcW w:w="1304" w:type="dxa"/>
            <w:vAlign w:val="center"/>
          </w:tcPr>
          <w:p>
            <w:pPr>
              <w:pStyle w:val="15"/>
            </w:pPr>
            <w:r>
              <w:t>21.60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为履行监护责任、完成《看护管理记录手册》的严重精神障碍患者的监护人发放“以奖代补”补贴。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83%</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1.为履行监护责任、完成《看护管理记录手册》的严重精神障碍患者的监护人发放“以奖代补”补贴。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严重精神障碍患者的监护人人次</w:t>
            </w:r>
          </w:p>
        </w:tc>
        <w:tc>
          <w:tcPr>
            <w:tcW w:w="2891" w:type="dxa"/>
            <w:vAlign w:val="center"/>
          </w:tcPr>
          <w:p>
            <w:pPr>
              <w:pStyle w:val="15"/>
            </w:pPr>
            <w:r>
              <w:t>履行监护责任、完成《看护管理记录手册》的严重精神障碍患者的监护人人次</w:t>
            </w:r>
          </w:p>
        </w:tc>
        <w:tc>
          <w:tcPr>
            <w:tcW w:w="1276" w:type="dxa"/>
            <w:vAlign w:val="center"/>
          </w:tcPr>
          <w:p>
            <w:pPr>
              <w:pStyle w:val="15"/>
            </w:pPr>
            <w:r>
              <w:t>≥90%</w:t>
            </w:r>
          </w:p>
          <w:p>
            <w:pPr>
              <w:pStyle w:val="15"/>
            </w:pPr>
          </w:p>
        </w:tc>
        <w:tc>
          <w:tcPr>
            <w:tcW w:w="1843" w:type="dxa"/>
            <w:vAlign w:val="center"/>
          </w:tcPr>
          <w:p>
            <w:pPr>
              <w:pStyle w:val="15"/>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严重精神障碍患者的监护人“以奖代补”奖补标准</w:t>
            </w:r>
          </w:p>
        </w:tc>
        <w:tc>
          <w:tcPr>
            <w:tcW w:w="2891" w:type="dxa"/>
            <w:vAlign w:val="center"/>
          </w:tcPr>
          <w:p>
            <w:pPr>
              <w:pStyle w:val="15"/>
            </w:pPr>
            <w:r>
              <w:t>严重精神障碍患者的监护人“以奖代补”奖补标准</w:t>
            </w:r>
          </w:p>
        </w:tc>
        <w:tc>
          <w:tcPr>
            <w:tcW w:w="1276" w:type="dxa"/>
            <w:vAlign w:val="center"/>
          </w:tcPr>
          <w:p>
            <w:pPr>
              <w:pStyle w:val="15"/>
            </w:pPr>
            <w:r>
              <w:t>≥100%</w:t>
            </w:r>
          </w:p>
        </w:tc>
        <w:tc>
          <w:tcPr>
            <w:tcW w:w="1843" w:type="dxa"/>
            <w:vAlign w:val="center"/>
          </w:tcPr>
          <w:p>
            <w:pPr>
              <w:pStyle w:val="15"/>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严重精神障碍患者的监护人发放“以奖代补”补贴按时发放率</w:t>
            </w:r>
          </w:p>
        </w:tc>
        <w:tc>
          <w:tcPr>
            <w:tcW w:w="2891" w:type="dxa"/>
            <w:vAlign w:val="center"/>
          </w:tcPr>
          <w:p>
            <w:pPr>
              <w:pStyle w:val="15"/>
            </w:pPr>
            <w:r>
              <w:t>按时发放严重精神障碍患者的监护人发放“以奖代补”补贴</w:t>
            </w:r>
          </w:p>
        </w:tc>
        <w:tc>
          <w:tcPr>
            <w:tcW w:w="1276" w:type="dxa"/>
            <w:vAlign w:val="center"/>
          </w:tcPr>
          <w:p>
            <w:pPr>
              <w:pStyle w:val="15"/>
            </w:pPr>
            <w:r>
              <w:t>≥90%</w:t>
            </w:r>
          </w:p>
        </w:tc>
        <w:tc>
          <w:tcPr>
            <w:tcW w:w="1843" w:type="dxa"/>
            <w:vAlign w:val="center"/>
          </w:tcPr>
          <w:p>
            <w:pPr>
              <w:pStyle w:val="15"/>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严重精神障碍患者的监护人发放“以奖代补”补贴社会化发放率</w:t>
            </w:r>
          </w:p>
        </w:tc>
        <w:tc>
          <w:tcPr>
            <w:tcW w:w="2891" w:type="dxa"/>
            <w:vAlign w:val="center"/>
          </w:tcPr>
          <w:p>
            <w:pPr>
              <w:pStyle w:val="15"/>
            </w:pPr>
            <w:r>
              <w:t>严重精神障碍患者的监护人发放“以奖代补”补贴社会化发放率</w:t>
            </w:r>
          </w:p>
        </w:tc>
        <w:tc>
          <w:tcPr>
            <w:tcW w:w="1276" w:type="dxa"/>
            <w:vAlign w:val="center"/>
          </w:tcPr>
          <w:p>
            <w:pPr>
              <w:pStyle w:val="15"/>
            </w:pPr>
            <w:r>
              <w:t>≥100%</w:t>
            </w:r>
          </w:p>
        </w:tc>
        <w:tc>
          <w:tcPr>
            <w:tcW w:w="1843" w:type="dxa"/>
            <w:vAlign w:val="center"/>
          </w:tcPr>
          <w:p>
            <w:pPr>
              <w:pStyle w:val="15"/>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严重精神障碍患者的监护人发放“以奖代补”补贴保障制度</w:t>
            </w:r>
          </w:p>
        </w:tc>
        <w:tc>
          <w:tcPr>
            <w:tcW w:w="2891" w:type="dxa"/>
            <w:vAlign w:val="center"/>
          </w:tcPr>
          <w:p>
            <w:pPr>
              <w:pStyle w:val="15"/>
            </w:pPr>
            <w:r>
              <w:t>严重精神障碍患者的监护人发放“以奖代补”补贴保障制度</w:t>
            </w:r>
          </w:p>
        </w:tc>
        <w:tc>
          <w:tcPr>
            <w:tcW w:w="1276" w:type="dxa"/>
            <w:vAlign w:val="center"/>
          </w:tcPr>
          <w:p>
            <w:pPr>
              <w:pStyle w:val="15"/>
            </w:pPr>
            <w:r>
              <w:t>≥85%</w:t>
            </w:r>
          </w:p>
        </w:tc>
        <w:tc>
          <w:tcPr>
            <w:tcW w:w="1843" w:type="dxa"/>
            <w:vAlign w:val="center"/>
          </w:tcPr>
          <w:p>
            <w:pPr>
              <w:pStyle w:val="15"/>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经济效益指标</w:t>
            </w:r>
          </w:p>
        </w:tc>
        <w:tc>
          <w:tcPr>
            <w:tcW w:w="1332" w:type="dxa"/>
            <w:vAlign w:val="center"/>
          </w:tcPr>
          <w:p>
            <w:pPr>
              <w:pStyle w:val="15"/>
            </w:pPr>
            <w:r>
              <w:t>履行监护责任、完成《看护管理记录手册》的严重精神障碍患者的监护人奖补率</w:t>
            </w:r>
          </w:p>
        </w:tc>
        <w:tc>
          <w:tcPr>
            <w:tcW w:w="2891" w:type="dxa"/>
            <w:vAlign w:val="center"/>
          </w:tcPr>
          <w:p>
            <w:pPr>
              <w:pStyle w:val="15"/>
            </w:pPr>
            <w:r>
              <w:t>履行监护责任、完成《看护管理记录手册》的严重精神障碍患者的监护人奖补率</w:t>
            </w:r>
          </w:p>
        </w:tc>
        <w:tc>
          <w:tcPr>
            <w:tcW w:w="1276" w:type="dxa"/>
            <w:vAlign w:val="center"/>
          </w:tcPr>
          <w:p>
            <w:pPr>
              <w:pStyle w:val="15"/>
            </w:pPr>
            <w:r>
              <w:t>≥85%</w:t>
            </w:r>
          </w:p>
        </w:tc>
        <w:tc>
          <w:tcPr>
            <w:tcW w:w="1843" w:type="dxa"/>
            <w:vAlign w:val="center"/>
          </w:tcPr>
          <w:p>
            <w:pPr>
              <w:pStyle w:val="15"/>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履行监护责任、完成《看护管理记录手册》的严重精神障碍患者的监护人奖补率</w:t>
            </w:r>
          </w:p>
        </w:tc>
        <w:tc>
          <w:tcPr>
            <w:tcW w:w="2891" w:type="dxa"/>
            <w:vAlign w:val="center"/>
          </w:tcPr>
          <w:p>
            <w:pPr>
              <w:pStyle w:val="15"/>
            </w:pPr>
            <w:r>
              <w:t>履行监护责任、完成《看护管理记录手册》的严重精神障碍患者的监护人奖补率</w:t>
            </w:r>
          </w:p>
        </w:tc>
        <w:tc>
          <w:tcPr>
            <w:tcW w:w="1276" w:type="dxa"/>
            <w:vAlign w:val="center"/>
          </w:tcPr>
          <w:p>
            <w:pPr>
              <w:pStyle w:val="15"/>
            </w:pPr>
            <w:r>
              <w:t>≥85%</w:t>
            </w:r>
          </w:p>
        </w:tc>
        <w:tc>
          <w:tcPr>
            <w:tcW w:w="1843" w:type="dxa"/>
            <w:vAlign w:val="center"/>
          </w:tcPr>
          <w:p>
            <w:pPr>
              <w:pStyle w:val="15"/>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履行监护责任、完成《看护管理记录手册》的严重精神障碍患者的监护人奖补率</w:t>
            </w:r>
          </w:p>
        </w:tc>
        <w:tc>
          <w:tcPr>
            <w:tcW w:w="2891" w:type="dxa"/>
            <w:vAlign w:val="center"/>
          </w:tcPr>
          <w:p>
            <w:pPr>
              <w:pStyle w:val="15"/>
            </w:pPr>
            <w:r>
              <w:t>履行监护责任、完成《看护管理记录手册》的严重精神障碍患者的监护人奖补率</w:t>
            </w:r>
          </w:p>
        </w:tc>
        <w:tc>
          <w:tcPr>
            <w:tcW w:w="1276" w:type="dxa"/>
            <w:vAlign w:val="center"/>
          </w:tcPr>
          <w:p>
            <w:pPr>
              <w:pStyle w:val="15"/>
            </w:pPr>
            <w:r>
              <w:t>≥85%</w:t>
            </w:r>
          </w:p>
        </w:tc>
        <w:tc>
          <w:tcPr>
            <w:tcW w:w="1843" w:type="dxa"/>
            <w:vAlign w:val="center"/>
          </w:tcPr>
          <w:p>
            <w:pPr>
              <w:pStyle w:val="15"/>
            </w:pPr>
            <w: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奖补对象对社会救助实施的满意度</w:t>
            </w:r>
          </w:p>
        </w:tc>
        <w:tc>
          <w:tcPr>
            <w:tcW w:w="2891" w:type="dxa"/>
            <w:vAlign w:val="center"/>
          </w:tcPr>
          <w:p>
            <w:pPr>
              <w:pStyle w:val="15"/>
            </w:pPr>
            <w:r>
              <w:t>奖补对象对社会救助实施的满意度</w:t>
            </w:r>
          </w:p>
        </w:tc>
        <w:tc>
          <w:tcPr>
            <w:tcW w:w="1276" w:type="dxa"/>
            <w:vAlign w:val="center"/>
          </w:tcPr>
          <w:p>
            <w:pPr>
              <w:pStyle w:val="15"/>
            </w:pPr>
            <w:r>
              <w:t>抽样调查</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30.养老服务管理工作经费绩效目标表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13030322P003855100099</w:t>
            </w:r>
          </w:p>
        </w:tc>
        <w:tc>
          <w:tcPr>
            <w:tcW w:w="1587" w:type="dxa"/>
            <w:vAlign w:val="center"/>
          </w:tcPr>
          <w:p>
            <w:pPr>
              <w:pStyle w:val="16"/>
            </w:pPr>
            <w:r>
              <w:t>项目名称</w:t>
            </w:r>
          </w:p>
        </w:tc>
        <w:tc>
          <w:tcPr>
            <w:tcW w:w="4422" w:type="dxa"/>
            <w:gridSpan w:val="3"/>
            <w:vAlign w:val="center"/>
          </w:tcPr>
          <w:p>
            <w:pPr>
              <w:pStyle w:val="15"/>
            </w:pPr>
            <w:r>
              <w:t>养老服务管理工作经费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w:t>
            </w:r>
          </w:p>
        </w:tc>
        <w:tc>
          <w:tcPr>
            <w:tcW w:w="1587" w:type="dxa"/>
            <w:vAlign w:val="center"/>
          </w:tcPr>
          <w:p>
            <w:pPr>
              <w:pStyle w:val="16"/>
            </w:pPr>
            <w:r>
              <w:t>其中：财政    资金</w:t>
            </w:r>
          </w:p>
        </w:tc>
        <w:tc>
          <w:tcPr>
            <w:tcW w:w="1304" w:type="dxa"/>
            <w:vAlign w:val="center"/>
          </w:tcPr>
          <w:p>
            <w:pPr>
              <w:pStyle w:val="15"/>
            </w:pPr>
            <w:r>
              <w:t>1.00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保障养老服务管理业务正常开展，单位正常运转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83%</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1.保障养老服务管理业务正常开展，单位正常运转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支付业务经费人数</w:t>
            </w:r>
          </w:p>
        </w:tc>
        <w:tc>
          <w:tcPr>
            <w:tcW w:w="2891" w:type="dxa"/>
            <w:vAlign w:val="center"/>
          </w:tcPr>
          <w:p>
            <w:pPr>
              <w:pStyle w:val="15"/>
            </w:pPr>
            <w:r>
              <w:t>支付业务经费人数</w:t>
            </w:r>
          </w:p>
        </w:tc>
        <w:tc>
          <w:tcPr>
            <w:tcW w:w="1276" w:type="dxa"/>
            <w:vAlign w:val="center"/>
          </w:tcPr>
          <w:p>
            <w:pPr>
              <w:pStyle w:val="15"/>
            </w:pPr>
            <w:r>
              <w:t>人数</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办公设备正常运行率</w:t>
            </w:r>
          </w:p>
        </w:tc>
        <w:tc>
          <w:tcPr>
            <w:tcW w:w="2891" w:type="dxa"/>
            <w:vAlign w:val="center"/>
          </w:tcPr>
          <w:p>
            <w:pPr>
              <w:pStyle w:val="15"/>
            </w:pPr>
            <w:r>
              <w:t>办公设备正常运行率</w:t>
            </w:r>
          </w:p>
          <w:p>
            <w:pPr>
              <w:pStyle w:val="15"/>
            </w:pPr>
          </w:p>
        </w:tc>
        <w:tc>
          <w:tcPr>
            <w:tcW w:w="1276" w:type="dxa"/>
            <w:vAlign w:val="center"/>
          </w:tcPr>
          <w:p>
            <w:pPr>
              <w:pStyle w:val="15"/>
            </w:pPr>
            <w:r>
              <w:t>≥95%</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按项目计划完成工作</w:t>
            </w:r>
          </w:p>
        </w:tc>
        <w:tc>
          <w:tcPr>
            <w:tcW w:w="2891" w:type="dxa"/>
            <w:vAlign w:val="center"/>
          </w:tcPr>
          <w:p>
            <w:pPr>
              <w:pStyle w:val="15"/>
            </w:pPr>
            <w:r>
              <w:t>按照工作要求按时完成预定计划</w:t>
            </w:r>
          </w:p>
          <w:p>
            <w:pPr>
              <w:pStyle w:val="15"/>
            </w:pP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项目控制预算数</w:t>
            </w:r>
          </w:p>
        </w:tc>
        <w:tc>
          <w:tcPr>
            <w:tcW w:w="2891" w:type="dxa"/>
            <w:vAlign w:val="center"/>
          </w:tcPr>
          <w:p>
            <w:pPr>
              <w:pStyle w:val="15"/>
            </w:pPr>
            <w:r>
              <w:t>不超过财政支持经费</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提高工作效率</w:t>
            </w:r>
          </w:p>
        </w:tc>
        <w:tc>
          <w:tcPr>
            <w:tcW w:w="2891" w:type="dxa"/>
            <w:vAlign w:val="center"/>
          </w:tcPr>
          <w:p>
            <w:pPr>
              <w:pStyle w:val="15"/>
            </w:pPr>
            <w:r>
              <w:t>是否能提高工作效率</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保障相关业务、工作等开展的情况</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节约成本</w:t>
            </w:r>
          </w:p>
        </w:tc>
        <w:tc>
          <w:tcPr>
            <w:tcW w:w="2891" w:type="dxa"/>
            <w:vAlign w:val="center"/>
          </w:tcPr>
          <w:p>
            <w:pPr>
              <w:pStyle w:val="15"/>
            </w:pPr>
            <w:r>
              <w:t>节约水、电等资源，降低能耗，实现绿色办公</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长期使用性</w:t>
            </w:r>
          </w:p>
        </w:tc>
        <w:tc>
          <w:tcPr>
            <w:tcW w:w="2891" w:type="dxa"/>
            <w:vAlign w:val="center"/>
          </w:tcPr>
          <w:p>
            <w:pPr>
              <w:pStyle w:val="15"/>
            </w:pPr>
            <w:r>
              <w:t>能够长期较好地满足工作需求</w:t>
            </w:r>
          </w:p>
          <w:p>
            <w:pPr>
              <w:pStyle w:val="15"/>
            </w:pPr>
          </w:p>
        </w:tc>
        <w:tc>
          <w:tcPr>
            <w:tcW w:w="1276" w:type="dxa"/>
            <w:vAlign w:val="center"/>
          </w:tcPr>
          <w:p>
            <w:pPr>
              <w:pStyle w:val="15"/>
            </w:pPr>
            <w:r>
              <w:t>是/否</w:t>
            </w:r>
          </w:p>
          <w:p>
            <w:pPr>
              <w:pStyle w:val="15"/>
            </w:pP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使用部门满意度</w:t>
            </w:r>
          </w:p>
        </w:tc>
        <w:tc>
          <w:tcPr>
            <w:tcW w:w="2891" w:type="dxa"/>
            <w:vAlign w:val="center"/>
          </w:tcPr>
          <w:p>
            <w:pPr>
              <w:pStyle w:val="15"/>
            </w:pPr>
            <w:r>
              <w:t>使用部门满意度</w:t>
            </w:r>
          </w:p>
          <w:p>
            <w:pPr>
              <w:pStyle w:val="15"/>
            </w:pPr>
          </w:p>
        </w:tc>
        <w:tc>
          <w:tcPr>
            <w:tcW w:w="1276" w:type="dxa"/>
            <w:vAlign w:val="center"/>
          </w:tcPr>
          <w:p>
            <w:pPr>
              <w:pStyle w:val="15"/>
            </w:pPr>
            <w:r>
              <w:t>≥95%</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31.养老服务机构体系建设（本级）绩效目标表</w:t>
      </w:r>
      <w:bookmarkEnd w:id="3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314001民政部门秦皇岛市山海关区民政局本级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13030322P00385310007N</w:t>
            </w:r>
          </w:p>
        </w:tc>
        <w:tc>
          <w:tcPr>
            <w:tcW w:w="1587" w:type="dxa"/>
            <w:vAlign w:val="center"/>
          </w:tcPr>
          <w:p>
            <w:pPr>
              <w:pStyle w:val="16"/>
            </w:pPr>
            <w:r>
              <w:t>项目名称</w:t>
            </w:r>
          </w:p>
        </w:tc>
        <w:tc>
          <w:tcPr>
            <w:tcW w:w="4422" w:type="dxa"/>
            <w:gridSpan w:val="3"/>
            <w:vAlign w:val="center"/>
          </w:tcPr>
          <w:p>
            <w:pPr>
              <w:pStyle w:val="15"/>
            </w:pPr>
            <w:r>
              <w:t>养老服务机构体系建设（本级）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9.35</w:t>
            </w:r>
          </w:p>
        </w:tc>
        <w:tc>
          <w:tcPr>
            <w:tcW w:w="1587" w:type="dxa"/>
            <w:vAlign w:val="center"/>
          </w:tcPr>
          <w:p>
            <w:pPr>
              <w:pStyle w:val="16"/>
            </w:pPr>
            <w:r>
              <w:t>其中：财政    资金</w:t>
            </w:r>
          </w:p>
        </w:tc>
        <w:tc>
          <w:tcPr>
            <w:tcW w:w="1304" w:type="dxa"/>
            <w:vAlign w:val="center"/>
          </w:tcPr>
          <w:p>
            <w:pPr>
              <w:pStyle w:val="15"/>
            </w:pPr>
            <w:r>
              <w:t>9.35</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提升养老机构服务质量，弥补机构运营经费不足。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83%</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1.提升养老机构服务质量，弥补机构运营经费不足。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5"/>
        <w:gridCol w:w="1479"/>
        <w:gridCol w:w="1806"/>
        <w:gridCol w:w="1140"/>
        <w:gridCol w:w="23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175" w:type="dxa"/>
            <w:vAlign w:val="center"/>
          </w:tcPr>
          <w:p>
            <w:pPr>
              <w:pStyle w:val="16"/>
            </w:pPr>
            <w:r>
              <w:t>二级指标</w:t>
            </w:r>
          </w:p>
        </w:tc>
        <w:tc>
          <w:tcPr>
            <w:tcW w:w="1479" w:type="dxa"/>
            <w:vAlign w:val="center"/>
          </w:tcPr>
          <w:p>
            <w:pPr>
              <w:pStyle w:val="16"/>
            </w:pPr>
            <w:r>
              <w:t>三级指标</w:t>
            </w:r>
          </w:p>
        </w:tc>
        <w:tc>
          <w:tcPr>
            <w:tcW w:w="1806" w:type="dxa"/>
            <w:vAlign w:val="center"/>
          </w:tcPr>
          <w:p>
            <w:pPr>
              <w:pStyle w:val="16"/>
            </w:pPr>
            <w:r>
              <w:t>绩效指标描述</w:t>
            </w:r>
          </w:p>
        </w:tc>
        <w:tc>
          <w:tcPr>
            <w:tcW w:w="1140" w:type="dxa"/>
            <w:vAlign w:val="center"/>
          </w:tcPr>
          <w:p>
            <w:pPr>
              <w:pStyle w:val="16"/>
            </w:pPr>
            <w:r>
              <w:t>指标值</w:t>
            </w:r>
          </w:p>
        </w:tc>
        <w:tc>
          <w:tcPr>
            <w:tcW w:w="2362"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175" w:type="dxa"/>
            <w:vAlign w:val="center"/>
          </w:tcPr>
          <w:p>
            <w:pPr>
              <w:pStyle w:val="15"/>
            </w:pPr>
            <w:r>
              <w:t>数量指标</w:t>
            </w:r>
          </w:p>
        </w:tc>
        <w:tc>
          <w:tcPr>
            <w:tcW w:w="1479" w:type="dxa"/>
            <w:vAlign w:val="center"/>
          </w:tcPr>
          <w:p>
            <w:pPr>
              <w:pStyle w:val="15"/>
            </w:pPr>
            <w:r>
              <w:t>养老机构运营（护理）补贴</w:t>
            </w:r>
          </w:p>
        </w:tc>
        <w:tc>
          <w:tcPr>
            <w:tcW w:w="1806" w:type="dxa"/>
            <w:vAlign w:val="center"/>
          </w:tcPr>
          <w:p>
            <w:pPr>
              <w:pStyle w:val="15"/>
            </w:pPr>
            <w:r>
              <w:t>发放符合条件的养老机构运营（护理）补贴</w:t>
            </w:r>
          </w:p>
        </w:tc>
        <w:tc>
          <w:tcPr>
            <w:tcW w:w="1140" w:type="dxa"/>
            <w:vAlign w:val="center"/>
          </w:tcPr>
          <w:p>
            <w:pPr>
              <w:pStyle w:val="15"/>
            </w:pPr>
            <w:r>
              <w:t>发放符合条件的养老机构运营（护理）补贴机构数</w:t>
            </w:r>
          </w:p>
        </w:tc>
        <w:tc>
          <w:tcPr>
            <w:tcW w:w="2362" w:type="dxa"/>
            <w:vAlign w:val="center"/>
          </w:tcPr>
          <w:p>
            <w:pPr>
              <w:pStyle w:val="15"/>
            </w:pPr>
            <w: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75" w:type="dxa"/>
            <w:vAlign w:val="center"/>
          </w:tcPr>
          <w:p>
            <w:pPr>
              <w:pStyle w:val="15"/>
            </w:pPr>
            <w:r>
              <w:t>数量指标</w:t>
            </w:r>
          </w:p>
        </w:tc>
        <w:tc>
          <w:tcPr>
            <w:tcW w:w="1479" w:type="dxa"/>
            <w:vAlign w:val="center"/>
          </w:tcPr>
          <w:p>
            <w:pPr>
              <w:pStyle w:val="15"/>
            </w:pPr>
            <w:r>
              <w:t>经济困难的高龄、失能老人养老服务补贴发放人数</w:t>
            </w:r>
          </w:p>
        </w:tc>
        <w:tc>
          <w:tcPr>
            <w:tcW w:w="1806" w:type="dxa"/>
            <w:vAlign w:val="center"/>
          </w:tcPr>
          <w:p>
            <w:pPr>
              <w:pStyle w:val="15"/>
            </w:pPr>
            <w:r>
              <w:t>发放符合条件的经济困难的高龄、失能老人养老服务补贴发放人数</w:t>
            </w:r>
          </w:p>
        </w:tc>
        <w:tc>
          <w:tcPr>
            <w:tcW w:w="1140" w:type="dxa"/>
            <w:vAlign w:val="center"/>
          </w:tcPr>
          <w:p>
            <w:pPr>
              <w:pStyle w:val="15"/>
            </w:pPr>
            <w:r>
              <w:t>按实际发放</w:t>
            </w:r>
          </w:p>
        </w:tc>
        <w:tc>
          <w:tcPr>
            <w:tcW w:w="2362" w:type="dxa"/>
            <w:vAlign w:val="center"/>
          </w:tcPr>
          <w:p>
            <w:pPr>
              <w:pStyle w:val="15"/>
            </w:pPr>
            <w: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75" w:type="dxa"/>
            <w:vAlign w:val="center"/>
          </w:tcPr>
          <w:p>
            <w:pPr>
              <w:pStyle w:val="15"/>
            </w:pPr>
            <w:r>
              <w:t>质量指标</w:t>
            </w:r>
          </w:p>
        </w:tc>
        <w:tc>
          <w:tcPr>
            <w:tcW w:w="1479" w:type="dxa"/>
            <w:vAlign w:val="center"/>
          </w:tcPr>
          <w:p>
            <w:pPr>
              <w:pStyle w:val="15"/>
            </w:pPr>
            <w:r>
              <w:t>补助发放覆盖率</w:t>
            </w:r>
          </w:p>
        </w:tc>
        <w:tc>
          <w:tcPr>
            <w:tcW w:w="1806" w:type="dxa"/>
            <w:vAlign w:val="center"/>
          </w:tcPr>
          <w:p>
            <w:pPr>
              <w:pStyle w:val="15"/>
            </w:pPr>
            <w:r>
              <w:t>符合条件的对象纳入补助保障范围的比例</w:t>
            </w:r>
          </w:p>
        </w:tc>
        <w:tc>
          <w:tcPr>
            <w:tcW w:w="1140" w:type="dxa"/>
            <w:vAlign w:val="center"/>
          </w:tcPr>
          <w:p>
            <w:pPr>
              <w:pStyle w:val="15"/>
            </w:pPr>
            <w:r>
              <w:t>≥90%</w:t>
            </w:r>
          </w:p>
        </w:tc>
        <w:tc>
          <w:tcPr>
            <w:tcW w:w="2362" w:type="dxa"/>
            <w:vAlign w:val="center"/>
          </w:tcPr>
          <w:p>
            <w:pPr>
              <w:pStyle w:val="15"/>
            </w:pPr>
            <w: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75" w:type="dxa"/>
            <w:vAlign w:val="center"/>
          </w:tcPr>
          <w:p>
            <w:pPr>
              <w:pStyle w:val="15"/>
            </w:pPr>
            <w:r>
              <w:t>时效指标</w:t>
            </w:r>
          </w:p>
        </w:tc>
        <w:tc>
          <w:tcPr>
            <w:tcW w:w="1479" w:type="dxa"/>
            <w:vAlign w:val="center"/>
          </w:tcPr>
          <w:p>
            <w:pPr>
              <w:pStyle w:val="15"/>
            </w:pPr>
            <w:r>
              <w:t>补助发放时效</w:t>
            </w:r>
          </w:p>
        </w:tc>
        <w:tc>
          <w:tcPr>
            <w:tcW w:w="1806" w:type="dxa"/>
            <w:vAlign w:val="center"/>
          </w:tcPr>
          <w:p>
            <w:pPr>
              <w:pStyle w:val="15"/>
            </w:pPr>
            <w:r>
              <w:t>反应在某月前将补助发放到位</w:t>
            </w:r>
          </w:p>
        </w:tc>
        <w:tc>
          <w:tcPr>
            <w:tcW w:w="1140" w:type="dxa"/>
            <w:vAlign w:val="center"/>
          </w:tcPr>
          <w:p>
            <w:pPr>
              <w:pStyle w:val="15"/>
            </w:pPr>
            <w:r>
              <w:t>按时发放</w:t>
            </w:r>
          </w:p>
        </w:tc>
        <w:tc>
          <w:tcPr>
            <w:tcW w:w="2362" w:type="dxa"/>
            <w:vAlign w:val="center"/>
          </w:tcPr>
          <w:p>
            <w:pPr>
              <w:pStyle w:val="15"/>
            </w:pPr>
            <w: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75" w:type="dxa"/>
            <w:vAlign w:val="center"/>
          </w:tcPr>
          <w:p>
            <w:pPr>
              <w:pStyle w:val="15"/>
            </w:pPr>
            <w:r>
              <w:t>成本指标</w:t>
            </w:r>
          </w:p>
        </w:tc>
        <w:tc>
          <w:tcPr>
            <w:tcW w:w="1479" w:type="dxa"/>
            <w:vAlign w:val="center"/>
          </w:tcPr>
          <w:p>
            <w:pPr>
              <w:pStyle w:val="15"/>
            </w:pPr>
            <w:r>
              <w:t>决算金额是否控制在预算内</w:t>
            </w:r>
          </w:p>
        </w:tc>
        <w:tc>
          <w:tcPr>
            <w:tcW w:w="1806" w:type="dxa"/>
            <w:vAlign w:val="center"/>
          </w:tcPr>
          <w:p>
            <w:pPr>
              <w:pStyle w:val="15"/>
            </w:pPr>
            <w:r>
              <w:t>反应决算金额是否超过预算额度</w:t>
            </w:r>
          </w:p>
        </w:tc>
        <w:tc>
          <w:tcPr>
            <w:tcW w:w="1140" w:type="dxa"/>
            <w:vAlign w:val="center"/>
          </w:tcPr>
          <w:p>
            <w:pPr>
              <w:pStyle w:val="15"/>
            </w:pPr>
            <w:r>
              <w:t>是/否</w:t>
            </w:r>
          </w:p>
        </w:tc>
        <w:tc>
          <w:tcPr>
            <w:tcW w:w="2362"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175" w:type="dxa"/>
            <w:vAlign w:val="center"/>
          </w:tcPr>
          <w:p>
            <w:pPr>
              <w:pStyle w:val="15"/>
            </w:pPr>
            <w:r>
              <w:t>社会效益指标</w:t>
            </w:r>
          </w:p>
        </w:tc>
        <w:tc>
          <w:tcPr>
            <w:tcW w:w="1479" w:type="dxa"/>
            <w:vAlign w:val="center"/>
          </w:tcPr>
          <w:p>
            <w:pPr>
              <w:pStyle w:val="15"/>
            </w:pPr>
            <w:r>
              <w:t>养老机构服务水平提升</w:t>
            </w:r>
          </w:p>
        </w:tc>
        <w:tc>
          <w:tcPr>
            <w:tcW w:w="1806" w:type="dxa"/>
            <w:vAlign w:val="center"/>
          </w:tcPr>
          <w:p>
            <w:pPr>
              <w:pStyle w:val="15"/>
            </w:pPr>
            <w:r>
              <w:t>日常建设</w:t>
            </w:r>
          </w:p>
        </w:tc>
        <w:tc>
          <w:tcPr>
            <w:tcW w:w="1140" w:type="dxa"/>
            <w:vAlign w:val="center"/>
          </w:tcPr>
          <w:p>
            <w:pPr>
              <w:pStyle w:val="15"/>
            </w:pPr>
            <w:r>
              <w:t>逐步提升</w:t>
            </w:r>
          </w:p>
        </w:tc>
        <w:tc>
          <w:tcPr>
            <w:tcW w:w="2362" w:type="dxa"/>
            <w:vAlign w:val="center"/>
          </w:tcPr>
          <w:p>
            <w:pPr>
              <w:pStyle w:val="15"/>
            </w:pPr>
            <w:r>
              <w:t>《关于深化财政支持养老服务体系建设改革的实施意见》、《秦皇岛市人民政府关于加快推进养老服务业的实施意见》（秦政发[2015]8号）、冀民[2019]107号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175" w:type="dxa"/>
            <w:vAlign w:val="center"/>
          </w:tcPr>
          <w:p>
            <w:pPr>
              <w:pStyle w:val="15"/>
            </w:pPr>
            <w:r>
              <w:t>可持续影响指标</w:t>
            </w:r>
          </w:p>
        </w:tc>
        <w:tc>
          <w:tcPr>
            <w:tcW w:w="1479" w:type="dxa"/>
            <w:vAlign w:val="center"/>
          </w:tcPr>
          <w:p>
            <w:pPr>
              <w:pStyle w:val="15"/>
            </w:pPr>
            <w:r>
              <w:t>发展目标</w:t>
            </w:r>
          </w:p>
        </w:tc>
        <w:tc>
          <w:tcPr>
            <w:tcW w:w="1806" w:type="dxa"/>
            <w:vAlign w:val="center"/>
          </w:tcPr>
          <w:p>
            <w:pPr>
              <w:pStyle w:val="15"/>
            </w:pPr>
            <w:r>
              <w:t>社会养老机构良性发展目标</w:t>
            </w:r>
          </w:p>
        </w:tc>
        <w:tc>
          <w:tcPr>
            <w:tcW w:w="1140" w:type="dxa"/>
            <w:vAlign w:val="center"/>
          </w:tcPr>
          <w:p>
            <w:pPr>
              <w:pStyle w:val="15"/>
            </w:pPr>
            <w:r>
              <w:t>持续提升</w:t>
            </w:r>
          </w:p>
        </w:tc>
        <w:tc>
          <w:tcPr>
            <w:tcW w:w="2362" w:type="dxa"/>
            <w:vAlign w:val="center"/>
          </w:tcPr>
          <w:p>
            <w:pPr>
              <w:pStyle w:val="15"/>
            </w:pPr>
            <w:r>
              <w:t>《关于深化财政支持养老服务体系建设改革的实施意见》、《秦皇岛市人民政府关于加快推进养老服务业的实施意见》（秦政发[2015]8号）、冀民[2019]108号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175" w:type="dxa"/>
            <w:vAlign w:val="center"/>
          </w:tcPr>
          <w:p>
            <w:pPr>
              <w:pStyle w:val="15"/>
            </w:pPr>
            <w:r>
              <w:t>服务对象满意度指标</w:t>
            </w:r>
          </w:p>
        </w:tc>
        <w:tc>
          <w:tcPr>
            <w:tcW w:w="1479" w:type="dxa"/>
            <w:vAlign w:val="center"/>
          </w:tcPr>
          <w:p>
            <w:pPr>
              <w:pStyle w:val="15"/>
            </w:pPr>
            <w:r>
              <w:t>入住养老机构老年人满意度</w:t>
            </w:r>
          </w:p>
        </w:tc>
        <w:tc>
          <w:tcPr>
            <w:tcW w:w="1806" w:type="dxa"/>
            <w:vAlign w:val="center"/>
          </w:tcPr>
          <w:p>
            <w:pPr>
              <w:pStyle w:val="15"/>
            </w:pPr>
            <w:r>
              <w:t>抽样调查入住养老机构老年人的各项满意度，测评得分达到非常满意或满意标准的问卷占全部问卷的比例</w:t>
            </w:r>
          </w:p>
        </w:tc>
        <w:tc>
          <w:tcPr>
            <w:tcW w:w="1140" w:type="dxa"/>
            <w:vAlign w:val="center"/>
          </w:tcPr>
          <w:p>
            <w:pPr>
              <w:pStyle w:val="15"/>
            </w:pPr>
            <w:r>
              <w:t>≥85%</w:t>
            </w:r>
          </w:p>
        </w:tc>
        <w:tc>
          <w:tcPr>
            <w:tcW w:w="2362" w:type="dxa"/>
            <w:vAlign w:val="center"/>
          </w:tcPr>
          <w:p>
            <w:pPr>
              <w:pStyle w:val="15"/>
            </w:pPr>
            <w:r>
              <w:t>随机抽样调查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32.供养中心消防设施改造及设备维护经费绩效目标表</w:t>
      </w:r>
      <w:bookmarkEnd w:id="3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314004秦皇岛市山海关区特困人口集中供养中心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13030322P00385410004H</w:t>
            </w:r>
          </w:p>
        </w:tc>
        <w:tc>
          <w:tcPr>
            <w:tcW w:w="1587" w:type="dxa"/>
            <w:vAlign w:val="center"/>
          </w:tcPr>
          <w:p>
            <w:pPr>
              <w:pStyle w:val="16"/>
            </w:pPr>
            <w:r>
              <w:t>项目名称</w:t>
            </w:r>
          </w:p>
        </w:tc>
        <w:tc>
          <w:tcPr>
            <w:tcW w:w="4422" w:type="dxa"/>
            <w:gridSpan w:val="3"/>
            <w:vAlign w:val="center"/>
          </w:tcPr>
          <w:p>
            <w:pPr>
              <w:pStyle w:val="15"/>
            </w:pPr>
            <w:r>
              <w:t>供养中心消防设施改造及设备维护经费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w:t>
            </w:r>
          </w:p>
        </w:tc>
        <w:tc>
          <w:tcPr>
            <w:tcW w:w="1587" w:type="dxa"/>
            <w:vAlign w:val="center"/>
          </w:tcPr>
          <w:p>
            <w:pPr>
              <w:pStyle w:val="16"/>
            </w:pPr>
            <w:r>
              <w:t>其中：财政    资金</w:t>
            </w:r>
          </w:p>
        </w:tc>
        <w:tc>
          <w:tcPr>
            <w:tcW w:w="1304" w:type="dxa"/>
            <w:vAlign w:val="center"/>
          </w:tcPr>
          <w:p>
            <w:pPr>
              <w:pStyle w:val="15"/>
            </w:pPr>
            <w:r>
              <w:t>10.00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供养中心消防设施改造及设备维护经费</w:t>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50%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1.供养中心消防设施改造及设备维护经费</w:t>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938"/>
        <w:gridCol w:w="1515"/>
        <w:gridCol w:w="1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938" w:type="dxa"/>
            <w:vAlign w:val="center"/>
          </w:tcPr>
          <w:p>
            <w:pPr>
              <w:pStyle w:val="16"/>
            </w:pPr>
            <w:r>
              <w:t>绩效指标描述</w:t>
            </w:r>
          </w:p>
        </w:tc>
        <w:tc>
          <w:tcPr>
            <w:tcW w:w="1515" w:type="dxa"/>
            <w:vAlign w:val="center"/>
          </w:tcPr>
          <w:p>
            <w:pPr>
              <w:pStyle w:val="16"/>
            </w:pPr>
            <w:r>
              <w:t>指标值</w:t>
            </w:r>
          </w:p>
        </w:tc>
        <w:tc>
          <w:tcPr>
            <w:tcW w:w="1855"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对消防验收中专家提出的问题逐一整改，对存在安全隐患的设施全部进行维修</w:t>
            </w:r>
          </w:p>
        </w:tc>
        <w:tc>
          <w:tcPr>
            <w:tcW w:w="1938" w:type="dxa"/>
            <w:vAlign w:val="center"/>
          </w:tcPr>
          <w:p>
            <w:pPr>
              <w:pStyle w:val="15"/>
            </w:pPr>
            <w:r>
              <w:t>对消防验收中专家提出的问题逐一整改，对存在安全隐患的设施全部进行维修</w:t>
            </w:r>
          </w:p>
        </w:tc>
        <w:tc>
          <w:tcPr>
            <w:tcW w:w="1515" w:type="dxa"/>
            <w:vAlign w:val="center"/>
          </w:tcPr>
          <w:p>
            <w:pPr>
              <w:pStyle w:val="15"/>
            </w:pPr>
            <w:r>
              <w:t>消除全部安全隐患</w:t>
            </w:r>
          </w:p>
        </w:tc>
        <w:tc>
          <w:tcPr>
            <w:tcW w:w="1855" w:type="dxa"/>
            <w:vAlign w:val="center"/>
          </w:tcPr>
          <w:p>
            <w:pPr>
              <w:pStyle w:val="15"/>
            </w:pPr>
            <w:r>
              <w:t>《河北省消防安全重点单位界定标准》及《秦皇岛市民政局秦皇岛市消防救援支队关于开展养老机构消防安全标准化管理的通知》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保证养老机构安全正常运营</w:t>
            </w:r>
          </w:p>
        </w:tc>
        <w:tc>
          <w:tcPr>
            <w:tcW w:w="1938" w:type="dxa"/>
            <w:vAlign w:val="center"/>
          </w:tcPr>
          <w:p>
            <w:pPr>
              <w:pStyle w:val="15"/>
            </w:pPr>
            <w:r>
              <w:t>保证养老机构安全正常运营</w:t>
            </w:r>
          </w:p>
        </w:tc>
        <w:tc>
          <w:tcPr>
            <w:tcW w:w="1515" w:type="dxa"/>
            <w:vAlign w:val="center"/>
          </w:tcPr>
          <w:p>
            <w:pPr>
              <w:pStyle w:val="15"/>
            </w:pPr>
            <w:r>
              <w:t>设施完好，保障入住老人安全</w:t>
            </w:r>
          </w:p>
        </w:tc>
        <w:tc>
          <w:tcPr>
            <w:tcW w:w="1855" w:type="dxa"/>
            <w:vAlign w:val="center"/>
          </w:tcPr>
          <w:p>
            <w:pPr>
              <w:pStyle w:val="15"/>
            </w:pPr>
            <w:r>
              <w:t>《河北省消防安全重点单位界定标准》及《秦皇岛市民政局秦皇岛市消防救援支队关于开展养老机构消防安全标准化管理的通知》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按时完工，投入使用，确保中心消防及设施安全</w:t>
            </w:r>
          </w:p>
        </w:tc>
        <w:tc>
          <w:tcPr>
            <w:tcW w:w="1938" w:type="dxa"/>
            <w:vAlign w:val="center"/>
          </w:tcPr>
          <w:p>
            <w:pPr>
              <w:pStyle w:val="15"/>
            </w:pPr>
            <w:r>
              <w:t>按时完工，投入使用，确保中心消防及设施安全</w:t>
            </w:r>
          </w:p>
        </w:tc>
        <w:tc>
          <w:tcPr>
            <w:tcW w:w="1515" w:type="dxa"/>
            <w:vAlign w:val="center"/>
          </w:tcPr>
          <w:p>
            <w:pPr>
              <w:pStyle w:val="15"/>
            </w:pPr>
            <w:r>
              <w:t>完工后能保障长期安全使用</w:t>
            </w:r>
          </w:p>
        </w:tc>
        <w:tc>
          <w:tcPr>
            <w:tcW w:w="1855" w:type="dxa"/>
            <w:vAlign w:val="center"/>
          </w:tcPr>
          <w:p>
            <w:pPr>
              <w:pStyle w:val="15"/>
            </w:pPr>
            <w:r>
              <w:t>《河北省消防安全重点单位界定标准》及《秦皇岛市民政局秦皇岛市消防救援支队关于开展养老机构消防安全标准化管理的通知》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投资适当，效益长远</w:t>
            </w:r>
          </w:p>
        </w:tc>
        <w:tc>
          <w:tcPr>
            <w:tcW w:w="1938" w:type="dxa"/>
            <w:vAlign w:val="center"/>
          </w:tcPr>
          <w:p>
            <w:pPr>
              <w:pStyle w:val="15"/>
            </w:pPr>
            <w:r>
              <w:t>投资适当，效益长远</w:t>
            </w:r>
          </w:p>
        </w:tc>
        <w:tc>
          <w:tcPr>
            <w:tcW w:w="1515" w:type="dxa"/>
            <w:vAlign w:val="center"/>
          </w:tcPr>
          <w:p>
            <w:pPr>
              <w:pStyle w:val="15"/>
            </w:pPr>
            <w:r>
              <w:t>资金使用合理</w:t>
            </w:r>
          </w:p>
        </w:tc>
        <w:tc>
          <w:tcPr>
            <w:tcW w:w="1855" w:type="dxa"/>
            <w:vAlign w:val="center"/>
          </w:tcPr>
          <w:p>
            <w:pPr>
              <w:pStyle w:val="15"/>
            </w:pPr>
            <w:r>
              <w:t>《河北省消防安全重点单位界定标准》及《秦皇岛市民政局秦皇岛市消防救援支队关于开展养老机构消防安全标准化管理的通知》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改善基础设施条件，提高服务水平</w:t>
            </w:r>
          </w:p>
        </w:tc>
        <w:tc>
          <w:tcPr>
            <w:tcW w:w="1938" w:type="dxa"/>
            <w:vAlign w:val="center"/>
          </w:tcPr>
          <w:p>
            <w:pPr>
              <w:pStyle w:val="15"/>
            </w:pPr>
            <w:r>
              <w:t>改善基础设施条件，提高服务水平</w:t>
            </w:r>
          </w:p>
        </w:tc>
        <w:tc>
          <w:tcPr>
            <w:tcW w:w="1515" w:type="dxa"/>
            <w:vAlign w:val="center"/>
          </w:tcPr>
          <w:p>
            <w:pPr>
              <w:pStyle w:val="15"/>
            </w:pPr>
            <w:r>
              <w:t>服务设施得到提升</w:t>
            </w:r>
          </w:p>
        </w:tc>
        <w:tc>
          <w:tcPr>
            <w:tcW w:w="1855" w:type="dxa"/>
            <w:vAlign w:val="center"/>
          </w:tcPr>
          <w:p>
            <w:pPr>
              <w:pStyle w:val="15"/>
            </w:pPr>
            <w:r>
              <w:t>《河北省消防安全重点单位界定标准》及《秦皇岛市民政局秦皇岛市消防救援支队关于开展养老机构消防安全标准化管理的通知》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提高供养水平，得到供养人员家属及社会认可</w:t>
            </w:r>
          </w:p>
        </w:tc>
        <w:tc>
          <w:tcPr>
            <w:tcW w:w="1938" w:type="dxa"/>
            <w:vAlign w:val="center"/>
          </w:tcPr>
          <w:p>
            <w:pPr>
              <w:pStyle w:val="15"/>
            </w:pPr>
            <w:r>
              <w:t>提高供养水平，得到供养人员家属及社会认可</w:t>
            </w:r>
          </w:p>
        </w:tc>
        <w:tc>
          <w:tcPr>
            <w:tcW w:w="1515" w:type="dxa"/>
            <w:vAlign w:val="center"/>
          </w:tcPr>
          <w:p>
            <w:pPr>
              <w:pStyle w:val="15"/>
            </w:pPr>
            <w:r>
              <w:t>较好的为特困人员提供服务</w:t>
            </w:r>
          </w:p>
        </w:tc>
        <w:tc>
          <w:tcPr>
            <w:tcW w:w="1855" w:type="dxa"/>
            <w:vAlign w:val="center"/>
          </w:tcPr>
          <w:p>
            <w:pPr>
              <w:pStyle w:val="15"/>
            </w:pPr>
            <w:r>
              <w:t>《河北省消防安全重点单位界定标准》及《秦皇岛市民政局秦皇岛市消防救援支队关于开展养老机构消防安全标准化管理的通知》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提升供养中心形象</w:t>
            </w:r>
          </w:p>
        </w:tc>
        <w:tc>
          <w:tcPr>
            <w:tcW w:w="1938" w:type="dxa"/>
            <w:vAlign w:val="center"/>
          </w:tcPr>
          <w:p>
            <w:pPr>
              <w:pStyle w:val="15"/>
            </w:pPr>
            <w:r>
              <w:t>提升供养中心形象</w:t>
            </w:r>
          </w:p>
        </w:tc>
        <w:tc>
          <w:tcPr>
            <w:tcW w:w="1515" w:type="dxa"/>
            <w:vAlign w:val="center"/>
          </w:tcPr>
          <w:p>
            <w:pPr>
              <w:pStyle w:val="15"/>
            </w:pPr>
            <w:r>
              <w:t>设施完善</w:t>
            </w:r>
          </w:p>
        </w:tc>
        <w:tc>
          <w:tcPr>
            <w:tcW w:w="1855" w:type="dxa"/>
            <w:vAlign w:val="center"/>
          </w:tcPr>
          <w:p>
            <w:pPr>
              <w:pStyle w:val="15"/>
            </w:pPr>
            <w:r>
              <w:t>《河北省消防安全重点单位界定标准》及《秦皇岛市民政局秦皇岛市消防救援支队关于开展养老机构消防安全标准化管理的通知》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提升全区养老服务水平</w:t>
            </w:r>
          </w:p>
        </w:tc>
        <w:tc>
          <w:tcPr>
            <w:tcW w:w="1938" w:type="dxa"/>
            <w:vAlign w:val="center"/>
          </w:tcPr>
          <w:p>
            <w:pPr>
              <w:pStyle w:val="15"/>
            </w:pPr>
            <w:r>
              <w:t>提升全区养老服务水平</w:t>
            </w:r>
          </w:p>
        </w:tc>
        <w:tc>
          <w:tcPr>
            <w:tcW w:w="1515" w:type="dxa"/>
            <w:vAlign w:val="center"/>
          </w:tcPr>
          <w:p>
            <w:pPr>
              <w:pStyle w:val="15"/>
            </w:pPr>
            <w:r>
              <w:t>设施完善，入住人员得到周到照顾</w:t>
            </w:r>
          </w:p>
        </w:tc>
        <w:tc>
          <w:tcPr>
            <w:tcW w:w="1855" w:type="dxa"/>
            <w:vAlign w:val="center"/>
          </w:tcPr>
          <w:p>
            <w:pPr>
              <w:pStyle w:val="15"/>
            </w:pPr>
            <w:r>
              <w:t>《河北省消防安全重点单位界定标准》及《秦皇岛市民政局秦皇岛市消防救援支队关于开展养老机构消防安全标准化管理的通知》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供养人员得到良好照顾，受到家属认可</w:t>
            </w:r>
          </w:p>
        </w:tc>
        <w:tc>
          <w:tcPr>
            <w:tcW w:w="1938" w:type="dxa"/>
            <w:vAlign w:val="center"/>
          </w:tcPr>
          <w:p>
            <w:pPr>
              <w:pStyle w:val="15"/>
            </w:pPr>
            <w:r>
              <w:t>供养人员得到良好照顾，受到家属认可</w:t>
            </w:r>
          </w:p>
        </w:tc>
        <w:tc>
          <w:tcPr>
            <w:tcW w:w="1515" w:type="dxa"/>
            <w:vAlign w:val="center"/>
          </w:tcPr>
          <w:p>
            <w:pPr>
              <w:pStyle w:val="15"/>
            </w:pPr>
            <w:r>
              <w:t>满意程度</w:t>
            </w:r>
          </w:p>
        </w:tc>
        <w:tc>
          <w:tcPr>
            <w:tcW w:w="1855" w:type="dxa"/>
            <w:vAlign w:val="center"/>
          </w:tcPr>
          <w:p>
            <w:pPr>
              <w:pStyle w:val="15"/>
            </w:pPr>
            <w:r>
              <w:t>《河北省消防安全重点单位界定标准》及《秦皇岛市民政局秦皇岛市消防救援支队关于开展养老机构消防安全标准化管理的通知》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33.供养中心运营经费绩效目标表</w:t>
      </w:r>
      <w:bookmarkEnd w:id="3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314004秦皇岛市山海关区特困人口集中供养中心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13030322P00385410003X</w:t>
            </w:r>
          </w:p>
        </w:tc>
        <w:tc>
          <w:tcPr>
            <w:tcW w:w="1587" w:type="dxa"/>
            <w:vAlign w:val="center"/>
          </w:tcPr>
          <w:p>
            <w:pPr>
              <w:pStyle w:val="16"/>
            </w:pPr>
            <w:r>
              <w:t>项目名称</w:t>
            </w:r>
          </w:p>
        </w:tc>
        <w:tc>
          <w:tcPr>
            <w:tcW w:w="4422" w:type="dxa"/>
            <w:gridSpan w:val="3"/>
            <w:vAlign w:val="center"/>
          </w:tcPr>
          <w:p>
            <w:pPr>
              <w:pStyle w:val="15"/>
            </w:pPr>
            <w:r>
              <w:t>供养中心运营经费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w:t>
            </w:r>
          </w:p>
        </w:tc>
        <w:tc>
          <w:tcPr>
            <w:tcW w:w="1587" w:type="dxa"/>
            <w:vAlign w:val="center"/>
          </w:tcPr>
          <w:p>
            <w:pPr>
              <w:pStyle w:val="16"/>
            </w:pPr>
            <w:r>
              <w:t>其中：财政    资金</w:t>
            </w:r>
          </w:p>
        </w:tc>
        <w:tc>
          <w:tcPr>
            <w:tcW w:w="1304" w:type="dxa"/>
            <w:vAlign w:val="center"/>
          </w:tcPr>
          <w:p>
            <w:pPr>
              <w:pStyle w:val="15"/>
            </w:pPr>
            <w:r>
              <w:t>100.00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供养中心运营经费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60%</w:t>
            </w:r>
          </w:p>
        </w:tc>
        <w:tc>
          <w:tcPr>
            <w:tcW w:w="1304" w:type="dxa"/>
            <w:vAlign w:val="center"/>
          </w:tcPr>
          <w:p>
            <w:pPr>
              <w:pStyle w:val="17"/>
            </w:pPr>
            <w:r>
              <w:t>85%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1.供养中心运营经费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91"/>
        <w:gridCol w:w="1125"/>
        <w:gridCol w:w="20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091" w:type="dxa"/>
            <w:vAlign w:val="center"/>
          </w:tcPr>
          <w:p>
            <w:pPr>
              <w:pStyle w:val="16"/>
            </w:pPr>
            <w:r>
              <w:t>绩效指标描述</w:t>
            </w:r>
          </w:p>
        </w:tc>
        <w:tc>
          <w:tcPr>
            <w:tcW w:w="1125" w:type="dxa"/>
            <w:vAlign w:val="center"/>
          </w:tcPr>
          <w:p>
            <w:pPr>
              <w:pStyle w:val="16"/>
            </w:pPr>
            <w:r>
              <w:t>指标值</w:t>
            </w:r>
          </w:p>
        </w:tc>
        <w:tc>
          <w:tcPr>
            <w:tcW w:w="2092"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保障供养中心养老机构的正常运营</w:t>
            </w:r>
          </w:p>
        </w:tc>
        <w:tc>
          <w:tcPr>
            <w:tcW w:w="2091" w:type="dxa"/>
            <w:vAlign w:val="center"/>
          </w:tcPr>
          <w:p>
            <w:pPr>
              <w:pStyle w:val="15"/>
            </w:pPr>
            <w:r>
              <w:t>保障供养中心养老机构的正常运营</w:t>
            </w:r>
          </w:p>
        </w:tc>
        <w:tc>
          <w:tcPr>
            <w:tcW w:w="1125" w:type="dxa"/>
            <w:vAlign w:val="center"/>
          </w:tcPr>
          <w:p>
            <w:pPr>
              <w:pStyle w:val="15"/>
            </w:pPr>
            <w:r>
              <w:t>是/否</w:t>
            </w:r>
          </w:p>
        </w:tc>
        <w:tc>
          <w:tcPr>
            <w:tcW w:w="2092" w:type="dxa"/>
            <w:vAlign w:val="center"/>
          </w:tcPr>
          <w:p>
            <w:pPr>
              <w:pStyle w:val="15"/>
            </w:pPr>
            <w:r>
              <w:t>国网冀北电力有限公司文件冀北《河北省人民政府进一步健全特困人员供养制度实施意见》《中华人民共和国民政部令第37号》《秦皇岛市社会救助工作资料》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保障供养中心给予供养人员正常供养</w:t>
            </w:r>
          </w:p>
        </w:tc>
        <w:tc>
          <w:tcPr>
            <w:tcW w:w="2091" w:type="dxa"/>
            <w:vAlign w:val="center"/>
          </w:tcPr>
          <w:p>
            <w:pPr>
              <w:pStyle w:val="15"/>
            </w:pPr>
            <w:r>
              <w:t>保障供养中心给予供养人员正常供养</w:t>
            </w:r>
          </w:p>
        </w:tc>
        <w:tc>
          <w:tcPr>
            <w:tcW w:w="1125" w:type="dxa"/>
            <w:vAlign w:val="center"/>
          </w:tcPr>
          <w:p>
            <w:pPr>
              <w:pStyle w:val="15"/>
            </w:pPr>
            <w:r>
              <w:t>是/否</w:t>
            </w:r>
          </w:p>
        </w:tc>
        <w:tc>
          <w:tcPr>
            <w:tcW w:w="2092" w:type="dxa"/>
            <w:vAlign w:val="center"/>
          </w:tcPr>
          <w:p>
            <w:pPr>
              <w:pStyle w:val="15"/>
            </w:pPr>
            <w:r>
              <w:t>国网冀北电力有限公司文件冀北《河北省人民政府进一步健全特困人员供养制度实施意见》《中华人民共和国民政部令第37号》《秦皇岛市社会救助工作资料》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供养中心资金支付及时率</w:t>
            </w:r>
          </w:p>
        </w:tc>
        <w:tc>
          <w:tcPr>
            <w:tcW w:w="2091" w:type="dxa"/>
            <w:vAlign w:val="center"/>
          </w:tcPr>
          <w:p>
            <w:pPr>
              <w:pStyle w:val="15"/>
            </w:pPr>
            <w:r>
              <w:t>使用资金支付及时情况</w:t>
            </w:r>
          </w:p>
        </w:tc>
        <w:tc>
          <w:tcPr>
            <w:tcW w:w="1125" w:type="dxa"/>
            <w:vAlign w:val="center"/>
          </w:tcPr>
          <w:p>
            <w:pPr>
              <w:pStyle w:val="15"/>
            </w:pPr>
            <w:r>
              <w:t>≥95%</w:t>
            </w:r>
          </w:p>
        </w:tc>
        <w:tc>
          <w:tcPr>
            <w:tcW w:w="2092" w:type="dxa"/>
            <w:vAlign w:val="center"/>
          </w:tcPr>
          <w:p>
            <w:pPr>
              <w:pStyle w:val="15"/>
            </w:pPr>
            <w:r>
              <w:t>国网冀北电力有限公司文件冀北《河北省人民政府进一步健全特困人员供养制度实施意见》《中华人民共和国民政部令第37号》《秦皇岛市社会救助工作资料》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运营经费是否控制在预算</w:t>
            </w:r>
          </w:p>
        </w:tc>
        <w:tc>
          <w:tcPr>
            <w:tcW w:w="2091" w:type="dxa"/>
            <w:vAlign w:val="center"/>
          </w:tcPr>
          <w:p>
            <w:pPr>
              <w:pStyle w:val="15"/>
            </w:pPr>
            <w:r>
              <w:t>反应决算金额与预算额度情况</w:t>
            </w:r>
          </w:p>
        </w:tc>
        <w:tc>
          <w:tcPr>
            <w:tcW w:w="1125" w:type="dxa"/>
            <w:vAlign w:val="center"/>
          </w:tcPr>
          <w:p>
            <w:pPr>
              <w:pStyle w:val="15"/>
            </w:pPr>
            <w:r>
              <w:t>是/否</w:t>
            </w:r>
          </w:p>
        </w:tc>
        <w:tc>
          <w:tcPr>
            <w:tcW w:w="2092" w:type="dxa"/>
            <w:vAlign w:val="center"/>
          </w:tcPr>
          <w:p>
            <w:pPr>
              <w:pStyle w:val="15"/>
            </w:pPr>
            <w:r>
              <w:t>国网冀北电力有限公司文件冀北《河北省人民政府进一步健全特困人员供养制度实施意见》《中华人民共和国民政部令第37号》《秦皇岛市社会救助工作资料》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保障供养中心正常运营</w:t>
            </w:r>
          </w:p>
        </w:tc>
        <w:tc>
          <w:tcPr>
            <w:tcW w:w="2091" w:type="dxa"/>
            <w:vAlign w:val="center"/>
          </w:tcPr>
          <w:p>
            <w:pPr>
              <w:pStyle w:val="15"/>
            </w:pPr>
            <w:r>
              <w:t>保障供养中心正常运营</w:t>
            </w:r>
          </w:p>
        </w:tc>
        <w:tc>
          <w:tcPr>
            <w:tcW w:w="1125" w:type="dxa"/>
            <w:vAlign w:val="center"/>
          </w:tcPr>
          <w:p>
            <w:pPr>
              <w:pStyle w:val="15"/>
            </w:pPr>
            <w:r>
              <w:t>是/否</w:t>
            </w:r>
          </w:p>
        </w:tc>
        <w:tc>
          <w:tcPr>
            <w:tcW w:w="2092" w:type="dxa"/>
            <w:vAlign w:val="center"/>
          </w:tcPr>
          <w:p>
            <w:pPr>
              <w:pStyle w:val="15"/>
            </w:pPr>
            <w:r>
              <w:t>国网冀北电力有限公司文件冀北《河北省人民政府进一步健全特困人员供养制度实施意见》《中华人民共和国民政部令第37号》《秦皇岛市社会救助工作资料》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保障并维护集中供养人员的合法权益</w:t>
            </w:r>
          </w:p>
        </w:tc>
        <w:tc>
          <w:tcPr>
            <w:tcW w:w="2091" w:type="dxa"/>
            <w:vAlign w:val="center"/>
          </w:tcPr>
          <w:p>
            <w:pPr>
              <w:pStyle w:val="15"/>
            </w:pPr>
            <w:r>
              <w:t>保障并维护集中供养人员的合法权益</w:t>
            </w:r>
          </w:p>
        </w:tc>
        <w:tc>
          <w:tcPr>
            <w:tcW w:w="1125" w:type="dxa"/>
            <w:vAlign w:val="center"/>
          </w:tcPr>
          <w:p>
            <w:pPr>
              <w:pStyle w:val="15"/>
            </w:pPr>
            <w:r>
              <w:t>是/否</w:t>
            </w:r>
          </w:p>
        </w:tc>
        <w:tc>
          <w:tcPr>
            <w:tcW w:w="2092" w:type="dxa"/>
            <w:vAlign w:val="center"/>
          </w:tcPr>
          <w:p>
            <w:pPr>
              <w:pStyle w:val="15"/>
            </w:pPr>
            <w:r>
              <w:t>国网冀北电力有限公司文件冀北《河北省人民政府进一步健全特困人员供养制度实施意见》《中华人民共和国民政部令第37号》《秦皇岛市社会救助工作资料》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节能环保，绿色办公</w:t>
            </w:r>
          </w:p>
        </w:tc>
        <w:tc>
          <w:tcPr>
            <w:tcW w:w="2091" w:type="dxa"/>
            <w:vAlign w:val="center"/>
          </w:tcPr>
          <w:p>
            <w:pPr>
              <w:pStyle w:val="15"/>
            </w:pPr>
            <w:r>
              <w:t>节能环保，绿色办公</w:t>
            </w:r>
          </w:p>
        </w:tc>
        <w:tc>
          <w:tcPr>
            <w:tcW w:w="1125" w:type="dxa"/>
            <w:vAlign w:val="center"/>
          </w:tcPr>
          <w:p>
            <w:pPr>
              <w:pStyle w:val="15"/>
            </w:pPr>
            <w:r>
              <w:t>是/否</w:t>
            </w:r>
          </w:p>
        </w:tc>
        <w:tc>
          <w:tcPr>
            <w:tcW w:w="2092" w:type="dxa"/>
            <w:vAlign w:val="center"/>
          </w:tcPr>
          <w:p>
            <w:pPr>
              <w:pStyle w:val="15"/>
            </w:pPr>
            <w:r>
              <w:t>国网冀北电力有限公司文件冀北《河北省人民政府进一步健全特困人员供养制度实施意见》《中华人民共和国民政部令第37号》《秦皇岛市社会救助工作资料》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保障供养中心正常运营，工作人员正常办公</w:t>
            </w:r>
          </w:p>
        </w:tc>
        <w:tc>
          <w:tcPr>
            <w:tcW w:w="2091" w:type="dxa"/>
            <w:vAlign w:val="center"/>
          </w:tcPr>
          <w:p>
            <w:pPr>
              <w:pStyle w:val="15"/>
            </w:pPr>
            <w:r>
              <w:t>保障供养中心正常运营，工作人员正常办公</w:t>
            </w:r>
          </w:p>
        </w:tc>
        <w:tc>
          <w:tcPr>
            <w:tcW w:w="1125" w:type="dxa"/>
            <w:vAlign w:val="center"/>
          </w:tcPr>
          <w:p>
            <w:pPr>
              <w:pStyle w:val="15"/>
            </w:pPr>
            <w:r>
              <w:t>是/否</w:t>
            </w:r>
          </w:p>
        </w:tc>
        <w:tc>
          <w:tcPr>
            <w:tcW w:w="2092" w:type="dxa"/>
            <w:vAlign w:val="center"/>
          </w:tcPr>
          <w:p>
            <w:pPr>
              <w:pStyle w:val="15"/>
            </w:pPr>
            <w:r>
              <w:t>国网冀北电力有限公司文件冀北《河北省人民政府进一步健全特困人员供养制度实施意见》《中华人民共和国民政部令第37号》《秦皇岛市社会救助工作资料》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使用部门满意程度</w:t>
            </w:r>
          </w:p>
        </w:tc>
        <w:tc>
          <w:tcPr>
            <w:tcW w:w="2091" w:type="dxa"/>
            <w:vAlign w:val="center"/>
          </w:tcPr>
          <w:p>
            <w:pPr>
              <w:pStyle w:val="15"/>
            </w:pPr>
            <w:r>
              <w:t>使用部门满意程度</w:t>
            </w:r>
          </w:p>
        </w:tc>
        <w:tc>
          <w:tcPr>
            <w:tcW w:w="1125" w:type="dxa"/>
            <w:vAlign w:val="center"/>
          </w:tcPr>
          <w:p>
            <w:pPr>
              <w:pStyle w:val="15"/>
            </w:pPr>
            <w:r>
              <w:t>≥85%</w:t>
            </w:r>
          </w:p>
        </w:tc>
        <w:tc>
          <w:tcPr>
            <w:tcW w:w="2092" w:type="dxa"/>
            <w:vAlign w:val="center"/>
          </w:tcPr>
          <w:p>
            <w:pPr>
              <w:pStyle w:val="15"/>
            </w:pPr>
            <w:r>
              <w:t>国网冀北电力有限公司文件冀北《河北省人民政府进一步健全特困人员供养制度实施意见》《中华人民共和国民政部令第37号》《秦皇岛市社会救助工作资料》</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34.汽车保险费绩效目标表</w:t>
      </w:r>
      <w:bookmarkEnd w:id="3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314004秦皇岛市山海关区特困人口集中供养中心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13030322P00391410001H</w:t>
            </w:r>
          </w:p>
        </w:tc>
        <w:tc>
          <w:tcPr>
            <w:tcW w:w="1587" w:type="dxa"/>
            <w:vAlign w:val="center"/>
          </w:tcPr>
          <w:p>
            <w:pPr>
              <w:pStyle w:val="16"/>
            </w:pPr>
            <w:r>
              <w:t>项目名称</w:t>
            </w:r>
          </w:p>
        </w:tc>
        <w:tc>
          <w:tcPr>
            <w:tcW w:w="4422" w:type="dxa"/>
            <w:gridSpan w:val="3"/>
            <w:vAlign w:val="center"/>
          </w:tcPr>
          <w:p>
            <w:pPr>
              <w:pStyle w:val="15"/>
            </w:pPr>
            <w:r>
              <w:t>汽车保险费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0.40</w:t>
            </w:r>
          </w:p>
        </w:tc>
        <w:tc>
          <w:tcPr>
            <w:tcW w:w="1587" w:type="dxa"/>
            <w:vAlign w:val="center"/>
          </w:tcPr>
          <w:p>
            <w:pPr>
              <w:pStyle w:val="16"/>
            </w:pPr>
            <w:r>
              <w:t>其中：财政    资金</w:t>
            </w:r>
          </w:p>
        </w:tc>
        <w:tc>
          <w:tcPr>
            <w:tcW w:w="1304" w:type="dxa"/>
            <w:vAlign w:val="center"/>
          </w:tcPr>
          <w:p>
            <w:pPr>
              <w:pStyle w:val="15"/>
            </w:pPr>
            <w:r>
              <w:t>0.40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汽车保险费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100%</w:t>
            </w:r>
          </w:p>
        </w:tc>
        <w:tc>
          <w:tcPr>
            <w:tcW w:w="1304" w:type="dxa"/>
            <w:vAlign w:val="center"/>
          </w:tcPr>
          <w:p>
            <w:pPr>
              <w:pStyle w:val="17"/>
            </w:pPr>
            <w:r>
              <w:t xml:space="preserve"> </w:t>
            </w:r>
          </w:p>
        </w:tc>
        <w:tc>
          <w:tcPr>
            <w:tcW w:w="3118"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1.汽车保险费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投保车辆数量</w:t>
            </w:r>
          </w:p>
        </w:tc>
        <w:tc>
          <w:tcPr>
            <w:tcW w:w="2891" w:type="dxa"/>
            <w:vAlign w:val="center"/>
          </w:tcPr>
          <w:p>
            <w:pPr>
              <w:pStyle w:val="15"/>
            </w:pPr>
            <w:r>
              <w:t>为几辆车投保</w:t>
            </w:r>
          </w:p>
        </w:tc>
        <w:tc>
          <w:tcPr>
            <w:tcW w:w="1276" w:type="dxa"/>
            <w:vAlign w:val="center"/>
          </w:tcPr>
          <w:p>
            <w:pPr>
              <w:pStyle w:val="15"/>
            </w:pPr>
            <w:r>
              <w:t>1辆</w:t>
            </w:r>
          </w:p>
        </w:tc>
        <w:tc>
          <w:tcPr>
            <w:tcW w:w="1843" w:type="dxa"/>
            <w:vAlign w:val="center"/>
          </w:tcPr>
          <w:p>
            <w:pPr>
              <w:pStyle w:val="15"/>
            </w:pPr>
            <w:r>
              <w:t>车辆审批表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车辆运行状况</w:t>
            </w:r>
          </w:p>
        </w:tc>
        <w:tc>
          <w:tcPr>
            <w:tcW w:w="2891" w:type="dxa"/>
            <w:vAlign w:val="center"/>
          </w:tcPr>
          <w:p>
            <w:pPr>
              <w:pStyle w:val="15"/>
            </w:pPr>
            <w:r>
              <w:t>车辆运行状况</w:t>
            </w:r>
          </w:p>
        </w:tc>
        <w:tc>
          <w:tcPr>
            <w:tcW w:w="1276" w:type="dxa"/>
            <w:vAlign w:val="center"/>
          </w:tcPr>
          <w:p>
            <w:pPr>
              <w:pStyle w:val="15"/>
            </w:pPr>
            <w:r>
              <w:t>是/否</w:t>
            </w:r>
          </w:p>
        </w:tc>
        <w:tc>
          <w:tcPr>
            <w:tcW w:w="1843" w:type="dxa"/>
            <w:vAlign w:val="center"/>
          </w:tcPr>
          <w:p>
            <w:pPr>
              <w:pStyle w:val="15"/>
            </w:pPr>
            <w:r>
              <w:t>车辆状态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车辆到期续保及时率</w:t>
            </w:r>
          </w:p>
        </w:tc>
        <w:tc>
          <w:tcPr>
            <w:tcW w:w="2891" w:type="dxa"/>
            <w:vAlign w:val="center"/>
          </w:tcPr>
          <w:p>
            <w:pPr>
              <w:pStyle w:val="15"/>
            </w:pPr>
            <w:r>
              <w:t>车辆到期及时续保</w:t>
            </w:r>
          </w:p>
        </w:tc>
        <w:tc>
          <w:tcPr>
            <w:tcW w:w="1276" w:type="dxa"/>
            <w:vAlign w:val="center"/>
          </w:tcPr>
          <w:p>
            <w:pPr>
              <w:pStyle w:val="15"/>
            </w:pPr>
            <w:r>
              <w:t>≤100%</w:t>
            </w:r>
          </w:p>
        </w:tc>
        <w:tc>
          <w:tcPr>
            <w:tcW w:w="1843" w:type="dxa"/>
            <w:vAlign w:val="center"/>
          </w:tcPr>
          <w:p>
            <w:pPr>
              <w:pStyle w:val="15"/>
            </w:pPr>
            <w:r>
              <w:t>车辆保单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是否超出年度预算</w:t>
            </w:r>
          </w:p>
        </w:tc>
        <w:tc>
          <w:tcPr>
            <w:tcW w:w="2891" w:type="dxa"/>
            <w:vAlign w:val="center"/>
          </w:tcPr>
          <w:p>
            <w:pPr>
              <w:pStyle w:val="15"/>
            </w:pPr>
            <w:r>
              <w:t>实际支出与年度预算对比情况</w:t>
            </w:r>
          </w:p>
        </w:tc>
        <w:tc>
          <w:tcPr>
            <w:tcW w:w="1276" w:type="dxa"/>
            <w:vAlign w:val="center"/>
          </w:tcPr>
          <w:p>
            <w:pPr>
              <w:pStyle w:val="15"/>
            </w:pPr>
            <w:r>
              <w:t>是/否</w:t>
            </w:r>
          </w:p>
        </w:tc>
        <w:tc>
          <w:tcPr>
            <w:tcW w:w="1843" w:type="dxa"/>
            <w:vAlign w:val="center"/>
          </w:tcPr>
          <w:p>
            <w:pPr>
              <w:pStyle w:val="15"/>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提高工作效率</w:t>
            </w:r>
          </w:p>
        </w:tc>
        <w:tc>
          <w:tcPr>
            <w:tcW w:w="2891" w:type="dxa"/>
            <w:vAlign w:val="center"/>
          </w:tcPr>
          <w:p>
            <w:pPr>
              <w:pStyle w:val="15"/>
            </w:pPr>
            <w:r>
              <w:t>提高工作效率</w:t>
            </w:r>
          </w:p>
        </w:tc>
        <w:tc>
          <w:tcPr>
            <w:tcW w:w="1276" w:type="dxa"/>
            <w:vAlign w:val="center"/>
          </w:tcPr>
          <w:p>
            <w:pPr>
              <w:pStyle w:val="15"/>
            </w:pPr>
            <w:r>
              <w:t>是/否</w:t>
            </w:r>
          </w:p>
        </w:tc>
        <w:tc>
          <w:tcPr>
            <w:tcW w:w="1843" w:type="dxa"/>
            <w:vAlign w:val="center"/>
          </w:tcPr>
          <w:p>
            <w:pPr>
              <w:pStyle w:val="15"/>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业务保障能力</w:t>
            </w:r>
          </w:p>
        </w:tc>
        <w:tc>
          <w:tcPr>
            <w:tcW w:w="2891" w:type="dxa"/>
            <w:vAlign w:val="center"/>
          </w:tcPr>
          <w:p>
            <w:pPr>
              <w:pStyle w:val="15"/>
            </w:pPr>
            <w:r>
              <w:t>需外出办理的相关业务正常开展</w:t>
            </w:r>
          </w:p>
        </w:tc>
        <w:tc>
          <w:tcPr>
            <w:tcW w:w="1276" w:type="dxa"/>
            <w:vAlign w:val="center"/>
          </w:tcPr>
          <w:p>
            <w:pPr>
              <w:pStyle w:val="15"/>
            </w:pPr>
            <w:r>
              <w:t>是/否</w:t>
            </w:r>
          </w:p>
        </w:tc>
        <w:tc>
          <w:tcPr>
            <w:tcW w:w="1843" w:type="dxa"/>
            <w:vAlign w:val="center"/>
          </w:tcPr>
          <w:p>
            <w:pPr>
              <w:pStyle w:val="15"/>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节能减排</w:t>
            </w:r>
          </w:p>
        </w:tc>
        <w:tc>
          <w:tcPr>
            <w:tcW w:w="2891" w:type="dxa"/>
            <w:vAlign w:val="center"/>
          </w:tcPr>
          <w:p>
            <w:pPr>
              <w:pStyle w:val="15"/>
            </w:pPr>
            <w:r>
              <w:t>节能减排</w:t>
            </w:r>
          </w:p>
        </w:tc>
        <w:tc>
          <w:tcPr>
            <w:tcW w:w="1276" w:type="dxa"/>
            <w:vAlign w:val="center"/>
          </w:tcPr>
          <w:p>
            <w:pPr>
              <w:pStyle w:val="15"/>
            </w:pPr>
            <w:r>
              <w:t>是/否</w:t>
            </w:r>
          </w:p>
        </w:tc>
        <w:tc>
          <w:tcPr>
            <w:tcW w:w="1843" w:type="dxa"/>
            <w:vAlign w:val="center"/>
          </w:tcPr>
          <w:p>
            <w:pPr>
              <w:pStyle w:val="15"/>
            </w:pPr>
            <w: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年度使用情况</w:t>
            </w:r>
          </w:p>
        </w:tc>
        <w:tc>
          <w:tcPr>
            <w:tcW w:w="2891" w:type="dxa"/>
            <w:vAlign w:val="center"/>
          </w:tcPr>
          <w:p>
            <w:pPr>
              <w:pStyle w:val="15"/>
            </w:pPr>
            <w:r>
              <w:t>能够长期较好的满足工作需求</w:t>
            </w:r>
          </w:p>
        </w:tc>
        <w:tc>
          <w:tcPr>
            <w:tcW w:w="1276" w:type="dxa"/>
            <w:vAlign w:val="center"/>
          </w:tcPr>
          <w:p>
            <w:pPr>
              <w:pStyle w:val="15"/>
            </w:pPr>
            <w:r>
              <w:t>是/否</w:t>
            </w:r>
          </w:p>
        </w:tc>
        <w:tc>
          <w:tcPr>
            <w:tcW w:w="1843" w:type="dxa"/>
            <w:vAlign w:val="center"/>
          </w:tcPr>
          <w:p>
            <w:pPr>
              <w:pStyle w:val="15"/>
            </w:pPr>
            <w:r>
              <w:t>车辆年检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人员满意度</w:t>
            </w:r>
          </w:p>
        </w:tc>
        <w:tc>
          <w:tcPr>
            <w:tcW w:w="2891" w:type="dxa"/>
            <w:vAlign w:val="center"/>
          </w:tcPr>
          <w:p>
            <w:pPr>
              <w:pStyle w:val="15"/>
            </w:pPr>
            <w:r>
              <w:t>人员满意度</w:t>
            </w:r>
          </w:p>
        </w:tc>
        <w:tc>
          <w:tcPr>
            <w:tcW w:w="1276" w:type="dxa"/>
            <w:vAlign w:val="center"/>
          </w:tcPr>
          <w:p>
            <w:pPr>
              <w:pStyle w:val="15"/>
            </w:pPr>
            <w:r>
              <w:t>≥85%</w:t>
            </w:r>
          </w:p>
        </w:tc>
        <w:tc>
          <w:tcPr>
            <w:tcW w:w="1843" w:type="dxa"/>
            <w:vAlign w:val="center"/>
          </w:tcPr>
          <w:p>
            <w:pPr>
              <w:pStyle w:val="15"/>
            </w:pPr>
            <w:r>
              <w:t>人员满意度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35.人事代理专项补助绩效目标表</w:t>
      </w:r>
      <w:bookmarkEnd w:id="3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314004秦皇岛市山海关区特困人口集中供养中心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13030322P00385410001N</w:t>
            </w:r>
          </w:p>
        </w:tc>
        <w:tc>
          <w:tcPr>
            <w:tcW w:w="1587" w:type="dxa"/>
            <w:vAlign w:val="center"/>
          </w:tcPr>
          <w:p>
            <w:pPr>
              <w:pStyle w:val="16"/>
            </w:pPr>
            <w:r>
              <w:t>项目名称</w:t>
            </w:r>
          </w:p>
        </w:tc>
        <w:tc>
          <w:tcPr>
            <w:tcW w:w="4422" w:type="dxa"/>
            <w:gridSpan w:val="3"/>
            <w:vAlign w:val="center"/>
          </w:tcPr>
          <w:p>
            <w:pPr>
              <w:pStyle w:val="15"/>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10.50</w:t>
            </w:r>
          </w:p>
        </w:tc>
        <w:tc>
          <w:tcPr>
            <w:tcW w:w="1587" w:type="dxa"/>
            <w:vAlign w:val="center"/>
          </w:tcPr>
          <w:p>
            <w:pPr>
              <w:pStyle w:val="16"/>
            </w:pPr>
            <w:r>
              <w:t>其中：财政    资金</w:t>
            </w:r>
          </w:p>
        </w:tc>
        <w:tc>
          <w:tcPr>
            <w:tcW w:w="1304" w:type="dxa"/>
            <w:vAlign w:val="center"/>
          </w:tcPr>
          <w:p>
            <w:pPr>
              <w:pStyle w:val="15"/>
            </w:pPr>
            <w:r>
              <w:t>10.50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50%</w:t>
            </w:r>
          </w:p>
        </w:tc>
        <w:tc>
          <w:tcPr>
            <w:tcW w:w="1304" w:type="dxa"/>
            <w:vAlign w:val="center"/>
          </w:tcPr>
          <w:p>
            <w:pPr>
              <w:pStyle w:val="17"/>
            </w:pPr>
            <w:r>
              <w:t>75%</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1.人事代理专项补助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支付工资及保险人员数量</w:t>
            </w:r>
          </w:p>
        </w:tc>
        <w:tc>
          <w:tcPr>
            <w:tcW w:w="2891" w:type="dxa"/>
            <w:vAlign w:val="center"/>
          </w:tcPr>
          <w:p>
            <w:pPr>
              <w:pStyle w:val="15"/>
            </w:pPr>
            <w:r>
              <w:t>支付工资及保险人员数量</w:t>
            </w:r>
          </w:p>
        </w:tc>
        <w:tc>
          <w:tcPr>
            <w:tcW w:w="1276" w:type="dxa"/>
            <w:vAlign w:val="center"/>
          </w:tcPr>
          <w:p>
            <w:pPr>
              <w:pStyle w:val="15"/>
            </w:pPr>
            <w:r>
              <w:t>1人</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工资及保险发放准确率</w:t>
            </w:r>
          </w:p>
        </w:tc>
        <w:tc>
          <w:tcPr>
            <w:tcW w:w="2891" w:type="dxa"/>
            <w:vAlign w:val="center"/>
          </w:tcPr>
          <w:p>
            <w:pPr>
              <w:pStyle w:val="15"/>
            </w:pPr>
            <w:r>
              <w:t>工资及保险发放准确率</w:t>
            </w: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资金支付及时率</w:t>
            </w:r>
          </w:p>
        </w:tc>
        <w:tc>
          <w:tcPr>
            <w:tcW w:w="2891" w:type="dxa"/>
            <w:vAlign w:val="center"/>
          </w:tcPr>
          <w:p>
            <w:pPr>
              <w:pStyle w:val="15"/>
            </w:pPr>
            <w:r>
              <w:t>资金支付及时率</w:t>
            </w:r>
          </w:p>
        </w:tc>
        <w:tc>
          <w:tcPr>
            <w:tcW w:w="1276" w:type="dxa"/>
            <w:vAlign w:val="center"/>
          </w:tcPr>
          <w:p>
            <w:pPr>
              <w:pStyle w:val="15"/>
            </w:pPr>
            <w:r>
              <w:t>≤100%</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控制在预算资金内</w:t>
            </w:r>
          </w:p>
        </w:tc>
        <w:tc>
          <w:tcPr>
            <w:tcW w:w="2891" w:type="dxa"/>
            <w:vAlign w:val="center"/>
          </w:tcPr>
          <w:p>
            <w:pPr>
              <w:pStyle w:val="15"/>
            </w:pPr>
            <w:r>
              <w:t>控制在预算资金内</w:t>
            </w:r>
          </w:p>
        </w:tc>
        <w:tc>
          <w:tcPr>
            <w:tcW w:w="1276" w:type="dxa"/>
            <w:vAlign w:val="center"/>
          </w:tcPr>
          <w:p>
            <w:pPr>
              <w:pStyle w:val="15"/>
            </w:pPr>
            <w:r>
              <w:t>是/否</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资金使用效益</w:t>
            </w:r>
          </w:p>
        </w:tc>
        <w:tc>
          <w:tcPr>
            <w:tcW w:w="2891" w:type="dxa"/>
            <w:vAlign w:val="center"/>
          </w:tcPr>
          <w:p>
            <w:pPr>
              <w:pStyle w:val="15"/>
            </w:pPr>
            <w:r>
              <w:t>资金使用情况</w:t>
            </w:r>
          </w:p>
        </w:tc>
        <w:tc>
          <w:tcPr>
            <w:tcW w:w="1276" w:type="dxa"/>
            <w:vAlign w:val="center"/>
          </w:tcPr>
          <w:p>
            <w:pPr>
              <w:pStyle w:val="15"/>
            </w:pPr>
            <w:r>
              <w:t>按要求支出</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业务工作稳定性</w:t>
            </w:r>
          </w:p>
        </w:tc>
        <w:tc>
          <w:tcPr>
            <w:tcW w:w="2891" w:type="dxa"/>
            <w:vAlign w:val="center"/>
          </w:tcPr>
          <w:p>
            <w:pPr>
              <w:pStyle w:val="15"/>
            </w:pPr>
            <w:r>
              <w:t>通过日常工作稳定运转</w:t>
            </w:r>
          </w:p>
        </w:tc>
        <w:tc>
          <w:tcPr>
            <w:tcW w:w="1276" w:type="dxa"/>
            <w:vAlign w:val="center"/>
          </w:tcPr>
          <w:p>
            <w:pPr>
              <w:pStyle w:val="15"/>
            </w:pPr>
            <w:r>
              <w:t>进一步推动</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保障社会发展</w:t>
            </w:r>
          </w:p>
        </w:tc>
        <w:tc>
          <w:tcPr>
            <w:tcW w:w="2891" w:type="dxa"/>
            <w:vAlign w:val="center"/>
          </w:tcPr>
          <w:p>
            <w:pPr>
              <w:pStyle w:val="15"/>
            </w:pPr>
            <w:r>
              <w:t>有效提供后勤保障</w:t>
            </w:r>
          </w:p>
        </w:tc>
        <w:tc>
          <w:tcPr>
            <w:tcW w:w="1276" w:type="dxa"/>
            <w:vAlign w:val="center"/>
          </w:tcPr>
          <w:p>
            <w:pPr>
              <w:pStyle w:val="15"/>
            </w:pPr>
            <w:r>
              <w:t>进一步保障</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保障工作完成</w:t>
            </w:r>
          </w:p>
        </w:tc>
        <w:tc>
          <w:tcPr>
            <w:tcW w:w="2891" w:type="dxa"/>
            <w:vAlign w:val="center"/>
          </w:tcPr>
          <w:p>
            <w:pPr>
              <w:pStyle w:val="15"/>
            </w:pPr>
            <w:r>
              <w:t>保障工作顺利完成</w:t>
            </w:r>
          </w:p>
        </w:tc>
        <w:tc>
          <w:tcPr>
            <w:tcW w:w="1276" w:type="dxa"/>
            <w:vAlign w:val="center"/>
          </w:tcPr>
          <w:p>
            <w:pPr>
              <w:pStyle w:val="15"/>
            </w:pPr>
            <w:r>
              <w:t>进一步保障</w:t>
            </w:r>
          </w:p>
        </w:tc>
        <w:tc>
          <w:tcPr>
            <w:tcW w:w="1843"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满意度人员占总职工人数</w:t>
            </w:r>
          </w:p>
        </w:tc>
        <w:tc>
          <w:tcPr>
            <w:tcW w:w="2891" w:type="dxa"/>
            <w:vAlign w:val="center"/>
          </w:tcPr>
          <w:p>
            <w:pPr>
              <w:pStyle w:val="15"/>
            </w:pPr>
            <w:r>
              <w:t>满意度人员占总职工人数</w:t>
            </w:r>
          </w:p>
        </w:tc>
        <w:tc>
          <w:tcPr>
            <w:tcW w:w="1276" w:type="dxa"/>
            <w:vAlign w:val="center"/>
          </w:tcPr>
          <w:p>
            <w:pPr>
              <w:pStyle w:val="15"/>
            </w:pPr>
            <w:r>
              <w:t>≤100%</w:t>
            </w:r>
          </w:p>
        </w:tc>
        <w:tc>
          <w:tcPr>
            <w:tcW w:w="1843" w:type="dxa"/>
            <w:vAlign w:val="center"/>
          </w:tcPr>
          <w:p>
            <w:pPr>
              <w:pStyle w:val="15"/>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36.供养人员医疗费用绩效目标表</w:t>
      </w:r>
      <w:bookmarkEnd w:id="3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314004秦皇岛市山海关区特困人口集中供养中心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13030322P00385310012G</w:t>
            </w:r>
          </w:p>
        </w:tc>
        <w:tc>
          <w:tcPr>
            <w:tcW w:w="1587" w:type="dxa"/>
            <w:vAlign w:val="center"/>
          </w:tcPr>
          <w:p>
            <w:pPr>
              <w:pStyle w:val="16"/>
            </w:pPr>
            <w:r>
              <w:t>项目名称</w:t>
            </w:r>
          </w:p>
        </w:tc>
        <w:tc>
          <w:tcPr>
            <w:tcW w:w="4422" w:type="dxa"/>
            <w:gridSpan w:val="3"/>
            <w:vAlign w:val="center"/>
          </w:tcPr>
          <w:p>
            <w:pPr>
              <w:pStyle w:val="15"/>
            </w:pPr>
            <w:r>
              <w:t>供养人员医疗费用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8.00</w:t>
            </w:r>
          </w:p>
        </w:tc>
        <w:tc>
          <w:tcPr>
            <w:tcW w:w="1587" w:type="dxa"/>
            <w:vAlign w:val="center"/>
          </w:tcPr>
          <w:p>
            <w:pPr>
              <w:pStyle w:val="16"/>
            </w:pPr>
            <w:r>
              <w:t>其中：财政    资金</w:t>
            </w:r>
          </w:p>
        </w:tc>
        <w:tc>
          <w:tcPr>
            <w:tcW w:w="1304" w:type="dxa"/>
            <w:vAlign w:val="center"/>
          </w:tcPr>
          <w:p>
            <w:pPr>
              <w:pStyle w:val="15"/>
            </w:pPr>
            <w:r>
              <w:t>8.00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供养人员医疗费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1.供养人员医疗费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253"/>
        <w:gridCol w:w="1080"/>
        <w:gridCol w:w="1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253" w:type="dxa"/>
            <w:vAlign w:val="center"/>
          </w:tcPr>
          <w:p>
            <w:pPr>
              <w:pStyle w:val="16"/>
            </w:pPr>
            <w:r>
              <w:t>绩效指标描述</w:t>
            </w:r>
          </w:p>
        </w:tc>
        <w:tc>
          <w:tcPr>
            <w:tcW w:w="1080" w:type="dxa"/>
            <w:vAlign w:val="center"/>
          </w:tcPr>
          <w:p>
            <w:pPr>
              <w:pStyle w:val="16"/>
            </w:pPr>
            <w:r>
              <w:t>指标值</w:t>
            </w:r>
          </w:p>
        </w:tc>
        <w:tc>
          <w:tcPr>
            <w:tcW w:w="1975"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供养人员就医数量</w:t>
            </w:r>
          </w:p>
        </w:tc>
        <w:tc>
          <w:tcPr>
            <w:tcW w:w="2253" w:type="dxa"/>
            <w:vAlign w:val="center"/>
          </w:tcPr>
          <w:p>
            <w:pPr>
              <w:pStyle w:val="15"/>
            </w:pPr>
            <w:r>
              <w:t>年度受就医人数</w:t>
            </w:r>
          </w:p>
        </w:tc>
        <w:tc>
          <w:tcPr>
            <w:tcW w:w="1080" w:type="dxa"/>
            <w:vAlign w:val="center"/>
          </w:tcPr>
          <w:p>
            <w:pPr>
              <w:pStyle w:val="15"/>
            </w:pPr>
            <w:r>
              <w:t>住院人数</w:t>
            </w:r>
          </w:p>
        </w:tc>
        <w:tc>
          <w:tcPr>
            <w:tcW w:w="1975" w:type="dxa"/>
            <w:vAlign w:val="center"/>
          </w:tcPr>
          <w:p>
            <w:pPr>
              <w:pStyle w:val="15"/>
            </w:pPr>
            <w:r>
              <w:t>中</w:t>
            </w:r>
            <w:r>
              <w:rPr>
                <w:rFonts w:hint="eastAsia"/>
                <w:lang w:eastAsia="zh-CN"/>
              </w:rPr>
              <w:t>华</w:t>
            </w:r>
            <w: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保障供养人员病有所医</w:t>
            </w:r>
          </w:p>
        </w:tc>
        <w:tc>
          <w:tcPr>
            <w:tcW w:w="2253" w:type="dxa"/>
            <w:vAlign w:val="center"/>
          </w:tcPr>
          <w:p>
            <w:pPr>
              <w:pStyle w:val="15"/>
            </w:pPr>
            <w:r>
              <w:t>供养人员就医情况</w:t>
            </w:r>
          </w:p>
        </w:tc>
        <w:tc>
          <w:tcPr>
            <w:tcW w:w="1080" w:type="dxa"/>
            <w:vAlign w:val="center"/>
          </w:tcPr>
          <w:p>
            <w:pPr>
              <w:pStyle w:val="15"/>
            </w:pPr>
            <w:r>
              <w:t>是/否</w:t>
            </w:r>
          </w:p>
        </w:tc>
        <w:tc>
          <w:tcPr>
            <w:tcW w:w="1975" w:type="dxa"/>
            <w:vAlign w:val="center"/>
          </w:tcPr>
          <w:p>
            <w:pPr>
              <w:pStyle w:val="15"/>
            </w:pPr>
            <w:r>
              <w:t>中</w:t>
            </w:r>
            <w:r>
              <w:rPr>
                <w:rFonts w:hint="eastAsia"/>
                <w:lang w:eastAsia="zh-CN"/>
              </w:rPr>
              <w:t>华</w:t>
            </w:r>
            <w: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特困人员就医及时性率</w:t>
            </w:r>
          </w:p>
        </w:tc>
        <w:tc>
          <w:tcPr>
            <w:tcW w:w="2253" w:type="dxa"/>
            <w:vAlign w:val="center"/>
          </w:tcPr>
          <w:p>
            <w:pPr>
              <w:pStyle w:val="15"/>
            </w:pPr>
            <w:r>
              <w:t>对需要就以人员及时就医</w:t>
            </w:r>
          </w:p>
        </w:tc>
        <w:tc>
          <w:tcPr>
            <w:tcW w:w="1080" w:type="dxa"/>
            <w:vAlign w:val="center"/>
          </w:tcPr>
          <w:p>
            <w:pPr>
              <w:pStyle w:val="15"/>
            </w:pPr>
            <w:r>
              <w:t>≤100%</w:t>
            </w:r>
          </w:p>
        </w:tc>
        <w:tc>
          <w:tcPr>
            <w:tcW w:w="1975" w:type="dxa"/>
            <w:vAlign w:val="center"/>
          </w:tcPr>
          <w:p>
            <w:pPr>
              <w:pStyle w:val="15"/>
            </w:pPr>
            <w:r>
              <w:t>中</w:t>
            </w:r>
            <w:r>
              <w:rPr>
                <w:rFonts w:hint="eastAsia"/>
                <w:lang w:eastAsia="zh-CN"/>
              </w:rPr>
              <w:t>华</w:t>
            </w:r>
            <w: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就医金额是否控制在预算内</w:t>
            </w:r>
          </w:p>
        </w:tc>
        <w:tc>
          <w:tcPr>
            <w:tcW w:w="2253" w:type="dxa"/>
            <w:vAlign w:val="center"/>
          </w:tcPr>
          <w:p>
            <w:pPr>
              <w:pStyle w:val="15"/>
            </w:pPr>
            <w:r>
              <w:t>就医支付金额和预算额度市级情况</w:t>
            </w:r>
          </w:p>
        </w:tc>
        <w:tc>
          <w:tcPr>
            <w:tcW w:w="1080" w:type="dxa"/>
            <w:vAlign w:val="center"/>
          </w:tcPr>
          <w:p>
            <w:pPr>
              <w:pStyle w:val="15"/>
            </w:pPr>
            <w:r>
              <w:t>是/否</w:t>
            </w:r>
          </w:p>
        </w:tc>
        <w:tc>
          <w:tcPr>
            <w:tcW w:w="1975" w:type="dxa"/>
            <w:vAlign w:val="center"/>
          </w:tcPr>
          <w:p>
            <w:pPr>
              <w:pStyle w:val="15"/>
            </w:pPr>
            <w:r>
              <w:t>中</w:t>
            </w:r>
            <w:r>
              <w:rPr>
                <w:rFonts w:hint="eastAsia"/>
                <w:lang w:eastAsia="zh-CN"/>
              </w:rPr>
              <w:t>华</w:t>
            </w:r>
            <w: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对需就医人员给与持续救治</w:t>
            </w:r>
          </w:p>
        </w:tc>
        <w:tc>
          <w:tcPr>
            <w:tcW w:w="2253" w:type="dxa"/>
            <w:vAlign w:val="center"/>
          </w:tcPr>
          <w:p>
            <w:pPr>
              <w:pStyle w:val="15"/>
            </w:pPr>
            <w:r>
              <w:t>对需就医人员给与持续救治</w:t>
            </w:r>
          </w:p>
        </w:tc>
        <w:tc>
          <w:tcPr>
            <w:tcW w:w="1080" w:type="dxa"/>
            <w:vAlign w:val="center"/>
          </w:tcPr>
          <w:p>
            <w:pPr>
              <w:pStyle w:val="15"/>
            </w:pPr>
            <w:r>
              <w:t>是/否</w:t>
            </w:r>
          </w:p>
        </w:tc>
        <w:tc>
          <w:tcPr>
            <w:tcW w:w="1975" w:type="dxa"/>
            <w:vAlign w:val="center"/>
          </w:tcPr>
          <w:p>
            <w:pPr>
              <w:pStyle w:val="15"/>
            </w:pPr>
            <w:r>
              <w:t>中</w:t>
            </w:r>
            <w:r>
              <w:rPr>
                <w:rFonts w:hint="eastAsia"/>
                <w:lang w:eastAsia="zh-CN"/>
              </w:rPr>
              <w:t>华</w:t>
            </w:r>
            <w: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保障特困人员医疗救治</w:t>
            </w:r>
          </w:p>
        </w:tc>
        <w:tc>
          <w:tcPr>
            <w:tcW w:w="2253" w:type="dxa"/>
            <w:vAlign w:val="center"/>
          </w:tcPr>
          <w:p>
            <w:pPr>
              <w:pStyle w:val="15"/>
            </w:pPr>
            <w:r>
              <w:t>保障特困人员医疗救治</w:t>
            </w:r>
          </w:p>
        </w:tc>
        <w:tc>
          <w:tcPr>
            <w:tcW w:w="1080" w:type="dxa"/>
            <w:vAlign w:val="center"/>
          </w:tcPr>
          <w:p>
            <w:pPr>
              <w:pStyle w:val="15"/>
            </w:pPr>
            <w:r>
              <w:t>是/否</w:t>
            </w:r>
          </w:p>
        </w:tc>
        <w:tc>
          <w:tcPr>
            <w:tcW w:w="1975" w:type="dxa"/>
            <w:vAlign w:val="center"/>
          </w:tcPr>
          <w:p>
            <w:pPr>
              <w:pStyle w:val="15"/>
            </w:pPr>
            <w:r>
              <w:t>中</w:t>
            </w:r>
            <w:r>
              <w:rPr>
                <w:rFonts w:hint="eastAsia"/>
                <w:lang w:eastAsia="zh-CN"/>
              </w:rPr>
              <w:t>华</w:t>
            </w:r>
            <w: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保障人员就病得以好转</w:t>
            </w:r>
          </w:p>
        </w:tc>
        <w:tc>
          <w:tcPr>
            <w:tcW w:w="2253" w:type="dxa"/>
            <w:vAlign w:val="center"/>
          </w:tcPr>
          <w:p>
            <w:pPr>
              <w:pStyle w:val="15"/>
            </w:pPr>
            <w:r>
              <w:t>保障人员就病得以好转</w:t>
            </w:r>
          </w:p>
        </w:tc>
        <w:tc>
          <w:tcPr>
            <w:tcW w:w="1080" w:type="dxa"/>
            <w:vAlign w:val="center"/>
          </w:tcPr>
          <w:p>
            <w:pPr>
              <w:pStyle w:val="15"/>
            </w:pPr>
            <w:r>
              <w:t>是/否</w:t>
            </w:r>
          </w:p>
        </w:tc>
        <w:tc>
          <w:tcPr>
            <w:tcW w:w="1975" w:type="dxa"/>
            <w:vAlign w:val="center"/>
          </w:tcPr>
          <w:p>
            <w:pPr>
              <w:pStyle w:val="15"/>
            </w:pPr>
            <w:r>
              <w:t>中</w:t>
            </w:r>
            <w:r>
              <w:rPr>
                <w:rFonts w:hint="eastAsia"/>
                <w:lang w:eastAsia="zh-CN"/>
              </w:rPr>
              <w:t>华</w:t>
            </w:r>
            <w: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保障特困人员得到良好救治</w:t>
            </w:r>
          </w:p>
        </w:tc>
        <w:tc>
          <w:tcPr>
            <w:tcW w:w="2253" w:type="dxa"/>
            <w:vAlign w:val="center"/>
          </w:tcPr>
          <w:p>
            <w:pPr>
              <w:pStyle w:val="15"/>
            </w:pPr>
            <w:r>
              <w:t>保障特困人员得到良好救治</w:t>
            </w:r>
          </w:p>
        </w:tc>
        <w:tc>
          <w:tcPr>
            <w:tcW w:w="1080" w:type="dxa"/>
            <w:vAlign w:val="center"/>
          </w:tcPr>
          <w:p>
            <w:pPr>
              <w:pStyle w:val="15"/>
            </w:pPr>
            <w:r>
              <w:t>是/否</w:t>
            </w:r>
          </w:p>
        </w:tc>
        <w:tc>
          <w:tcPr>
            <w:tcW w:w="1975" w:type="dxa"/>
            <w:vAlign w:val="center"/>
          </w:tcPr>
          <w:p>
            <w:pPr>
              <w:pStyle w:val="15"/>
            </w:pPr>
            <w:r>
              <w:t>中</w:t>
            </w:r>
            <w:r>
              <w:rPr>
                <w:rFonts w:hint="eastAsia"/>
                <w:lang w:eastAsia="zh-CN"/>
              </w:rPr>
              <w:t>华</w:t>
            </w:r>
            <w:r>
              <w:t>人民共和国民政部令第37号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特困人员满意程度</w:t>
            </w:r>
          </w:p>
        </w:tc>
        <w:tc>
          <w:tcPr>
            <w:tcW w:w="2253" w:type="dxa"/>
            <w:vAlign w:val="center"/>
          </w:tcPr>
          <w:p>
            <w:pPr>
              <w:pStyle w:val="15"/>
            </w:pPr>
            <w:r>
              <w:t>特困人员满意程度</w:t>
            </w:r>
          </w:p>
        </w:tc>
        <w:tc>
          <w:tcPr>
            <w:tcW w:w="1080" w:type="dxa"/>
            <w:vAlign w:val="center"/>
          </w:tcPr>
          <w:p>
            <w:pPr>
              <w:pStyle w:val="15"/>
            </w:pPr>
            <w:r>
              <w:t>≤100%</w:t>
            </w:r>
          </w:p>
        </w:tc>
        <w:tc>
          <w:tcPr>
            <w:tcW w:w="1975" w:type="dxa"/>
            <w:vAlign w:val="center"/>
          </w:tcPr>
          <w:p>
            <w:pPr>
              <w:pStyle w:val="15"/>
            </w:pPr>
            <w:r>
              <w:t>中</w:t>
            </w:r>
            <w:r>
              <w:rPr>
                <w:rFonts w:hint="eastAsia"/>
                <w:lang w:eastAsia="zh-CN"/>
              </w:rPr>
              <w:t>华</w:t>
            </w:r>
            <w:bookmarkStart w:id="39" w:name="_GoBack"/>
            <w:bookmarkEnd w:id="39"/>
            <w:r>
              <w:t>人民共和国民政部令第37号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ljYWUzNGY0ZmUwOGMwN2JkZjY5ZGQ0MmNiN2RkNTYifQ=="/>
  </w:docVars>
  <w:rsids>
    <w:rsidRoot w:val="00000000"/>
    <w:rsid w:val="28FA3908"/>
    <w:rsid w:val="3DA409BE"/>
    <w:rsid w:val="68EB444F"/>
    <w:rsid w:val="6FDD1CA5"/>
    <w:rsid w:val="785D49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2" Type="http://schemas.openxmlformats.org/officeDocument/2006/relationships/fontTable" Target="fontTable.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2022-01-18T16:24:39Z</dcterms:created>
  <dcterms:modified xsi:type="dcterms:W3CDTF">2022-01-18T08:24:39Z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2022-01-18T16:24:39Z</dcterms:created>
  <dcterms:modified xsi:type="dcterms:W3CDTF">2022-01-18T08:24:39Z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2022-01-18T16:24:38Z</dcterms:created>
  <dcterms:modified xsi:type="dcterms:W3CDTF">2022-01-18T08:24:38Z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2022-01-18T16:24:40Z</dcterms:created>
  <dcterms:modified xsi:type="dcterms:W3CDTF">2022-01-18T08:24:40Z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2022-01-18T16:24:40Z</dcterms:created>
  <dcterms:modified xsi:type="dcterms:W3CDTF">2022-01-18T08:24:40Z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2022-01-18T16:24:39Z</dcterms:created>
  <dcterms:modified xsi:type="dcterms:W3CDTF">2022-01-18T08:24:38Z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2022-01-18T16:24:40Z</dcterms:created>
  <dcterms:modified xsi:type="dcterms:W3CDTF">2022-01-18T08:24:40Z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2022-01-18T16:24:41Z</dcterms:created>
  <dcterms:modified xsi:type="dcterms:W3CDTF">2022-01-18T08:24:41Z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2022-01-18T16:24:41Z</dcterms:created>
  <dcterms:modified xsi:type="dcterms:W3CDTF">2022-01-18T08:24:41Z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2022-01-18T16:24:37Z</dcterms:created>
  <dcterms:modified xsi:type="dcterms:W3CDTF">2022-01-18T08:24:37Z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2022-01-18T16:24:41Z</dcterms:created>
  <dcterms:modified xsi:type="dcterms:W3CDTF">2022-01-18T08:24:41Z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2022-01-18T16:24:41Z</dcterms:created>
  <dcterms:modified xsi:type="dcterms:W3CDTF">2022-01-18T08:24:41Z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2022-01-18T16:24:42Z</dcterms:created>
  <dcterms:modified xsi:type="dcterms:W3CDTF">2022-01-18T08:24:42Z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2022-01-18T16:24:42Z</dcterms:created>
  <dcterms:modified xsi:type="dcterms:W3CDTF">2022-01-18T08:24:42Z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2022-01-18T16:24:42Z</dcterms:created>
  <dcterms:modified xsi:type="dcterms:W3CDTF">2022-01-18T08:24:42Z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2022-01-18T16:24:42Z</dcterms:created>
  <dcterms:modified xsi:type="dcterms:W3CDTF">2022-01-18T08:24:42Z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2022-01-18T16:24:43Z</dcterms:created>
  <dcterms:modified xsi:type="dcterms:W3CDTF">2022-01-18T08:24:43Z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2022-01-18T16:24:43Z</dcterms:created>
  <dcterms:modified xsi:type="dcterms:W3CDTF">2022-01-18T08:24:43Z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2022-01-18T16:24:43Z</dcterms:created>
  <dcterms:modified xsi:type="dcterms:W3CDTF">2022-01-18T08:24:43Z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2022-01-18T16:24:43Z</dcterms:created>
  <dcterms:modified xsi:type="dcterms:W3CDTF">2022-01-18T08:24:43Z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2022-01-18T16:24:38Z</dcterms:created>
  <dcterms:modified xsi:type="dcterms:W3CDTF">2022-01-18T08:24:38Z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2022-01-18T16:24:46Z</dcterms:created>
  <dcterms:modified xsi:type="dcterms:W3CDTF">2022-01-18T08:24:46Z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2022-01-18T16:24:44Z</dcterms:created>
  <dcterms:modified xsi:type="dcterms:W3CDTF">2022-01-18T08:24:44Z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2022-01-18T16:24:44Z</dcterms:created>
  <dcterms:modified xsi:type="dcterms:W3CDTF">2022-01-18T08:24:44Z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2022-01-18T16:24:44Z</dcterms:created>
  <dcterms:modified xsi:type="dcterms:W3CDTF">2022-01-18T08:24:44Z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2022-01-18T16:24:44Z</dcterms:created>
  <dcterms:modified xsi:type="dcterms:W3CDTF">2022-01-18T08:24:44Z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2022-01-18T16:24:45Z</dcterms:created>
  <dcterms:modified xsi:type="dcterms:W3CDTF">2022-01-18T08:24:45Z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2022-01-18T16:24:39Z</dcterms:created>
  <dcterms:modified xsi:type="dcterms:W3CDTF">2022-01-18T08:24:39Z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2022-01-18T16:24:45Z</dcterms:created>
  <dcterms:modified xsi:type="dcterms:W3CDTF">2022-01-18T08:24:45Z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2022-01-18T16:24:45Z</dcterms:created>
  <dcterms:modified xsi:type="dcterms:W3CDTF">2022-01-18T08:24:45Z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2022-01-18T16:24:45Z</dcterms:created>
  <dcterms:modified xsi:type="dcterms:W3CDTF">2022-01-18T08:24:45Z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2022-01-18T16:24:46Z</dcterms:created>
  <dcterms:modified xsi:type="dcterms:W3CDTF">2022-01-18T08:24:46Z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2022-01-18T16:24:46Z</dcterms:created>
  <dcterms:modified xsi:type="dcterms:W3CDTF">2022-01-18T08:24:46Z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2022-01-18T16:24:38Z</dcterms:created>
  <dcterms:modified xsi:type="dcterms:W3CDTF">2022-01-18T08:24:38Z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2022-01-18T16:24:46Z</dcterms:created>
  <dcterms:modified xsi:type="dcterms:W3CDTF">2022-01-18T08:24:46Z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2022-01-18T16:24:37Z</dcterms:created>
  <dcterms:modified xsi:type="dcterms:W3CDTF">2022-01-18T08:24:37Z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2022-01-18T16:24:46Z</dcterms:created>
  <dcterms:modified xsi:type="dcterms:W3CDTF">2022-01-18T08:24:46Z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2022-01-18T16:24:39Z</dcterms:created>
  <dcterms:modified xsi:type="dcterms:W3CDTF">2022-01-18T08:24:39Z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a5da24e-7b73-4816-a3c9-510cd1e89634}">
  <ds:schemaRefs/>
</ds:datastoreItem>
</file>

<file path=customXml/itemProps10.xml><?xml version="1.0" encoding="utf-8"?>
<ds:datastoreItem xmlns:ds="http://schemas.openxmlformats.org/officeDocument/2006/customXml" ds:itemID="{c9a0af83-83b8-4097-9081-f8f2ba8c3534}">
  <ds:schemaRefs/>
</ds:datastoreItem>
</file>

<file path=customXml/itemProps11.xml><?xml version="1.0" encoding="utf-8"?>
<ds:datastoreItem xmlns:ds="http://schemas.openxmlformats.org/officeDocument/2006/customXml" ds:itemID="{4ab149d2-73ca-4328-b1b6-1257f92d5e01}">
  <ds:schemaRefs/>
</ds:datastoreItem>
</file>

<file path=customXml/itemProps12.xml><?xml version="1.0" encoding="utf-8"?>
<ds:datastoreItem xmlns:ds="http://schemas.openxmlformats.org/officeDocument/2006/customXml" ds:itemID="{7877c8ac-ee35-42a5-a676-7938b41f417c}">
  <ds:schemaRefs/>
</ds:datastoreItem>
</file>

<file path=customXml/itemProps13.xml><?xml version="1.0" encoding="utf-8"?>
<ds:datastoreItem xmlns:ds="http://schemas.openxmlformats.org/officeDocument/2006/customXml" ds:itemID="{13061e8c-1ba3-4aea-833b-c491828f48c9}">
  <ds:schemaRefs/>
</ds:datastoreItem>
</file>

<file path=customXml/itemProps14.xml><?xml version="1.0" encoding="utf-8"?>
<ds:datastoreItem xmlns:ds="http://schemas.openxmlformats.org/officeDocument/2006/customXml" ds:itemID="{6a1c5ca7-8152-4d02-bdb2-e189257cb995}">
  <ds:schemaRefs/>
</ds:datastoreItem>
</file>

<file path=customXml/itemProps15.xml><?xml version="1.0" encoding="utf-8"?>
<ds:datastoreItem xmlns:ds="http://schemas.openxmlformats.org/officeDocument/2006/customXml" ds:itemID="{d021137e-1401-49cd-95e9-32d559be5bcb}">
  <ds:schemaRefs/>
</ds:datastoreItem>
</file>

<file path=customXml/itemProps16.xml><?xml version="1.0" encoding="utf-8"?>
<ds:datastoreItem xmlns:ds="http://schemas.openxmlformats.org/officeDocument/2006/customXml" ds:itemID="{e0565a56-7918-4b1d-b6b5-86fb1a52cf9d}">
  <ds:schemaRefs/>
</ds:datastoreItem>
</file>

<file path=customXml/itemProps17.xml><?xml version="1.0" encoding="utf-8"?>
<ds:datastoreItem xmlns:ds="http://schemas.openxmlformats.org/officeDocument/2006/customXml" ds:itemID="{8fb969c5-35d1-45a0-ac7d-82c7017ef969}">
  <ds:schemaRefs/>
</ds:datastoreItem>
</file>

<file path=customXml/itemProps18.xml><?xml version="1.0" encoding="utf-8"?>
<ds:datastoreItem xmlns:ds="http://schemas.openxmlformats.org/officeDocument/2006/customXml" ds:itemID="{962e70f6-8cca-40a9-909e-b436bc9054eb}">
  <ds:schemaRefs/>
</ds:datastoreItem>
</file>

<file path=customXml/itemProps19.xml><?xml version="1.0" encoding="utf-8"?>
<ds:datastoreItem xmlns:ds="http://schemas.openxmlformats.org/officeDocument/2006/customXml" ds:itemID="{cc0aca75-abd0-4c84-950e-bb358fcdb09c}">
  <ds:schemaRefs/>
</ds:datastoreItem>
</file>

<file path=customXml/itemProps2.xml><?xml version="1.0" encoding="utf-8"?>
<ds:datastoreItem xmlns:ds="http://schemas.openxmlformats.org/officeDocument/2006/customXml" ds:itemID="{b9f35a1e-090f-4e9e-9168-76242374c5a5}">
  <ds:schemaRefs/>
</ds:datastoreItem>
</file>

<file path=customXml/itemProps20.xml><?xml version="1.0" encoding="utf-8"?>
<ds:datastoreItem xmlns:ds="http://schemas.openxmlformats.org/officeDocument/2006/customXml" ds:itemID="{eda504e0-a728-42c2-987f-ebaf7b8e6fa2}">
  <ds:schemaRefs/>
</ds:datastoreItem>
</file>

<file path=customXml/itemProps21.xml><?xml version="1.0" encoding="utf-8"?>
<ds:datastoreItem xmlns:ds="http://schemas.openxmlformats.org/officeDocument/2006/customXml" ds:itemID="{b154897f-cc52-47e9-a991-a2ed5d811a57}">
  <ds:schemaRefs/>
</ds:datastoreItem>
</file>

<file path=customXml/itemProps22.xml><?xml version="1.0" encoding="utf-8"?>
<ds:datastoreItem xmlns:ds="http://schemas.openxmlformats.org/officeDocument/2006/customXml" ds:itemID="{513ef264-c77f-47e1-b7e3-d13285cb002f}">
  <ds:schemaRefs/>
</ds:datastoreItem>
</file>

<file path=customXml/itemProps23.xml><?xml version="1.0" encoding="utf-8"?>
<ds:datastoreItem xmlns:ds="http://schemas.openxmlformats.org/officeDocument/2006/customXml" ds:itemID="{3de45fb3-2c23-42eb-98f2-3d4b1c5fb685}">
  <ds:schemaRefs/>
</ds:datastoreItem>
</file>

<file path=customXml/itemProps24.xml><?xml version="1.0" encoding="utf-8"?>
<ds:datastoreItem xmlns:ds="http://schemas.openxmlformats.org/officeDocument/2006/customXml" ds:itemID="{e4522b56-8a8e-4bf8-a7b7-ba5db35a5a61}">
  <ds:schemaRefs/>
</ds:datastoreItem>
</file>

<file path=customXml/itemProps25.xml><?xml version="1.0" encoding="utf-8"?>
<ds:datastoreItem xmlns:ds="http://schemas.openxmlformats.org/officeDocument/2006/customXml" ds:itemID="{4916739f-d88b-4ad7-8e74-2e8e81d1ec4f}">
  <ds:schemaRefs/>
</ds:datastoreItem>
</file>

<file path=customXml/itemProps26.xml><?xml version="1.0" encoding="utf-8"?>
<ds:datastoreItem xmlns:ds="http://schemas.openxmlformats.org/officeDocument/2006/customXml" ds:itemID="{9b77054a-c67d-4059-aca1-44630f3a849c}">
  <ds:schemaRefs/>
</ds:datastoreItem>
</file>

<file path=customXml/itemProps27.xml><?xml version="1.0" encoding="utf-8"?>
<ds:datastoreItem xmlns:ds="http://schemas.openxmlformats.org/officeDocument/2006/customXml" ds:itemID="{db2c3b5a-9145-45fc-ac91-932a1ce21799}">
  <ds:schemaRefs/>
</ds:datastoreItem>
</file>

<file path=customXml/itemProps28.xml><?xml version="1.0" encoding="utf-8"?>
<ds:datastoreItem xmlns:ds="http://schemas.openxmlformats.org/officeDocument/2006/customXml" ds:itemID="{8989f3c7-8197-4a6d-b1a2-4f6916711599}">
  <ds:schemaRefs/>
</ds:datastoreItem>
</file>

<file path=customXml/itemProps29.xml><?xml version="1.0" encoding="utf-8"?>
<ds:datastoreItem xmlns:ds="http://schemas.openxmlformats.org/officeDocument/2006/customXml" ds:itemID="{4c09104b-d6b4-40df-95ce-26e328049bac}">
  <ds:schemaRefs/>
</ds:datastoreItem>
</file>

<file path=customXml/itemProps3.xml><?xml version="1.0" encoding="utf-8"?>
<ds:datastoreItem xmlns:ds="http://schemas.openxmlformats.org/officeDocument/2006/customXml" ds:itemID="{4f5e2d8a-ee08-4904-9521-5d3816cdcdb4}">
  <ds:schemaRefs/>
</ds:datastoreItem>
</file>

<file path=customXml/itemProps30.xml><?xml version="1.0" encoding="utf-8"?>
<ds:datastoreItem xmlns:ds="http://schemas.openxmlformats.org/officeDocument/2006/customXml" ds:itemID="{df8361ab-c235-489b-9a2f-2409071b16e6}">
  <ds:schemaRefs/>
</ds:datastoreItem>
</file>

<file path=customXml/itemProps31.xml><?xml version="1.0" encoding="utf-8"?>
<ds:datastoreItem xmlns:ds="http://schemas.openxmlformats.org/officeDocument/2006/customXml" ds:itemID="{8a6d6242-9cd1-43c2-9804-8ae5e10fbb61}">
  <ds:schemaRefs/>
</ds:datastoreItem>
</file>

<file path=customXml/itemProps32.xml><?xml version="1.0" encoding="utf-8"?>
<ds:datastoreItem xmlns:ds="http://schemas.openxmlformats.org/officeDocument/2006/customXml" ds:itemID="{683b731a-e0cb-4c8b-88cd-d09656280f7c}">
  <ds:schemaRefs/>
</ds:datastoreItem>
</file>

<file path=customXml/itemProps33.xml><?xml version="1.0" encoding="utf-8"?>
<ds:datastoreItem xmlns:ds="http://schemas.openxmlformats.org/officeDocument/2006/customXml" ds:itemID="{e5aedd81-d7ab-4f1f-bc23-fd02c7d03939}">
  <ds:schemaRefs/>
</ds:datastoreItem>
</file>

<file path=customXml/itemProps34.xml><?xml version="1.0" encoding="utf-8"?>
<ds:datastoreItem xmlns:ds="http://schemas.openxmlformats.org/officeDocument/2006/customXml" ds:itemID="{8943dab1-0018-4fa9-87b3-9e053614b64e}">
  <ds:schemaRefs/>
</ds:datastoreItem>
</file>

<file path=customXml/itemProps35.xml><?xml version="1.0" encoding="utf-8"?>
<ds:datastoreItem xmlns:ds="http://schemas.openxmlformats.org/officeDocument/2006/customXml" ds:itemID="{22845d0a-743a-4568-8721-f02de544faab}">
  <ds:schemaRefs/>
</ds:datastoreItem>
</file>

<file path=customXml/itemProps36.xml><?xml version="1.0" encoding="utf-8"?>
<ds:datastoreItem xmlns:ds="http://schemas.openxmlformats.org/officeDocument/2006/customXml" ds:itemID="{6c539e78-060b-4905-b692-5e1c7c2d8120}">
  <ds:schemaRefs/>
</ds:datastoreItem>
</file>

<file path=customXml/itemProps37.xml><?xml version="1.0" encoding="utf-8"?>
<ds:datastoreItem xmlns:ds="http://schemas.openxmlformats.org/officeDocument/2006/customXml" ds:itemID="{0e8b4309-7053-4bce-b9e9-8547e95aa894}">
  <ds:schemaRefs/>
</ds:datastoreItem>
</file>

<file path=customXml/itemProps38.xml><?xml version="1.0" encoding="utf-8"?>
<ds:datastoreItem xmlns:ds="http://schemas.openxmlformats.org/officeDocument/2006/customXml" ds:itemID="{fb1e553d-359e-4b8c-b8aa-b8df48c0539a}">
  <ds:schemaRefs/>
</ds:datastoreItem>
</file>

<file path=customXml/itemProps39.xml><?xml version="1.0" encoding="utf-8"?>
<ds:datastoreItem xmlns:ds="http://schemas.openxmlformats.org/officeDocument/2006/customXml" ds:itemID="{e59fbdea-87e0-46f1-a182-73af7482064a}">
  <ds:schemaRefs/>
</ds:datastoreItem>
</file>

<file path=customXml/itemProps4.xml><?xml version="1.0" encoding="utf-8"?>
<ds:datastoreItem xmlns:ds="http://schemas.openxmlformats.org/officeDocument/2006/customXml" ds:itemID="{ef9a1995-00fd-479a-8148-6363031a72f8}">
  <ds:schemaRefs/>
</ds:datastoreItem>
</file>

<file path=customXml/itemProps40.xml><?xml version="1.0" encoding="utf-8"?>
<ds:datastoreItem xmlns:ds="http://schemas.openxmlformats.org/officeDocument/2006/customXml" ds:itemID="{f644eca7-0317-4392-8e57-5acca9ca6750}">
  <ds:schemaRefs/>
</ds:datastoreItem>
</file>

<file path=customXml/itemProps41.xml><?xml version="1.0" encoding="utf-8"?>
<ds:datastoreItem xmlns:ds="http://schemas.openxmlformats.org/officeDocument/2006/customXml" ds:itemID="{0f9952ee-0256-446e-87c6-e13a2730f8eb}">
  <ds:schemaRefs/>
</ds:datastoreItem>
</file>

<file path=customXml/itemProps42.xml><?xml version="1.0" encoding="utf-8"?>
<ds:datastoreItem xmlns:ds="http://schemas.openxmlformats.org/officeDocument/2006/customXml" ds:itemID="{da435c39-34ad-4886-8f53-d20df6d8b3fd}">
  <ds:schemaRefs/>
</ds:datastoreItem>
</file>

<file path=customXml/itemProps43.xml><?xml version="1.0" encoding="utf-8"?>
<ds:datastoreItem xmlns:ds="http://schemas.openxmlformats.org/officeDocument/2006/customXml" ds:itemID="{f8be695d-09f8-4ec1-8ede-6c707fd10c3c}">
  <ds:schemaRefs/>
</ds:datastoreItem>
</file>

<file path=customXml/itemProps44.xml><?xml version="1.0" encoding="utf-8"?>
<ds:datastoreItem xmlns:ds="http://schemas.openxmlformats.org/officeDocument/2006/customXml" ds:itemID="{13e5d80a-b34a-48c8-93d6-92866293f6b0}">
  <ds:schemaRefs/>
</ds:datastoreItem>
</file>

<file path=customXml/itemProps45.xml><?xml version="1.0" encoding="utf-8"?>
<ds:datastoreItem xmlns:ds="http://schemas.openxmlformats.org/officeDocument/2006/customXml" ds:itemID="{adfe0bcd-54e1-498b-8cdb-49f889ffc964}">
  <ds:schemaRefs/>
</ds:datastoreItem>
</file>

<file path=customXml/itemProps46.xml><?xml version="1.0" encoding="utf-8"?>
<ds:datastoreItem xmlns:ds="http://schemas.openxmlformats.org/officeDocument/2006/customXml" ds:itemID="{8ad3ae80-1c40-4c73-a92f-97758e370402}">
  <ds:schemaRefs/>
</ds:datastoreItem>
</file>

<file path=customXml/itemProps47.xml><?xml version="1.0" encoding="utf-8"?>
<ds:datastoreItem xmlns:ds="http://schemas.openxmlformats.org/officeDocument/2006/customXml" ds:itemID="{1c092a56-ca1c-41e7-9206-bff0bf079d97}">
  <ds:schemaRefs/>
</ds:datastoreItem>
</file>

<file path=customXml/itemProps48.xml><?xml version="1.0" encoding="utf-8"?>
<ds:datastoreItem xmlns:ds="http://schemas.openxmlformats.org/officeDocument/2006/customXml" ds:itemID="{b992b1ea-a9ff-421b-b670-71d746a16233}">
  <ds:schemaRefs/>
</ds:datastoreItem>
</file>

<file path=customXml/itemProps49.xml><?xml version="1.0" encoding="utf-8"?>
<ds:datastoreItem xmlns:ds="http://schemas.openxmlformats.org/officeDocument/2006/customXml" ds:itemID="{c2a7abcc-77b8-4a76-8016-1ccb2d5f4e56}">
  <ds:schemaRefs/>
</ds:datastoreItem>
</file>

<file path=customXml/itemProps5.xml><?xml version="1.0" encoding="utf-8"?>
<ds:datastoreItem xmlns:ds="http://schemas.openxmlformats.org/officeDocument/2006/customXml" ds:itemID="{2a064112-77f1-4884-b12c-24ed006f370e}">
  <ds:schemaRefs/>
</ds:datastoreItem>
</file>

<file path=customXml/itemProps50.xml><?xml version="1.0" encoding="utf-8"?>
<ds:datastoreItem xmlns:ds="http://schemas.openxmlformats.org/officeDocument/2006/customXml" ds:itemID="{f7eaece6-76e3-4f9f-a1ad-537d541111f8}">
  <ds:schemaRefs/>
</ds:datastoreItem>
</file>

<file path=customXml/itemProps51.xml><?xml version="1.0" encoding="utf-8"?>
<ds:datastoreItem xmlns:ds="http://schemas.openxmlformats.org/officeDocument/2006/customXml" ds:itemID="{f7e0fa8a-f387-4de9-9524-564ca2f036d9}">
  <ds:schemaRefs/>
</ds:datastoreItem>
</file>

<file path=customXml/itemProps52.xml><?xml version="1.0" encoding="utf-8"?>
<ds:datastoreItem xmlns:ds="http://schemas.openxmlformats.org/officeDocument/2006/customXml" ds:itemID="{9aa14f09-c5b4-4802-b2e8-8a6329acffe7}">
  <ds:schemaRefs/>
</ds:datastoreItem>
</file>

<file path=customXml/itemProps53.xml><?xml version="1.0" encoding="utf-8"?>
<ds:datastoreItem xmlns:ds="http://schemas.openxmlformats.org/officeDocument/2006/customXml" ds:itemID="{2b5141ae-c593-4498-9cbd-b06a9926b5e1}">
  <ds:schemaRefs/>
</ds:datastoreItem>
</file>

<file path=customXml/itemProps54.xml><?xml version="1.0" encoding="utf-8"?>
<ds:datastoreItem xmlns:ds="http://schemas.openxmlformats.org/officeDocument/2006/customXml" ds:itemID="{05efea91-a814-415f-ae21-d444278bcb81}">
  <ds:schemaRefs/>
</ds:datastoreItem>
</file>

<file path=customXml/itemProps55.xml><?xml version="1.0" encoding="utf-8"?>
<ds:datastoreItem xmlns:ds="http://schemas.openxmlformats.org/officeDocument/2006/customXml" ds:itemID="{8b97e140-5191-48ee-bf10-492a001b74b1}">
  <ds:schemaRefs/>
</ds:datastoreItem>
</file>

<file path=customXml/itemProps56.xml><?xml version="1.0" encoding="utf-8"?>
<ds:datastoreItem xmlns:ds="http://schemas.openxmlformats.org/officeDocument/2006/customXml" ds:itemID="{92365c34-9fd9-4ab6-ad3a-3736d8763662}">
  <ds:schemaRefs/>
</ds:datastoreItem>
</file>

<file path=customXml/itemProps57.xml><?xml version="1.0" encoding="utf-8"?>
<ds:datastoreItem xmlns:ds="http://schemas.openxmlformats.org/officeDocument/2006/customXml" ds:itemID="{60d08d8b-5a10-4d9c-ae47-bdb334f889f9}">
  <ds:schemaRefs/>
</ds:datastoreItem>
</file>

<file path=customXml/itemProps58.xml><?xml version="1.0" encoding="utf-8"?>
<ds:datastoreItem xmlns:ds="http://schemas.openxmlformats.org/officeDocument/2006/customXml" ds:itemID="{80874461-8fe6-4185-b65e-4e9460457227}">
  <ds:schemaRefs/>
</ds:datastoreItem>
</file>

<file path=customXml/itemProps59.xml><?xml version="1.0" encoding="utf-8"?>
<ds:datastoreItem xmlns:ds="http://schemas.openxmlformats.org/officeDocument/2006/customXml" ds:itemID="{8ff7787f-7cb3-4c59-a283-880f51d5c2c5}">
  <ds:schemaRefs/>
</ds:datastoreItem>
</file>

<file path=customXml/itemProps6.xml><?xml version="1.0" encoding="utf-8"?>
<ds:datastoreItem xmlns:ds="http://schemas.openxmlformats.org/officeDocument/2006/customXml" ds:itemID="{68ab4c8b-d172-400f-9e4e-90cdac56b4eb}">
  <ds:schemaRefs/>
</ds:datastoreItem>
</file>

<file path=customXml/itemProps60.xml><?xml version="1.0" encoding="utf-8"?>
<ds:datastoreItem xmlns:ds="http://schemas.openxmlformats.org/officeDocument/2006/customXml" ds:itemID="{68304d19-0df0-463b-a699-23de27feaee9}">
  <ds:schemaRefs/>
</ds:datastoreItem>
</file>

<file path=customXml/itemProps61.xml><?xml version="1.0" encoding="utf-8"?>
<ds:datastoreItem xmlns:ds="http://schemas.openxmlformats.org/officeDocument/2006/customXml" ds:itemID="{42785e7c-2026-4af2-99c2-2b291b2525c1}">
  <ds:schemaRefs/>
</ds:datastoreItem>
</file>

<file path=customXml/itemProps62.xml><?xml version="1.0" encoding="utf-8"?>
<ds:datastoreItem xmlns:ds="http://schemas.openxmlformats.org/officeDocument/2006/customXml" ds:itemID="{eb563917-43a8-49a4-9171-4adb8e408821}">
  <ds:schemaRefs/>
</ds:datastoreItem>
</file>

<file path=customXml/itemProps63.xml><?xml version="1.0" encoding="utf-8"?>
<ds:datastoreItem xmlns:ds="http://schemas.openxmlformats.org/officeDocument/2006/customXml" ds:itemID="{cad7a0c9-5fa6-4c52-9c94-940c80e33c1e}">
  <ds:schemaRefs/>
</ds:datastoreItem>
</file>

<file path=customXml/itemProps64.xml><?xml version="1.0" encoding="utf-8"?>
<ds:datastoreItem xmlns:ds="http://schemas.openxmlformats.org/officeDocument/2006/customXml" ds:itemID="{b54b7feb-1e16-4ad5-86be-9666741e9088}">
  <ds:schemaRefs/>
</ds:datastoreItem>
</file>

<file path=customXml/itemProps65.xml><?xml version="1.0" encoding="utf-8"?>
<ds:datastoreItem xmlns:ds="http://schemas.openxmlformats.org/officeDocument/2006/customXml" ds:itemID="{c6040e29-4a6a-4d07-ab9d-097ce78a4f61}">
  <ds:schemaRefs/>
</ds:datastoreItem>
</file>

<file path=customXml/itemProps66.xml><?xml version="1.0" encoding="utf-8"?>
<ds:datastoreItem xmlns:ds="http://schemas.openxmlformats.org/officeDocument/2006/customXml" ds:itemID="{00c5b293-0ddd-46ea-acf7-791adb0e2e5b}">
  <ds:schemaRefs/>
</ds:datastoreItem>
</file>

<file path=customXml/itemProps67.xml><?xml version="1.0" encoding="utf-8"?>
<ds:datastoreItem xmlns:ds="http://schemas.openxmlformats.org/officeDocument/2006/customXml" ds:itemID="{ab8a68cd-f051-40df-b342-8a20d661eef7}">
  <ds:schemaRefs/>
</ds:datastoreItem>
</file>

<file path=customXml/itemProps68.xml><?xml version="1.0" encoding="utf-8"?>
<ds:datastoreItem xmlns:ds="http://schemas.openxmlformats.org/officeDocument/2006/customXml" ds:itemID="{56148503-7946-4fe2-ba17-6ddde80c7e36}">
  <ds:schemaRefs/>
</ds:datastoreItem>
</file>

<file path=customXml/itemProps69.xml><?xml version="1.0" encoding="utf-8"?>
<ds:datastoreItem xmlns:ds="http://schemas.openxmlformats.org/officeDocument/2006/customXml" ds:itemID="{38f07be3-af0e-439a-82d8-a165ad84f3b7}">
  <ds:schemaRefs/>
</ds:datastoreItem>
</file>

<file path=customXml/itemProps7.xml><?xml version="1.0" encoding="utf-8"?>
<ds:datastoreItem xmlns:ds="http://schemas.openxmlformats.org/officeDocument/2006/customXml" ds:itemID="{bf56f71d-f93a-4985-b0bf-eec419599fd6}">
  <ds:schemaRefs/>
</ds:datastoreItem>
</file>

<file path=customXml/itemProps70.xml><?xml version="1.0" encoding="utf-8"?>
<ds:datastoreItem xmlns:ds="http://schemas.openxmlformats.org/officeDocument/2006/customXml" ds:itemID="{a7f10b28-494e-447a-ac55-e69595358d35}">
  <ds:schemaRefs/>
</ds:datastoreItem>
</file>

<file path=customXml/itemProps71.xml><?xml version="1.0" encoding="utf-8"?>
<ds:datastoreItem xmlns:ds="http://schemas.openxmlformats.org/officeDocument/2006/customXml" ds:itemID="{8ea89d87-2d0f-4ba9-a414-ebcd5c7400ba}">
  <ds:schemaRefs/>
</ds:datastoreItem>
</file>

<file path=customXml/itemProps72.xml><?xml version="1.0" encoding="utf-8"?>
<ds:datastoreItem xmlns:ds="http://schemas.openxmlformats.org/officeDocument/2006/customXml" ds:itemID="{92dc71cc-06c3-4776-97d5-a260ee65b09d}">
  <ds:schemaRefs/>
</ds:datastoreItem>
</file>

<file path=customXml/itemProps73.xml><?xml version="1.0" encoding="utf-8"?>
<ds:datastoreItem xmlns:ds="http://schemas.openxmlformats.org/officeDocument/2006/customXml" ds:itemID="{2ff91f77-fcd1-4de3-9cf0-cd4c5706898d}">
  <ds:schemaRefs/>
</ds:datastoreItem>
</file>

<file path=customXml/itemProps74.xml><?xml version="1.0" encoding="utf-8"?>
<ds:datastoreItem xmlns:ds="http://schemas.openxmlformats.org/officeDocument/2006/customXml" ds:itemID="{c2556b5c-b3e5-4297-a581-f2f0fef265cb}">
  <ds:schemaRefs/>
</ds:datastoreItem>
</file>

<file path=customXml/itemProps75.xml><?xml version="1.0" encoding="utf-8"?>
<ds:datastoreItem xmlns:ds="http://schemas.openxmlformats.org/officeDocument/2006/customXml" ds:itemID="{462d524d-6323-4d8f-896c-9f512a8a83d8}">
  <ds:schemaRefs/>
</ds:datastoreItem>
</file>

<file path=customXml/itemProps76.xml><?xml version="1.0" encoding="utf-8"?>
<ds:datastoreItem xmlns:ds="http://schemas.openxmlformats.org/officeDocument/2006/customXml" ds:itemID="{964f647b-c5b6-4f8c-8335-2b511f7d2941}">
  <ds:schemaRefs/>
</ds:datastoreItem>
</file>

<file path=customXml/itemProps8.xml><?xml version="1.0" encoding="utf-8"?>
<ds:datastoreItem xmlns:ds="http://schemas.openxmlformats.org/officeDocument/2006/customXml" ds:itemID="{4b1f05df-ef0b-45e5-9509-75bddc1f91d1}">
  <ds:schemaRefs/>
</ds:datastoreItem>
</file>

<file path=customXml/itemProps9.xml><?xml version="1.0" encoding="utf-8"?>
<ds:datastoreItem xmlns:ds="http://schemas.openxmlformats.org/officeDocument/2006/customXml" ds:itemID="{5fa86874-b561-4fa4-9750-1f97c837381d}">
  <ds:schemaRefs/>
</ds:datastoreItem>
</file>

<file path=docProps/app.xml><?xml version="1.0" encoding="utf-8"?>
<Properties xmlns="http://schemas.openxmlformats.org/officeDocument/2006/extended-properties" xmlns:vt="http://schemas.openxmlformats.org/officeDocument/2006/docPropsVTypes">
  <Pages>76</Pages>
  <Words>30209</Words>
  <Characters>34159</Characters>
  <TotalTime>17</TotalTime>
  <ScaleCrop>false</ScaleCrop>
  <LinksUpToDate>false</LinksUpToDate>
  <CharactersWithSpaces>34682</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2022-01-18T16:24:00Z</dcterms:created>
  <dc:creator>Administrator</dc:creator>
  <cp:lastModifiedBy>WHO！</cp:lastModifiedBy>
  <dcterms:modified xsi:type="dcterms:W3CDTF">2022-05-09T02:19:54Z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29A2E7652CE34EF4B52CCCF3FF50824D</vt:lpwstr>
  </property>
</Properties>
</file>