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秦皇岛市</w:t>
      </w:r>
      <w:r>
        <w:rPr>
          <w:rFonts w:hint="eastAsia" w:ascii="黑体" w:hAnsi="黑体" w:eastAsia="黑体" w:cs="黑体"/>
          <w:b/>
          <w:color w:val="000000"/>
          <w:sz w:val="44"/>
        </w:rPr>
        <w:t>山海关</w:t>
      </w:r>
      <w:r>
        <w:rPr>
          <w:rFonts w:hint="eastAsia" w:ascii="黑体" w:hAnsi="黑体" w:eastAsia="黑体" w:cs="黑体"/>
          <w:b/>
          <w:color w:val="000000"/>
          <w:sz w:val="44"/>
          <w:lang w:eastAsia="zh-CN"/>
        </w:rPr>
        <w:t>区临港经济开发区发展中心</w:t>
      </w:r>
    </w:p>
    <w:p>
      <w:pPr>
        <w:jc w:val="center"/>
        <w:outlineLvl w:val="0"/>
        <w:rPr>
          <w:rFonts w:hint="eastAsia"/>
          <w:lang w:eastAsia="zh-CN"/>
        </w:rPr>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秦皇岛市山海关区临港经济开发区发展中心</w:t>
      </w:r>
      <w:r>
        <w:t>本级收支预算</w:t>
      </w:r>
      <w:r>
        <w:tab/>
      </w:r>
      <w:r>
        <w:fldChar w:fldCharType="begin"/>
      </w:r>
      <w:r>
        <w:instrText xml:space="preserve">PAGEREF _Toc_4_4_0000000019 \h</w:instrText>
      </w:r>
      <w:r>
        <w:fldChar w:fldCharType="separate"/>
      </w:r>
      <w:r>
        <w:t>1</w:t>
      </w:r>
      <w:r>
        <w:fldChar w:fldCharType="end"/>
      </w:r>
      <w:r>
        <w:fldChar w:fldCharType="end"/>
      </w:r>
    </w:p>
    <w:p>
      <w:r>
        <w:fldChar w:fldCharType="end"/>
      </w:r>
    </w:p>
    <w:p>
      <w:r>
        <w:br w:type="page"/>
      </w:r>
    </w:p>
    <w:tbl>
      <w:tblPr>
        <w:tblStyle w:val="3"/>
        <w:tblW w:w="13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1"/>
        <w:gridCol w:w="3450"/>
        <w:gridCol w:w="3178"/>
        <w:gridCol w:w="3516"/>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335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山海关区临港经济开发区发展中心</w:t>
            </w:r>
            <w:r>
              <w:rPr>
                <w:rFonts w:ascii="方正小标宋_GBK" w:hAnsi="方正小标宋_GBK" w:eastAsia="方正小标宋_GBK" w:cs="方正小标宋_GBK"/>
                <w:color w:val="000000"/>
                <w:sz w:val="44"/>
              </w:rPr>
              <w:t>本级收支预算</w:t>
            </w:r>
          </w:p>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color w:val="000000"/>
                <w:sz w:val="44"/>
                <w:lang w:val="en-US" w:eastAsia="zh-CN"/>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761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351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22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421.44</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3789.90</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6844.90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3055.00</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6844.90</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6844.90</w:t>
            </w:r>
          </w:p>
        </w:tc>
      </w:tr>
    </w:tbl>
    <w:p>
      <w:r>
        <w:br w:type="page"/>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797"/>
        <w:gridCol w:w="3558"/>
        <w:gridCol w:w="995"/>
        <w:gridCol w:w="1009"/>
        <w:gridCol w:w="1009"/>
        <w:gridCol w:w="818"/>
        <w:gridCol w:w="709"/>
        <w:gridCol w:w="750"/>
        <w:gridCol w:w="958"/>
        <w:gridCol w:w="1115"/>
        <w:gridCol w:w="805"/>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081" w:type="dxa"/>
            <w:gridSpan w:val="13"/>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3"/>
                <w:szCs w:val="43"/>
                <w:u w:val="none"/>
              </w:rPr>
            </w:pPr>
            <w:r>
              <w:br w:type="page"/>
            </w: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51"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2073"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857"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17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6844.90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3789.90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3789.90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400.49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400.49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400.49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2010350</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事业运行</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20106</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财政事务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2010699</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其他财政事务支出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科学技术支出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20605</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科技条件与服务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2060502</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技术创新服务体系</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2080502</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事业单位离退休</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国有土地使用权出让收入安排的支出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2120899</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其他国有土地使用权出让收入安排的支出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资源勘探工业信息等支出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21502</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制造业</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2150299</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其他制造业支出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22904</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其他政府性基金及对应专项债务收入安排的支出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2290402</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其他地方自行试点项目收益专项债券收入安排的支出</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r>
    </w:tbl>
    <w:p>
      <w:r>
        <w:br w:type="page"/>
      </w:r>
    </w:p>
    <w:tbl>
      <w:tblPr>
        <w:tblStyle w:val="3"/>
        <w:tblW w:w="14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019"/>
        <w:gridCol w:w="4835"/>
        <w:gridCol w:w="1280"/>
        <w:gridCol w:w="1160"/>
        <w:gridCol w:w="1019"/>
        <w:gridCol w:w="875"/>
        <w:gridCol w:w="1731"/>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3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173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80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8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6844.90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74.85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6770.05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400.49</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53.90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346.59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53.90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2010350</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事业运行</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53.90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20106</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财政事务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2010699</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其他财政事务支出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科学技术支出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20605</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科技条件与服务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2060502</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技术创新服务体系</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2080502</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事业单位离退休</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国有土地使用权出让收入安排的支出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2120899</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其他国有土地使用权出让收入安排的支出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资源勘探工业信息等支出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21502</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制造业</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2150299</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其他制造业支出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22904</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其他政府性基金及对应专项债务收入安排的支出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2290402</w:t>
            </w:r>
          </w:p>
        </w:tc>
        <w:tc>
          <w:tcPr>
            <w:tcW w:w="483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其他地方自行试点项目收益专项债券收入安排的支出</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r>
        <w:br w:type="page"/>
      </w:r>
    </w:p>
    <w:p/>
    <w:tbl>
      <w:tblPr>
        <w:tblStyle w:val="3"/>
        <w:tblW w:w="145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2487"/>
        <w:gridCol w:w="1130"/>
        <w:gridCol w:w="2597"/>
        <w:gridCol w:w="957"/>
        <w:gridCol w:w="1992"/>
        <w:gridCol w:w="2298"/>
        <w:gridCol w:w="2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4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57"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229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48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103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421.44</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400.49</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400.49</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3789.90</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6844.90</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476.44</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6368.46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3055.00</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55.00</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6844.90</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6844.90</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476.44</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6368.46</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
      <w:r>
        <w:br w:type="page"/>
      </w:r>
    </w:p>
    <w:tbl>
      <w:tblPr>
        <w:tblStyle w:val="3"/>
        <w:tblW w:w="13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1276"/>
        <w:gridCol w:w="4351"/>
        <w:gridCol w:w="967"/>
        <w:gridCol w:w="836"/>
        <w:gridCol w:w="1276"/>
        <w:gridCol w:w="2045"/>
        <w:gridCol w:w="2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560" w:type="dxa"/>
            <w:gridSpan w:val="8"/>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3"/>
                <w:szCs w:val="43"/>
                <w:u w:val="none"/>
              </w:rPr>
            </w:pPr>
            <w:r>
              <w:br w:type="page"/>
            </w: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其他财政事务支出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科技条件与服务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2060502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技术创新服务体系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其他制造业支出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r>
        <w:br w:type="page"/>
      </w:r>
    </w:p>
    <w:p/>
    <w:tbl>
      <w:tblPr>
        <w:tblStyle w:val="3"/>
        <w:tblW w:w="138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275"/>
        <w:gridCol w:w="3833"/>
        <w:gridCol w:w="1826"/>
        <w:gridCol w:w="3109"/>
        <w:gridCol w:w="3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88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97"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31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308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1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80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74.85</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71.13</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70.43</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70.43</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24.54</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24.54</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3.85</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21.24</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21.24</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7.32</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3.88</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0.55</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0.55</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5.49</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3.72</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0.94</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0.45</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30213</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维修(护)费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30215</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会议费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30216</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培训费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30217</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公务接待费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0.92</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0.18</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0.70</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0.57</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30399</w:t>
            </w:r>
          </w:p>
        </w:tc>
        <w:tc>
          <w:tcPr>
            <w:tcW w:w="38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0.11</w:t>
            </w:r>
          </w:p>
        </w:tc>
        <w:tc>
          <w:tcPr>
            <w:tcW w:w="310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0.11</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
      <w:r>
        <w:br w:type="page"/>
      </w:r>
    </w:p>
    <w:tbl>
      <w:tblPr>
        <w:tblStyle w:val="3"/>
        <w:tblW w:w="139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307"/>
        <w:gridCol w:w="6294"/>
        <w:gridCol w:w="1122"/>
        <w:gridCol w:w="1914"/>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94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0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191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52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6368.46</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6368.46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w:t>
            </w: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国有土地使用权出让收入安排的支出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2120899</w:t>
            </w: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其他国有土地使用权出让收入安排的支出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3368.46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w:t>
            </w: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22904</w:t>
            </w: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其他政府性基金及对应专项债务收入安排的支出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2290402</w:t>
            </w:r>
          </w:p>
        </w:tc>
        <w:tc>
          <w:tcPr>
            <w:tcW w:w="629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其他地方自行试点项目收益专项债券收入安排的支出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3000.00</w:t>
            </w:r>
          </w:p>
        </w:tc>
      </w:tr>
    </w:tbl>
    <w:p>
      <w:r>
        <w:br w:type="page"/>
      </w:r>
    </w:p>
    <w:tbl>
      <w:tblPr>
        <w:tblStyle w:val="3"/>
        <w:tblW w:w="13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7"/>
        <w:gridCol w:w="2201"/>
        <w:gridCol w:w="2201"/>
        <w:gridCol w:w="1317"/>
        <w:gridCol w:w="2599"/>
        <w:gridCol w:w="4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2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333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3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929" w:type="dxa"/>
            <w:gridSpan w:val="6"/>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注：无国有资本经营预算，空表列示。</w:t>
            </w:r>
          </w:p>
        </w:tc>
      </w:tr>
    </w:tbl>
    <w:p/>
    <w:p>
      <w:r>
        <w:br w:type="page"/>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3947"/>
        <w:gridCol w:w="1002"/>
        <w:gridCol w:w="2180"/>
        <w:gridCol w:w="1984"/>
        <w:gridCol w:w="2573"/>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7"/>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43"/>
                <w:szCs w:val="43"/>
                <w:u w:val="none"/>
              </w:rPr>
            </w:pPr>
            <w:r>
              <w:br w:type="page"/>
            </w: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预算单位编码及名称：[631001]山海关区临港经济开发区发展中心本级</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
      <w:r>
        <w:br w:type="page"/>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秦皇岛市山海关区临港经济开发区发展中心</w:t>
      </w:r>
      <w:r>
        <w:rPr>
          <w:rFonts w:ascii="方正小标宋_GBK" w:hAnsi="方正小标宋_GBK" w:eastAsia="方正小标宋_GBK" w:cs="方正小标宋_GBK"/>
          <w:color w:val="000000"/>
          <w:sz w:val="44"/>
        </w:rPr>
        <w:t>本级</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2022年单位预算信息公开情况说明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》、《地方预决算公开操作规程》和《河北省省级预算公开办法》规定，现将山海关</w:t>
      </w:r>
      <w:r>
        <w:rPr>
          <w:rFonts w:hint="eastAsia" w:ascii="仿宋_GB2312" w:eastAsia="仿宋_GB2312"/>
          <w:sz w:val="32"/>
          <w:szCs w:val="32"/>
          <w:lang w:eastAsia="zh-CN"/>
        </w:rPr>
        <w:t>临港经济开发区发展中心</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hint="eastAsia" w:ascii="仿宋_GB2312" w:hAnsi="宋体" w:eastAsia="仿宋_GB2312" w:cs="宋体"/>
          <w:sz w:val="32"/>
        </w:rPr>
      </w:pPr>
      <w:r>
        <w:rPr>
          <w:rFonts w:hint="eastAsia" w:ascii="仿宋" w:hAnsi="仿宋" w:eastAsia="仿宋" w:cs="仿宋"/>
          <w:color w:val="000000"/>
          <w:sz w:val="32"/>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rPr>
        <w:t>本年度</w:t>
      </w:r>
      <w:r>
        <w:rPr>
          <w:rFonts w:hint="eastAsia" w:ascii="仿宋_GB2312" w:hAnsi="宋体" w:eastAsia="仿宋_GB2312" w:cs="宋体"/>
          <w:sz w:val="32"/>
          <w:lang w:eastAsia="zh-CN"/>
        </w:rPr>
        <w:t>山海关区临港经济开发区发展中心</w:t>
      </w:r>
      <w:r>
        <w:rPr>
          <w:rFonts w:hint="eastAsia" w:ascii="仿宋_GB2312" w:hAnsi="宋体" w:eastAsia="仿宋_GB2312" w:cs="宋体"/>
          <w:sz w:val="32"/>
        </w:rPr>
        <w:t>职责共分四项，下面就这四职责分别说明：</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hint="eastAsia" w:ascii="仿宋_GB2312" w:hAnsi="宋体" w:eastAsia="仿宋_GB2312" w:cs="宋体"/>
          <w:bCs/>
          <w:sz w:val="32"/>
        </w:rPr>
      </w:pPr>
      <w:r>
        <w:rPr>
          <w:rFonts w:hint="eastAsia" w:ascii="仿宋_GB2312" w:hAnsi="宋体" w:eastAsia="仿宋_GB2312" w:cs="宋体"/>
          <w:bCs/>
          <w:sz w:val="32"/>
        </w:rPr>
        <w:t>综合办公职责：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hint="eastAsia" w:ascii="仿宋_GB2312" w:hAnsi="宋体" w:eastAsia="仿宋_GB2312" w:cs="宋体"/>
          <w:sz w:val="32"/>
        </w:rPr>
      </w:pPr>
      <w:r>
        <w:rPr>
          <w:rFonts w:hint="eastAsia" w:ascii="仿宋_GB2312" w:hAnsi="宋体" w:eastAsia="仿宋_GB2312" w:cs="宋体"/>
          <w:bCs/>
          <w:sz w:val="32"/>
        </w:rPr>
        <w:t>主要职责是：</w:t>
      </w:r>
      <w:r>
        <w:rPr>
          <w:rFonts w:hint="eastAsia" w:ascii="仿宋_GB2312" w:hAnsi="宋体" w:eastAsia="仿宋_GB2312" w:cs="宋体"/>
          <w:sz w:val="32"/>
        </w:rPr>
        <w:t>贯彻执行上级各类文件精神；做好工</w:t>
      </w:r>
      <w:r>
        <w:rPr>
          <w:rFonts w:hint="eastAsia" w:ascii="仿宋_GB2312" w:hAnsi="宋体" w:eastAsia="仿宋_GB2312" w:cs="宋体"/>
          <w:sz w:val="32"/>
          <w:lang w:eastAsia="zh-CN"/>
        </w:rPr>
        <w:t>委</w:t>
      </w:r>
      <w:r>
        <w:rPr>
          <w:rFonts w:hint="eastAsia" w:ascii="仿宋_GB2312" w:hAnsi="宋体" w:eastAsia="仿宋_GB2312" w:cs="宋体"/>
          <w:sz w:val="32"/>
        </w:rPr>
        <w:t>、</w:t>
      </w:r>
      <w:r>
        <w:rPr>
          <w:rFonts w:hint="eastAsia" w:ascii="仿宋_GB2312" w:hAnsi="宋体" w:eastAsia="仿宋_GB2312" w:cs="宋体"/>
          <w:sz w:val="32"/>
          <w:lang w:eastAsia="zh-CN"/>
        </w:rPr>
        <w:t>发展中心</w:t>
      </w:r>
      <w:r>
        <w:rPr>
          <w:rFonts w:hint="eastAsia" w:ascii="仿宋_GB2312" w:hAnsi="宋体" w:eastAsia="仿宋_GB2312" w:cs="宋体"/>
          <w:sz w:val="32"/>
        </w:rPr>
        <w:t>各项工作组织协调和督导落实；负责公文处理、综合文字、协调联络等工作；按干部管理权限负责干部（人事）管理、党的建设和纪检（监察）、统战、群团等工作；协调并组织开发区年度财务预决算编制；负责开发区日常财务工作；负责日常接待、后勤管理服务等工作；负责开发区内政法、综治、维稳、信访、公共突发事件应急处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宋体" w:eastAsia="仿宋_GB2312" w:cs="宋体"/>
          <w:sz w:val="32"/>
        </w:rPr>
      </w:pPr>
      <w:r>
        <w:rPr>
          <w:rFonts w:hint="eastAsia" w:ascii="仿宋_GB2312" w:hAnsi="宋体" w:eastAsia="仿宋_GB2312" w:cs="宋体"/>
          <w:bCs/>
          <w:sz w:val="32"/>
        </w:rPr>
        <w:t>职责目标是：</w:t>
      </w:r>
      <w:r>
        <w:rPr>
          <w:rFonts w:hint="eastAsia" w:ascii="仿宋_GB2312" w:hAnsi="宋体" w:eastAsia="仿宋_GB2312" w:cs="宋体"/>
          <w:sz w:val="32"/>
        </w:rPr>
        <w:t>规范公文办理，加快公文运转速度，提高办文质量和办事效率。突出政务、加强事务、提升服务，力求重点工作出精品，难点工作求突破、基础工作有创新、常规工作见特色，增强工作综合服务实力。做好日常财务工作；按要求编制年度财务预算，有效监督资金正常运行，维护资金安全，努力提高临港开发区经济效益。</w:t>
      </w:r>
    </w:p>
    <w:p>
      <w:pPr>
        <w:numPr>
          <w:ilvl w:val="0"/>
          <w:numId w:val="1"/>
        </w:numPr>
        <w:spacing w:line="360" w:lineRule="auto"/>
        <w:rPr>
          <w:rFonts w:hint="eastAsia" w:ascii="仿宋_GB2312" w:hAnsi="宋体" w:eastAsia="仿宋_GB2312" w:cs="宋体"/>
          <w:bCs/>
          <w:sz w:val="32"/>
        </w:rPr>
      </w:pPr>
      <w:r>
        <w:rPr>
          <w:rFonts w:hint="eastAsia" w:ascii="仿宋_GB2312" w:hAnsi="宋体" w:eastAsia="仿宋_GB2312" w:cs="宋体"/>
          <w:bCs/>
          <w:sz w:val="32"/>
        </w:rPr>
        <w:t>经济发展职责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hint="eastAsia" w:ascii="仿宋_GB2312" w:hAnsi="宋体" w:eastAsia="仿宋_GB2312" w:cs="宋体"/>
          <w:sz w:val="32"/>
        </w:rPr>
      </w:pPr>
      <w:r>
        <w:rPr>
          <w:rFonts w:hint="eastAsia" w:ascii="仿宋_GB2312" w:hAnsi="宋体" w:eastAsia="仿宋_GB2312" w:cs="宋体"/>
          <w:bCs/>
          <w:sz w:val="32"/>
        </w:rPr>
        <w:t>主要职责是：</w:t>
      </w:r>
      <w:r>
        <w:rPr>
          <w:rFonts w:hint="eastAsia" w:ascii="仿宋_GB2312" w:hAnsi="宋体" w:eastAsia="仿宋_GB2312" w:cs="宋体"/>
          <w:sz w:val="32"/>
        </w:rPr>
        <w:t>负责开发区宣传推介工作；负责开发区内企业监管服务工作；负责开发区招商引资工作开展；负责开发区入园项目跟踪服务，协调解决投资项目实施过程中的相关问题和困难。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宋体" w:eastAsia="仿宋_GB2312" w:cs="宋体"/>
          <w:sz w:val="32"/>
        </w:rPr>
      </w:pPr>
      <w:r>
        <w:rPr>
          <w:rFonts w:hint="eastAsia" w:ascii="仿宋_GB2312" w:hAnsi="宋体" w:eastAsia="仿宋_GB2312" w:cs="宋体"/>
          <w:bCs/>
          <w:sz w:val="32"/>
        </w:rPr>
        <w:t>职责目标是：</w:t>
      </w:r>
      <w:r>
        <w:rPr>
          <w:rFonts w:hint="eastAsia" w:ascii="仿宋_GB2312" w:hAnsi="宋体" w:eastAsia="仿宋_GB2312" w:cs="宋体"/>
          <w:sz w:val="32"/>
        </w:rPr>
        <w:t>做好招商引资政策、对外经济技术交流合作方案制定；做好临港开发区内商务接待、招商宣传活动的策划、组织和实施等工作；做好临港开发区招商引资项目的谋划、编制、筛选、推介等综合协调工作；帮助投资者完成项目前期准备工作；做好客商联络、项目洽谈以及签约等工作；做好入园投资项目的备案、核准等报批手续办理工作；协助投资者办理企业设立过程中各类手续；协调临港开发区内外资和民营企业，加强区内投资环境的建设。</w:t>
      </w:r>
    </w:p>
    <w:p>
      <w:pPr>
        <w:numPr>
          <w:ilvl w:val="0"/>
          <w:numId w:val="1"/>
        </w:numPr>
        <w:spacing w:line="360" w:lineRule="auto"/>
        <w:rPr>
          <w:rFonts w:hint="eastAsia" w:ascii="仿宋_GB2312" w:hAnsi="宋体" w:eastAsia="仿宋_GB2312" w:cs="宋体"/>
          <w:bCs/>
          <w:sz w:val="32"/>
        </w:rPr>
      </w:pPr>
      <w:r>
        <w:rPr>
          <w:rFonts w:hint="eastAsia" w:ascii="仿宋_GB2312" w:hAnsi="宋体" w:eastAsia="仿宋_GB2312" w:cs="宋体"/>
          <w:bCs/>
          <w:sz w:val="32"/>
        </w:rPr>
        <w:t>规划国土职责：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hint="eastAsia" w:ascii="仿宋_GB2312" w:hAnsi="宋体" w:eastAsia="仿宋_GB2312" w:cs="宋体"/>
          <w:sz w:val="32"/>
        </w:rPr>
      </w:pPr>
      <w:r>
        <w:rPr>
          <w:rFonts w:hint="eastAsia" w:ascii="仿宋_GB2312" w:hAnsi="宋体" w:eastAsia="仿宋_GB2312" w:cs="宋体"/>
          <w:bCs/>
          <w:sz w:val="32"/>
        </w:rPr>
        <w:t>主要职责是：</w:t>
      </w:r>
      <w:r>
        <w:rPr>
          <w:rFonts w:hint="eastAsia" w:ascii="仿宋_GB2312" w:hAnsi="宋体" w:eastAsia="仿宋_GB2312" w:cs="宋体"/>
          <w:sz w:val="32"/>
        </w:rPr>
        <w:t>配合规划、国土部门，做好开发区内有关规划、国土等方面工作；做好开发区内企业规划、国土等方面服务工作。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仿宋_GB2312" w:hAnsi="宋体" w:eastAsia="仿宋_GB2312" w:cs="宋体"/>
          <w:sz w:val="32"/>
        </w:rPr>
      </w:pPr>
      <w:r>
        <w:rPr>
          <w:rFonts w:hint="eastAsia" w:ascii="仿宋_GB2312" w:hAnsi="宋体" w:eastAsia="仿宋_GB2312" w:cs="宋体"/>
          <w:bCs/>
          <w:sz w:val="32"/>
        </w:rPr>
        <w:t>职责目标是：</w:t>
      </w:r>
      <w:r>
        <w:rPr>
          <w:rFonts w:hint="eastAsia" w:ascii="仿宋_GB2312" w:hAnsi="宋体" w:eastAsia="仿宋_GB2312" w:cs="宋体"/>
          <w:sz w:val="32"/>
        </w:rPr>
        <w:t>贯彻落实好国家、省、市有关城乡规划管理方面法律、法规和相关文件精神，配合规划部门研究制定和监督执行开发区城乡规划方面有关政策、规章和制度。做好编制开发区城市建设、市政公用基础设施建设的发展战略规划、中长期发展规划和年度计划，并做好组织实施。配合规划部门开展开发区总体规划、近期建设规划、控制性详细规划及各类专项规划编制及报批工作。配合规划部门做好项目规划设计条件给定，协助项目单位取得规划选址意见书、用地规划许可证、工程规划许可证及规划竣工验收意见。配合规划部门做好项目开工后的跟踪管理工作。贯彻落实国家及省、市、区有关执法方面的法律、法规和相关文件精神，维护开发区良好的管理秩序。开展联合巡查，负责对违法建设和违法占地行为进行劝阻，告知当事人限期上报审批等工作，及时向综合执法部门上报违法情况。协助综合执法部门，开展执法工作。宣传和贯彻党在农村的各项方针、政策，贯彻执行国家、省、市有关征地拆迁的政策、法律和规章，承接区农工委、农牧局、林业局、计生局、水务局、统计局等职能部门的交办任务。做好开发区内引进项目和基础设施配套工程所涉及的征地工作、拆迁及安置工作。做好农宅拆收工作；配合做好安置工作。做好开发区内项目用地手续的办理及新增建设用地指标上报工作，做好开发区土地集约利用评价工作。做好开发区涉及失地农民优惠政策贯彻实施工作，负责起草有关涉农管理的规范性文件及保障被征地农民在养老、医疗、就业、子女入学奖励等方面的相关优惠政策文件。做好开发区内被征地农民的就业培训安置等工作，承接区人劳局、民政局等职能部门的交办任务。做好负责开发区内涉农信访事件接待。</w:t>
      </w:r>
    </w:p>
    <w:p>
      <w:pPr>
        <w:numPr>
          <w:ilvl w:val="0"/>
          <w:numId w:val="1"/>
        </w:numPr>
        <w:tabs>
          <w:tab w:val="clear" w:pos="1080"/>
        </w:tabs>
        <w:spacing w:line="360" w:lineRule="auto"/>
        <w:rPr>
          <w:rFonts w:hint="eastAsia" w:ascii="仿宋_GB2312" w:hAnsi="宋体" w:eastAsia="仿宋_GB2312" w:cs="宋体"/>
          <w:bCs/>
          <w:sz w:val="32"/>
        </w:rPr>
      </w:pPr>
      <w:r>
        <w:rPr>
          <w:rFonts w:hint="eastAsia" w:ascii="仿宋_GB2312" w:hAnsi="宋体" w:eastAsia="仿宋_GB2312" w:cs="宋体"/>
          <w:bCs/>
          <w:sz w:val="32"/>
        </w:rPr>
        <w:t>建设环保职责：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hint="eastAsia" w:ascii="仿宋_GB2312" w:hAnsi="宋体" w:eastAsia="仿宋_GB2312" w:cs="宋体"/>
          <w:sz w:val="32"/>
        </w:rPr>
      </w:pPr>
      <w:r>
        <w:rPr>
          <w:rFonts w:hint="eastAsia" w:ascii="仿宋_GB2312" w:hAnsi="宋体" w:eastAsia="仿宋_GB2312" w:cs="宋体"/>
          <w:bCs/>
          <w:sz w:val="32"/>
        </w:rPr>
        <w:t>主要职责是：</w:t>
      </w:r>
      <w:r>
        <w:rPr>
          <w:rFonts w:hint="eastAsia" w:ascii="仿宋_GB2312" w:hAnsi="宋体" w:eastAsia="仿宋_GB2312" w:cs="宋体"/>
          <w:sz w:val="32"/>
        </w:rPr>
        <w:t>负责开发区城市建设、环境保护、公用事业、安全生产的监督管理工作。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hint="eastAsia" w:ascii="楷体_GB2312" w:hAnsi="楷体" w:eastAsia="楷体_GB2312" w:cs="楷体"/>
          <w:b/>
          <w:color w:val="000000"/>
          <w:sz w:val="32"/>
        </w:rPr>
      </w:pPr>
      <w:r>
        <w:rPr>
          <w:rFonts w:hint="eastAsia" w:ascii="仿宋_GB2312" w:hAnsi="宋体" w:eastAsia="仿宋_GB2312" w:cs="宋体"/>
          <w:bCs/>
          <w:sz w:val="32"/>
        </w:rPr>
        <w:t>职责目标是：</w:t>
      </w:r>
      <w:r>
        <w:rPr>
          <w:rFonts w:hint="eastAsia" w:ascii="仿宋_GB2312" w:hAnsi="宋体" w:eastAsia="仿宋_GB2312" w:cs="宋体"/>
          <w:sz w:val="32"/>
        </w:rPr>
        <w:t>做好建筑市场准入管理；做好基础设施项目预编制决算管理；做好建筑市场的招投标和交易管理；做好建设项目竣工验收备案管理工作；做好建设工程质量和施工安全的监督管理；做好建筑机械、起重设备和垂直运输设备的安全监督管理工作；做好城市城基础设施、市政和公共服务设施及重大项目配套设施的建设、管理等城市建设综合开发工作；负责住宅小区各种配套设施建设管理和组织房地产开发项目的综合验收工作；做好环境保护工作，对区域内的污染源和污染防治实施监督管理；做好城市城市道路、桥涵、环境卫生、河渠湖泊和照明灯饰、地下管网等市政公用设施的建设和运行管理工作；城市道路的破路审批；土地规划等部门编制年度基础设施建设项目计划及区域内城建档案管理工作。</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机构设置情况</w:t>
      </w:r>
    </w:p>
    <w:tbl>
      <w:tblPr>
        <w:tblStyle w:val="3"/>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lang w:eastAsia="zh-CN"/>
              </w:rPr>
              <w:t>秦皇岛市山海关区临港经济开发区发展中心</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财政性资金基本保证</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按照预算管理有关规定，目前我区部门预算的编制实行综合预算制度，即全部收入和支出都反映在预算中。</w:t>
      </w:r>
      <w:r>
        <w:rPr>
          <w:rFonts w:hint="eastAsia" w:ascii="仿宋_GB2312" w:hAnsi="仿宋" w:eastAsia="仿宋_GB2312" w:cs="仿宋"/>
          <w:color w:val="000000"/>
          <w:sz w:val="32"/>
          <w:szCs w:val="22"/>
          <w:lang w:eastAsia="zh-CN"/>
        </w:rPr>
        <w:t>秦皇岛市山海关区临港经济开发区发展中心</w:t>
      </w:r>
      <w:r>
        <w:rPr>
          <w:rFonts w:hint="eastAsia" w:ascii="仿宋_GB2312" w:hAnsi="仿宋" w:eastAsia="仿宋_GB2312" w:cs="仿宋"/>
          <w:color w:val="000000"/>
          <w:sz w:val="32"/>
          <w:szCs w:val="22"/>
        </w:rPr>
        <w:t>的收</w:t>
      </w:r>
      <w:r>
        <w:rPr>
          <w:rFonts w:hint="eastAsia" w:ascii="仿宋_GB2312" w:hAnsi="仿宋" w:eastAsia="仿宋_GB2312" w:cs="仿宋"/>
          <w:color w:val="000000"/>
          <w:sz w:val="32"/>
        </w:rPr>
        <w:t>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default" w:ascii="仿宋_GB2312" w:eastAsia="仿宋_GB2312"/>
          <w:sz w:val="32"/>
          <w:szCs w:val="32"/>
          <w:lang w:val="en-US" w:eastAsia="zh-CN"/>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年预算收入为</w:t>
      </w:r>
      <w:r>
        <w:rPr>
          <w:rFonts w:hint="eastAsia" w:ascii="仿宋_GB2312" w:eastAsia="仿宋_GB2312"/>
          <w:sz w:val="32"/>
          <w:szCs w:val="32"/>
          <w:lang w:val="en-US" w:eastAsia="zh-CN"/>
        </w:rPr>
        <w:t>6844.90万</w:t>
      </w:r>
      <w:r>
        <w:rPr>
          <w:rFonts w:hint="eastAsia" w:ascii="仿宋_GB2312" w:eastAsia="仿宋_GB2312"/>
          <w:sz w:val="32"/>
          <w:szCs w:val="32"/>
        </w:rPr>
        <w:t>元，其中：</w:t>
      </w:r>
      <w:r>
        <w:rPr>
          <w:rFonts w:hint="eastAsia" w:ascii="仿宋_GB2312" w:eastAsia="仿宋_GB2312"/>
          <w:sz w:val="32"/>
          <w:szCs w:val="32"/>
          <w:lang w:eastAsia="zh-CN"/>
        </w:rPr>
        <w:t>本年收入</w:t>
      </w:r>
      <w:r>
        <w:rPr>
          <w:rFonts w:hint="eastAsia" w:ascii="仿宋_GB2312" w:eastAsia="仿宋_GB2312"/>
          <w:sz w:val="32"/>
          <w:szCs w:val="32"/>
          <w:lang w:val="en-US" w:eastAsia="zh-CN"/>
        </w:rPr>
        <w:t>3789.90万元，上年结转结余3055.00万元。本年收入3789.90万元中：</w:t>
      </w:r>
      <w:r>
        <w:rPr>
          <w:rFonts w:hint="eastAsia" w:ascii="仿宋_GB2312" w:eastAsia="仿宋_GB2312"/>
          <w:sz w:val="32"/>
          <w:szCs w:val="32"/>
        </w:rPr>
        <w:t>一般公共预算</w:t>
      </w:r>
      <w:r>
        <w:rPr>
          <w:rFonts w:hint="eastAsia" w:ascii="仿宋_GB2312" w:eastAsia="仿宋_GB2312"/>
          <w:sz w:val="32"/>
          <w:szCs w:val="32"/>
          <w:lang w:eastAsia="zh-CN"/>
        </w:rPr>
        <w:t>拨款</w:t>
      </w:r>
      <w:r>
        <w:rPr>
          <w:rFonts w:hint="eastAsia" w:ascii="仿宋_GB2312" w:eastAsia="仿宋_GB2312"/>
          <w:sz w:val="32"/>
          <w:szCs w:val="32"/>
          <w:lang w:val="en-US" w:eastAsia="zh-CN"/>
        </w:rPr>
        <w:t>421.44万</w:t>
      </w:r>
      <w:r>
        <w:rPr>
          <w:rFonts w:hint="eastAsia" w:ascii="仿宋_GB2312" w:eastAsia="仿宋_GB2312"/>
          <w:sz w:val="32"/>
          <w:szCs w:val="32"/>
        </w:rPr>
        <w:t>元，基金预算</w:t>
      </w:r>
      <w:r>
        <w:rPr>
          <w:rFonts w:hint="eastAsia" w:ascii="仿宋_GB2312" w:eastAsia="仿宋_GB2312"/>
          <w:sz w:val="32"/>
          <w:szCs w:val="32"/>
          <w:lang w:eastAsia="zh-CN"/>
        </w:rPr>
        <w:t>拨款</w:t>
      </w:r>
      <w:r>
        <w:rPr>
          <w:rFonts w:hint="eastAsia" w:ascii="仿宋_GB2312" w:eastAsia="仿宋_GB2312"/>
          <w:sz w:val="32"/>
          <w:szCs w:val="32"/>
          <w:lang w:val="en-US" w:eastAsia="zh-CN"/>
        </w:rPr>
        <w:t>3368.46万</w:t>
      </w:r>
      <w:r>
        <w:rPr>
          <w:rFonts w:hint="eastAsia" w:ascii="仿宋_GB2312" w:eastAsia="仿宋_GB2312"/>
          <w:sz w:val="32"/>
          <w:szCs w:val="32"/>
        </w:rPr>
        <w:t>元，</w:t>
      </w:r>
      <w:r>
        <w:rPr>
          <w:rFonts w:hint="eastAsia" w:ascii="仿宋_GB2312" w:eastAsia="仿宋_GB2312"/>
          <w:sz w:val="32"/>
          <w:szCs w:val="32"/>
          <w:lang w:eastAsia="zh-CN"/>
        </w:rPr>
        <w:t>国有资本经营预算拨款</w:t>
      </w:r>
      <w:r>
        <w:rPr>
          <w:rFonts w:hint="eastAsia" w:ascii="仿宋_GB2312" w:eastAsia="仿宋_GB2312"/>
          <w:sz w:val="32"/>
          <w:szCs w:val="32"/>
          <w:lang w:val="en-US" w:eastAsia="zh-CN"/>
        </w:rPr>
        <w:t>0万元，</w:t>
      </w:r>
      <w:r>
        <w:rPr>
          <w:rFonts w:hint="eastAsia" w:ascii="仿宋_GB2312" w:eastAsia="仿宋_GB2312"/>
          <w:sz w:val="32"/>
          <w:szCs w:val="32"/>
        </w:rPr>
        <w:t>财政专户核拨</w:t>
      </w:r>
      <w:r>
        <w:rPr>
          <w:rFonts w:hint="eastAsia" w:ascii="仿宋_GB2312" w:eastAsia="仿宋_GB2312"/>
          <w:sz w:val="32"/>
          <w:szCs w:val="32"/>
          <w:lang w:val="en-US" w:eastAsia="zh-CN"/>
        </w:rPr>
        <w:t>0万</w:t>
      </w:r>
      <w:r>
        <w:rPr>
          <w:rFonts w:hint="eastAsia" w:ascii="仿宋_GB2312" w:eastAsia="仿宋_GB2312"/>
          <w:sz w:val="32"/>
          <w:szCs w:val="32"/>
        </w:rPr>
        <w:t>元，</w:t>
      </w:r>
      <w:r>
        <w:rPr>
          <w:rFonts w:hint="eastAsia" w:ascii="仿宋_GB2312" w:eastAsia="仿宋_GB2312"/>
          <w:sz w:val="32"/>
          <w:szCs w:val="32"/>
          <w:lang w:eastAsia="zh-CN"/>
        </w:rPr>
        <w:t>单位资金</w:t>
      </w:r>
      <w:r>
        <w:rPr>
          <w:rFonts w:hint="eastAsia" w:ascii="仿宋_GB2312" w:eastAsia="仿宋_GB2312"/>
          <w:sz w:val="32"/>
          <w:szCs w:val="32"/>
          <w:lang w:val="en-US" w:eastAsia="zh-CN"/>
        </w:rPr>
        <w:t>0万</w:t>
      </w:r>
      <w:r>
        <w:rPr>
          <w:rFonts w:hint="eastAsia" w:ascii="仿宋_GB2312" w:eastAsia="仿宋_GB2312"/>
          <w:sz w:val="32"/>
          <w:szCs w:val="32"/>
        </w:rPr>
        <w:t>元。</w:t>
      </w:r>
      <w:r>
        <w:rPr>
          <w:rFonts w:hint="eastAsia" w:ascii="仿宋_GB2312" w:eastAsia="仿宋_GB2312"/>
          <w:sz w:val="32"/>
          <w:szCs w:val="32"/>
          <w:lang w:eastAsia="zh-CN"/>
        </w:rPr>
        <w:t>上年结转结余</w:t>
      </w:r>
      <w:r>
        <w:rPr>
          <w:rFonts w:hint="eastAsia" w:ascii="仿宋_GB2312" w:eastAsia="仿宋_GB2312"/>
          <w:sz w:val="32"/>
          <w:szCs w:val="32"/>
          <w:lang w:val="en-US" w:eastAsia="zh-CN"/>
        </w:rPr>
        <w:t>3055万元中：财政拨款结转3055万元，其中一般公共预算拨款55万元，基金预算拨款3000.00万元；非财政拨款结转结余0万元。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w:t>
      </w:r>
      <w:r>
        <w:rPr>
          <w:rFonts w:hint="eastAsia" w:ascii="仿宋_GB2312" w:hAnsi="仿宋" w:eastAsia="仿宋_GB2312" w:cs="仿宋"/>
          <w:b/>
          <w:color w:val="000000"/>
          <w:sz w:val="32"/>
          <w:lang w:eastAsia="zh-CN"/>
        </w:rPr>
        <w:t>临港单位</w:t>
      </w:r>
      <w:r>
        <w:rPr>
          <w:rFonts w:hint="eastAsia" w:ascii="仿宋_GB2312" w:hAnsi="仿宋" w:eastAsia="仿宋_GB2312" w:cs="仿宋"/>
          <w:b/>
          <w:color w:val="000000"/>
          <w:sz w:val="32"/>
          <w:lang w:val="en-US" w:eastAsia="zh-CN"/>
        </w:rPr>
        <w:t>2022</w:t>
      </w:r>
      <w:r>
        <w:rPr>
          <w:rFonts w:hint="eastAsia" w:ascii="仿宋_GB2312" w:hAnsi="仿宋" w:eastAsia="仿宋_GB2312" w:cs="仿宋"/>
          <w:b/>
          <w:color w:val="000000"/>
          <w:sz w:val="32"/>
        </w:rPr>
        <w:t>年度</w:t>
      </w:r>
      <w:r>
        <w:rPr>
          <w:rFonts w:hint="eastAsia" w:ascii="仿宋_GB2312" w:hAnsi="仿宋" w:eastAsia="仿宋_GB2312" w:cs="仿宋"/>
          <w:b/>
          <w:color w:val="000000"/>
          <w:sz w:val="32"/>
          <w:lang w:eastAsia="zh-CN"/>
        </w:rPr>
        <w:t>单位</w:t>
      </w:r>
      <w:r>
        <w:rPr>
          <w:rFonts w:hint="eastAsia" w:ascii="仿宋_GB2312" w:hAnsi="仿宋" w:eastAsia="仿宋_GB2312" w:cs="仿宋"/>
          <w:b/>
          <w:color w:val="000000"/>
          <w:sz w:val="32"/>
        </w:rPr>
        <w:t>预算中支出预算的总体情况。</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年预算支出为</w:t>
      </w:r>
      <w:r>
        <w:rPr>
          <w:rFonts w:hint="eastAsia" w:ascii="仿宋_GB2312" w:eastAsia="仿宋_GB2312"/>
          <w:color w:val="auto"/>
          <w:sz w:val="32"/>
          <w:szCs w:val="32"/>
          <w:lang w:val="en-US" w:eastAsia="zh-CN"/>
        </w:rPr>
        <w:t>6844.90万</w:t>
      </w:r>
      <w:r>
        <w:rPr>
          <w:rFonts w:hint="eastAsia" w:ascii="仿宋_GB2312" w:eastAsia="仿宋_GB2312"/>
          <w:color w:val="auto"/>
          <w:sz w:val="32"/>
          <w:szCs w:val="32"/>
        </w:rPr>
        <w:t>元，其中：基本支出</w:t>
      </w:r>
      <w:r>
        <w:rPr>
          <w:rFonts w:hint="eastAsia" w:ascii="仿宋_GB2312" w:eastAsia="仿宋_GB2312"/>
          <w:color w:val="auto"/>
          <w:sz w:val="32"/>
          <w:szCs w:val="32"/>
          <w:lang w:val="en-US" w:eastAsia="zh-CN"/>
        </w:rPr>
        <w:t>74.85万</w:t>
      </w:r>
      <w:r>
        <w:rPr>
          <w:rFonts w:hint="eastAsia" w:ascii="仿宋_GB2312" w:eastAsia="仿宋_GB2312"/>
          <w:color w:val="auto"/>
          <w:sz w:val="32"/>
          <w:szCs w:val="32"/>
        </w:rPr>
        <w:t>元，主要是人员经费</w:t>
      </w:r>
      <w:r>
        <w:rPr>
          <w:rFonts w:hint="eastAsia" w:ascii="仿宋_GB2312" w:eastAsia="仿宋_GB2312"/>
          <w:color w:val="auto"/>
          <w:sz w:val="32"/>
          <w:szCs w:val="32"/>
          <w:lang w:val="en-US" w:eastAsia="zh-CN"/>
        </w:rPr>
        <w:t>71.13万</w:t>
      </w:r>
      <w:r>
        <w:rPr>
          <w:rFonts w:hint="eastAsia" w:ascii="仿宋_GB2312" w:eastAsia="仿宋_GB2312"/>
          <w:color w:val="auto"/>
          <w:sz w:val="32"/>
          <w:szCs w:val="32"/>
        </w:rPr>
        <w:t>元和日常公用经费</w:t>
      </w:r>
      <w:r>
        <w:rPr>
          <w:rFonts w:hint="eastAsia" w:ascii="仿宋_GB2312" w:eastAsia="仿宋_GB2312"/>
          <w:color w:val="auto"/>
          <w:sz w:val="32"/>
          <w:szCs w:val="32"/>
          <w:lang w:val="en-US" w:eastAsia="zh-CN"/>
        </w:rPr>
        <w:t>3.72万</w:t>
      </w:r>
      <w:r>
        <w:rPr>
          <w:rFonts w:hint="eastAsia" w:ascii="仿宋_GB2312" w:eastAsia="仿宋_GB2312"/>
          <w:color w:val="auto"/>
          <w:sz w:val="32"/>
          <w:szCs w:val="32"/>
        </w:rPr>
        <w:t>元；项目支出</w:t>
      </w:r>
      <w:r>
        <w:rPr>
          <w:rFonts w:hint="eastAsia" w:ascii="仿宋_GB2312" w:eastAsia="仿宋_GB2312"/>
          <w:color w:val="auto"/>
          <w:sz w:val="32"/>
          <w:szCs w:val="32"/>
          <w:lang w:val="en-US" w:eastAsia="zh-CN"/>
        </w:rPr>
        <w:t>6770.05万</w:t>
      </w:r>
      <w:r>
        <w:rPr>
          <w:rFonts w:hint="eastAsia" w:ascii="仿宋_GB2312" w:eastAsia="仿宋_GB2312"/>
          <w:color w:val="auto"/>
          <w:sz w:val="32"/>
          <w:szCs w:val="32"/>
        </w:rPr>
        <w:t>元，主要为</w:t>
      </w:r>
      <w:r>
        <w:rPr>
          <w:rFonts w:hint="eastAsia" w:ascii="仿宋_GB2312" w:eastAsia="仿宋_GB2312"/>
          <w:color w:val="auto"/>
          <w:sz w:val="32"/>
          <w:szCs w:val="32"/>
          <w:lang w:val="en-US" w:eastAsia="zh-CN"/>
        </w:rPr>
        <w:t>人事代理专项补助项目安排20.70万元，专项补助项目125.89万元，</w:t>
      </w:r>
      <w:r>
        <w:rPr>
          <w:rFonts w:hint="eastAsia" w:ascii="仿宋_GB2312" w:eastAsia="仿宋_GB2312"/>
          <w:color w:val="auto"/>
          <w:sz w:val="32"/>
          <w:szCs w:val="32"/>
          <w:lang w:eastAsia="zh-CN"/>
        </w:rPr>
        <w:t>综合政务管理业务费项目安排</w:t>
      </w:r>
      <w:r>
        <w:rPr>
          <w:rFonts w:hint="eastAsia" w:ascii="仿宋_GB2312" w:eastAsia="仿宋_GB2312"/>
          <w:color w:val="auto"/>
          <w:sz w:val="32"/>
          <w:szCs w:val="32"/>
          <w:lang w:val="en-US" w:eastAsia="zh-CN"/>
        </w:rPr>
        <w:t>200.00万元，2021年第八批新增政府债券资金-京津冀电子信息数字产业园项目3000.00万元，2021年第二批战略性新兴产业发展专项资金50.00万元，2021年省级支持市县科技创新和科学普及专项资金-科技特派员工作站经费5.00万元，土地出让金安排2022年年初预算项目3368.46万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年预算支出安排</w:t>
      </w:r>
      <w:r>
        <w:rPr>
          <w:rFonts w:hint="eastAsia" w:ascii="仿宋_GB2312" w:eastAsia="仿宋_GB2312"/>
          <w:sz w:val="32"/>
          <w:szCs w:val="32"/>
          <w:lang w:val="en-US" w:eastAsia="zh-CN"/>
        </w:rPr>
        <w:t>6844.90万</w:t>
      </w:r>
      <w:r>
        <w:rPr>
          <w:rFonts w:hint="eastAsia" w:ascii="仿宋_GB2312" w:eastAsia="仿宋_GB2312"/>
          <w:sz w:val="32"/>
          <w:szCs w:val="32"/>
        </w:rPr>
        <w:t>元，较202</w:t>
      </w:r>
      <w:r>
        <w:rPr>
          <w:rFonts w:hint="eastAsia" w:ascii="仿宋_GB2312" w:eastAsia="仿宋_GB2312"/>
          <w:sz w:val="32"/>
          <w:szCs w:val="32"/>
          <w:lang w:val="en-US" w:eastAsia="zh-CN"/>
        </w:rPr>
        <w:t>1</w:t>
      </w:r>
      <w:r>
        <w:rPr>
          <w:rFonts w:hint="eastAsia" w:ascii="仿宋_GB2312" w:eastAsia="仿宋_GB2312"/>
          <w:sz w:val="32"/>
          <w:szCs w:val="32"/>
        </w:rPr>
        <w:t>年预算</w:t>
      </w:r>
      <w:r>
        <w:rPr>
          <w:rFonts w:hint="eastAsia" w:ascii="仿宋_GB2312" w:eastAsia="仿宋_GB2312"/>
          <w:sz w:val="32"/>
          <w:szCs w:val="32"/>
          <w:highlight w:val="none"/>
        </w:rPr>
        <w:t>增加</w:t>
      </w:r>
      <w:r>
        <w:rPr>
          <w:rFonts w:hint="eastAsia" w:ascii="仿宋_GB2312" w:eastAsia="仿宋_GB2312"/>
          <w:sz w:val="32"/>
          <w:szCs w:val="32"/>
          <w:lang w:val="en-US" w:eastAsia="zh-CN"/>
        </w:rPr>
        <w:t>2886.35万</w:t>
      </w:r>
      <w:r>
        <w:rPr>
          <w:rFonts w:hint="eastAsia" w:ascii="仿宋_GB2312" w:eastAsia="仿宋_GB2312"/>
          <w:sz w:val="32"/>
          <w:szCs w:val="32"/>
        </w:rPr>
        <w:t>元，其中：基本支出</w:t>
      </w:r>
      <w:r>
        <w:rPr>
          <w:rFonts w:hint="eastAsia" w:ascii="仿宋_GB2312" w:eastAsia="仿宋_GB2312"/>
          <w:sz w:val="32"/>
          <w:szCs w:val="32"/>
          <w:lang w:eastAsia="zh-CN"/>
        </w:rPr>
        <w:t>增加</w:t>
      </w:r>
      <w:r>
        <w:rPr>
          <w:rFonts w:hint="eastAsia" w:ascii="仿宋_GB2312" w:eastAsia="仿宋_GB2312"/>
          <w:sz w:val="32"/>
          <w:szCs w:val="32"/>
          <w:lang w:val="en-US" w:eastAsia="zh-CN"/>
        </w:rPr>
        <w:t>1.06万</w:t>
      </w:r>
      <w:r>
        <w:rPr>
          <w:rFonts w:hint="eastAsia" w:ascii="仿宋_GB2312" w:eastAsia="仿宋_GB2312"/>
          <w:sz w:val="32"/>
          <w:szCs w:val="32"/>
        </w:rPr>
        <w:t>元，主要为</w:t>
      </w:r>
      <w:r>
        <w:rPr>
          <w:rFonts w:hint="eastAsia" w:ascii="仿宋_GB2312" w:eastAsia="仿宋_GB2312"/>
          <w:sz w:val="32"/>
          <w:szCs w:val="32"/>
          <w:lang w:eastAsia="zh-CN"/>
        </w:rPr>
        <w:t>调增人员经费和日常公用经费</w:t>
      </w:r>
      <w:r>
        <w:rPr>
          <w:rFonts w:hint="eastAsia" w:ascii="仿宋_GB2312" w:eastAsia="仿宋_GB2312"/>
          <w:sz w:val="32"/>
          <w:szCs w:val="32"/>
        </w:rPr>
        <w:t>支出；项目支出</w:t>
      </w:r>
      <w:r>
        <w:rPr>
          <w:rFonts w:hint="eastAsia" w:ascii="仿宋_GB2312" w:eastAsia="仿宋_GB2312"/>
          <w:sz w:val="32"/>
          <w:szCs w:val="32"/>
          <w:highlight w:val="none"/>
        </w:rPr>
        <w:t>增加</w:t>
      </w:r>
      <w:r>
        <w:rPr>
          <w:rFonts w:hint="eastAsia" w:ascii="仿宋_GB2312" w:eastAsia="仿宋_GB2312"/>
          <w:sz w:val="32"/>
          <w:szCs w:val="32"/>
          <w:highlight w:val="none"/>
          <w:lang w:val="en-US" w:eastAsia="zh-CN"/>
        </w:rPr>
        <w:t>2885.3万</w:t>
      </w:r>
      <w:r>
        <w:rPr>
          <w:rFonts w:hint="eastAsia" w:ascii="仿宋_GB2312" w:eastAsia="仿宋_GB2312"/>
          <w:sz w:val="32"/>
          <w:szCs w:val="32"/>
        </w:rPr>
        <w:t>元，主要为</w:t>
      </w:r>
      <w:r>
        <w:rPr>
          <w:rFonts w:hint="eastAsia" w:ascii="仿宋_GB2312" w:eastAsia="仿宋_GB2312"/>
          <w:sz w:val="32"/>
          <w:szCs w:val="32"/>
          <w:lang w:eastAsia="zh-CN"/>
        </w:rPr>
        <w:t>本年度根据实际工作需要安排第八批新增政府债券资金</w:t>
      </w:r>
      <w:r>
        <w:rPr>
          <w:rFonts w:hint="eastAsia" w:ascii="仿宋_GB2312" w:eastAsia="仿宋_GB2312"/>
          <w:sz w:val="32"/>
          <w:szCs w:val="32"/>
        </w:rPr>
        <w:t>。</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hint="eastAsia" w:ascii="仿宋_GB2312" w:eastAsia="仿宋_GB2312"/>
          <w:sz w:val="32"/>
          <w:szCs w:val="32"/>
          <w:highlight w:val="none"/>
          <w:lang w:val="en-US" w:eastAsia="zh-CN"/>
        </w:rPr>
      </w:pPr>
      <w:r>
        <w:rPr>
          <w:rFonts w:hint="eastAsia" w:ascii="仿宋_GB2312" w:eastAsia="仿宋_GB2312"/>
          <w:sz w:val="32"/>
          <w:szCs w:val="32"/>
        </w:rPr>
        <w:t>机关运行经费共计安排</w:t>
      </w:r>
      <w:r>
        <w:rPr>
          <w:rFonts w:hint="eastAsia" w:ascii="仿宋_GB2312" w:eastAsia="仿宋_GB2312"/>
          <w:sz w:val="32"/>
          <w:szCs w:val="32"/>
          <w:lang w:val="en-US" w:eastAsia="zh-CN"/>
        </w:rPr>
        <w:t>3.72万</w:t>
      </w:r>
      <w:r>
        <w:rPr>
          <w:rFonts w:hint="eastAsia" w:ascii="仿宋_GB2312" w:eastAsia="仿宋_GB2312"/>
          <w:sz w:val="32"/>
          <w:szCs w:val="32"/>
        </w:rPr>
        <w:t>元，主要用于</w:t>
      </w:r>
      <w:r>
        <w:rPr>
          <w:rFonts w:hint="eastAsia" w:ascii="仿宋_GB2312" w:eastAsia="仿宋_GB2312"/>
          <w:sz w:val="32"/>
          <w:szCs w:val="32"/>
          <w:highlight w:val="none"/>
        </w:rPr>
        <w:t>办公费</w:t>
      </w:r>
      <w:r>
        <w:rPr>
          <w:rFonts w:hint="eastAsia" w:ascii="仿宋_GB2312" w:eastAsia="仿宋_GB2312"/>
          <w:sz w:val="32"/>
          <w:szCs w:val="32"/>
          <w:highlight w:val="none"/>
          <w:lang w:val="en-US" w:eastAsia="zh-CN"/>
        </w:rPr>
        <w:t>0.94万</w:t>
      </w:r>
      <w:r>
        <w:rPr>
          <w:rFonts w:hint="eastAsia" w:ascii="仿宋_GB2312" w:eastAsia="仿宋_GB2312"/>
          <w:sz w:val="32"/>
          <w:szCs w:val="32"/>
          <w:highlight w:val="none"/>
        </w:rPr>
        <w:t>元、邮电费</w:t>
      </w:r>
      <w:r>
        <w:rPr>
          <w:rFonts w:hint="eastAsia" w:ascii="仿宋_GB2312" w:eastAsia="仿宋_GB2312"/>
          <w:sz w:val="32"/>
          <w:szCs w:val="32"/>
          <w:highlight w:val="none"/>
          <w:lang w:val="en-US" w:eastAsia="zh-CN"/>
        </w:rPr>
        <w:t>0.04万</w:t>
      </w:r>
      <w:r>
        <w:rPr>
          <w:rFonts w:hint="eastAsia" w:ascii="仿宋_GB2312" w:eastAsia="仿宋_GB2312"/>
          <w:sz w:val="32"/>
          <w:szCs w:val="32"/>
          <w:highlight w:val="none"/>
        </w:rPr>
        <w:t>元、差旅费</w:t>
      </w:r>
      <w:r>
        <w:rPr>
          <w:rFonts w:hint="eastAsia" w:ascii="仿宋_GB2312" w:eastAsia="仿宋_GB2312"/>
          <w:sz w:val="32"/>
          <w:szCs w:val="32"/>
          <w:highlight w:val="none"/>
          <w:lang w:val="en-US" w:eastAsia="zh-CN"/>
        </w:rPr>
        <w:t>0.45万</w:t>
      </w:r>
      <w:r>
        <w:rPr>
          <w:rFonts w:hint="eastAsia" w:ascii="仿宋_GB2312" w:eastAsia="仿宋_GB2312"/>
          <w:sz w:val="32"/>
          <w:szCs w:val="32"/>
          <w:highlight w:val="none"/>
        </w:rPr>
        <w:t>元、会议费</w:t>
      </w:r>
      <w:r>
        <w:rPr>
          <w:rFonts w:hint="eastAsia" w:ascii="仿宋_GB2312" w:eastAsia="仿宋_GB2312"/>
          <w:sz w:val="32"/>
          <w:szCs w:val="32"/>
          <w:highlight w:val="none"/>
          <w:lang w:val="en-US" w:eastAsia="zh-CN"/>
        </w:rPr>
        <w:t>0.08万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退休干部公用经费</w:t>
      </w:r>
      <w:r>
        <w:rPr>
          <w:rFonts w:hint="eastAsia" w:ascii="仿宋_GB2312" w:eastAsia="仿宋_GB2312"/>
          <w:sz w:val="32"/>
          <w:szCs w:val="32"/>
          <w:highlight w:val="none"/>
          <w:lang w:val="en-US" w:eastAsia="zh-CN"/>
        </w:rPr>
        <w:t>0.05万元，退休干部特需费0.02万元、退休人员福利费0.06万元、培训费0.33万元、公务接待费0.02万元、工会经费0.55万元、工会经费（代扣）0.37万元、</w:t>
      </w:r>
      <w:r>
        <w:rPr>
          <w:rFonts w:hint="eastAsia" w:ascii="仿宋_GB2312" w:eastAsia="仿宋_GB2312"/>
          <w:sz w:val="32"/>
          <w:szCs w:val="32"/>
          <w:highlight w:val="none"/>
        </w:rPr>
        <w:t>福利费</w:t>
      </w:r>
      <w:r>
        <w:rPr>
          <w:rFonts w:hint="eastAsia" w:ascii="仿宋_GB2312" w:eastAsia="仿宋_GB2312"/>
          <w:sz w:val="32"/>
          <w:szCs w:val="32"/>
          <w:highlight w:val="none"/>
          <w:lang w:val="en-US" w:eastAsia="zh-CN"/>
        </w:rPr>
        <w:t>0.61万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党组织活动经费</w:t>
      </w:r>
      <w:r>
        <w:rPr>
          <w:rFonts w:hint="eastAsia" w:ascii="仿宋_GB2312" w:eastAsia="仿宋_GB2312"/>
          <w:sz w:val="32"/>
          <w:szCs w:val="32"/>
          <w:highlight w:val="none"/>
          <w:lang w:val="en-US" w:eastAsia="zh-CN"/>
        </w:rPr>
        <w:t>0.05万元，网络运行维护费0.15元，</w:t>
      </w:r>
      <w:r>
        <w:rPr>
          <w:rFonts w:hint="eastAsia" w:ascii="仿宋_GB2312" w:eastAsia="仿宋_GB2312"/>
          <w:sz w:val="32"/>
          <w:szCs w:val="32"/>
          <w:highlight w:val="none"/>
        </w:rPr>
        <w:t>日常维修费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元、专用材料及一般设备购置费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元、办公用房水电费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元、办公用房取暖费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元、办公用房物业管理费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元、公务用车运行维护费以及其他费用</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年，我</w:t>
      </w:r>
      <w:r>
        <w:rPr>
          <w:rFonts w:hint="eastAsia" w:ascii="仿宋_GB2312" w:eastAsia="仿宋_GB2312"/>
          <w:sz w:val="32"/>
          <w:szCs w:val="32"/>
          <w:highlight w:val="none"/>
          <w:lang w:eastAsia="zh-CN"/>
        </w:rPr>
        <w:t>单位</w:t>
      </w:r>
      <w:r>
        <w:rPr>
          <w:rFonts w:hint="eastAsia" w:ascii="仿宋_GB2312" w:eastAsia="仿宋_GB2312"/>
          <w:sz w:val="32"/>
          <w:szCs w:val="32"/>
          <w:highlight w:val="none"/>
        </w:rPr>
        <w:t>财政拨款“三公”经费预算安排</w:t>
      </w:r>
      <w:r>
        <w:rPr>
          <w:rFonts w:hint="eastAsia" w:ascii="仿宋_GB2312" w:eastAsia="仿宋_GB2312"/>
          <w:sz w:val="32"/>
          <w:szCs w:val="32"/>
          <w:highlight w:val="none"/>
          <w:lang w:val="en-US" w:eastAsia="zh-CN"/>
        </w:rPr>
        <w:t>0.02万</w:t>
      </w:r>
      <w:r>
        <w:rPr>
          <w:rFonts w:hint="eastAsia" w:ascii="仿宋_GB2312" w:eastAsia="仿宋_GB2312"/>
          <w:sz w:val="32"/>
          <w:szCs w:val="32"/>
          <w:highlight w:val="none"/>
        </w:rPr>
        <w:t>元，与上年持平，无增减变化</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。其中：因公出国（境）费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元，与上年持平</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0.02万</w:t>
      </w:r>
      <w:r>
        <w:rPr>
          <w:rFonts w:hint="eastAsia" w:ascii="仿宋_GB2312" w:eastAsia="仿宋_GB2312"/>
          <w:sz w:val="32"/>
          <w:szCs w:val="32"/>
          <w:highlight w:val="none"/>
        </w:rPr>
        <w:t>元，与上年持平</w:t>
      </w:r>
      <w:r>
        <w:rPr>
          <w:rFonts w:hint="eastAsia" w:ascii="仿宋_GB2312" w:eastAsia="仿宋_GB2312"/>
          <w:sz w:val="32"/>
          <w:szCs w:val="32"/>
          <w:highlight w:val="none"/>
          <w:lang w:eastAsia="zh-CN"/>
        </w:rPr>
        <w:t>，主要是控制三公经费支出，符合预算要求</w:t>
      </w:r>
      <w:r>
        <w:rPr>
          <w:rFonts w:hint="eastAsia" w:ascii="仿宋_GB2312" w:eastAsia="仿宋_GB2312"/>
          <w:sz w:val="32"/>
          <w:szCs w:val="32"/>
          <w:highlight w:val="none"/>
        </w:rPr>
        <w:t>。</w:t>
      </w:r>
    </w:p>
    <w:p>
      <w:pPr>
        <w:ind w:firstLine="640"/>
      </w:pPr>
      <w:r>
        <w:rPr>
          <w:rFonts w:ascii="黑体" w:hAnsi="黑体" w:eastAsia="黑体" w:cs="黑体"/>
          <w:color w:val="000000"/>
          <w:sz w:val="32"/>
        </w:rPr>
        <w:t>五、预算绩效信息</w:t>
      </w:r>
    </w:p>
    <w:p>
      <w:pPr>
        <w:ind w:firstLine="560"/>
        <w:outlineLvl w:val="3"/>
      </w:pPr>
      <w:bookmarkStart w:id="0" w:name="_Toc_4_4_0000000004"/>
      <w:r>
        <w:rPr>
          <w:rFonts w:ascii="方正仿宋_GBK" w:hAnsi="方正仿宋_GBK" w:eastAsia="方正仿宋_GBK" w:cs="方正仿宋_GBK"/>
          <w:color w:val="000000"/>
          <w:sz w:val="28"/>
        </w:rPr>
        <w:t>1.2021年第八批新增政府债券资金-京津冀电子信息数字产业园绩效目标表</w:t>
      </w:r>
      <w:bookmarkEnd w:id="0"/>
    </w:p>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3"/>
        <w:gridCol w:w="2168"/>
        <w:gridCol w:w="2760"/>
        <w:gridCol w:w="2081"/>
        <w:gridCol w:w="208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63" w:type="dxa"/>
            <w:vAlign w:val="center"/>
          </w:tcPr>
          <w:p>
            <w:pPr>
              <w:pStyle w:val="7"/>
            </w:pPr>
            <w:r>
              <w:t>一级指标</w:t>
            </w:r>
          </w:p>
        </w:tc>
        <w:tc>
          <w:tcPr>
            <w:tcW w:w="2168" w:type="dxa"/>
            <w:vAlign w:val="center"/>
          </w:tcPr>
          <w:p>
            <w:pPr>
              <w:pStyle w:val="7"/>
            </w:pPr>
            <w:r>
              <w:t>二级指标</w:t>
            </w:r>
          </w:p>
        </w:tc>
        <w:tc>
          <w:tcPr>
            <w:tcW w:w="2760" w:type="dxa"/>
            <w:vAlign w:val="center"/>
          </w:tcPr>
          <w:p>
            <w:pPr>
              <w:pStyle w:val="7"/>
            </w:pPr>
            <w:r>
              <w:t>三级指标</w:t>
            </w:r>
          </w:p>
        </w:tc>
        <w:tc>
          <w:tcPr>
            <w:tcW w:w="2081" w:type="dxa"/>
            <w:vAlign w:val="center"/>
          </w:tcPr>
          <w:p>
            <w:pPr>
              <w:pStyle w:val="7"/>
            </w:pPr>
            <w:r>
              <w:t>绩效指标描述</w:t>
            </w:r>
          </w:p>
        </w:tc>
        <w:tc>
          <w:tcPr>
            <w:tcW w:w="2086" w:type="dxa"/>
            <w:vAlign w:val="center"/>
          </w:tcPr>
          <w:p>
            <w:pPr>
              <w:pStyle w:val="7"/>
            </w:pPr>
            <w:r>
              <w:t>指标值</w:t>
            </w:r>
          </w:p>
        </w:tc>
        <w:tc>
          <w:tcPr>
            <w:tcW w:w="1843"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3" w:type="dxa"/>
            <w:vMerge w:val="restart"/>
            <w:vAlign w:val="center"/>
          </w:tcPr>
          <w:p>
            <w:pPr>
              <w:pStyle w:val="9"/>
            </w:pPr>
            <w:r>
              <w:t>产出指标</w:t>
            </w:r>
          </w:p>
        </w:tc>
        <w:tc>
          <w:tcPr>
            <w:tcW w:w="2168" w:type="dxa"/>
            <w:vAlign w:val="center"/>
          </w:tcPr>
          <w:p>
            <w:pPr>
              <w:pStyle w:val="8"/>
            </w:pPr>
            <w:r>
              <w:t>成本指标</w:t>
            </w:r>
          </w:p>
        </w:tc>
        <w:tc>
          <w:tcPr>
            <w:tcW w:w="2760" w:type="dxa"/>
            <w:vAlign w:val="center"/>
          </w:tcPr>
          <w:p>
            <w:pPr>
              <w:pStyle w:val="8"/>
            </w:pPr>
            <w:r>
              <w:t>预算控制数</w:t>
            </w:r>
          </w:p>
        </w:tc>
        <w:tc>
          <w:tcPr>
            <w:tcW w:w="2081" w:type="dxa"/>
            <w:vAlign w:val="center"/>
          </w:tcPr>
          <w:p>
            <w:pPr>
              <w:pStyle w:val="8"/>
            </w:pPr>
            <w:r>
              <w:t>预算控制数</w:t>
            </w:r>
          </w:p>
        </w:tc>
        <w:tc>
          <w:tcPr>
            <w:tcW w:w="2086" w:type="dxa"/>
            <w:vAlign w:val="center"/>
          </w:tcPr>
          <w:p>
            <w:pPr>
              <w:pStyle w:val="8"/>
            </w:pPr>
            <w:r>
              <w:t>控制在预算安排范围内</w:t>
            </w:r>
          </w:p>
        </w:tc>
        <w:tc>
          <w:tcPr>
            <w:tcW w:w="1843" w:type="dxa"/>
            <w:vAlign w:val="center"/>
          </w:tcPr>
          <w:p>
            <w:pPr>
              <w:pStyle w:val="8"/>
            </w:pPr>
            <w:r>
              <w:t>秦财债[2021]493号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3" w:type="dxa"/>
            <w:vMerge w:val="continue"/>
            <w:vAlign w:val="center"/>
          </w:tcPr>
          <w:p/>
        </w:tc>
        <w:tc>
          <w:tcPr>
            <w:tcW w:w="2168" w:type="dxa"/>
            <w:vAlign w:val="center"/>
          </w:tcPr>
          <w:p>
            <w:pPr>
              <w:pStyle w:val="8"/>
            </w:pPr>
            <w:r>
              <w:t>数量指标</w:t>
            </w:r>
          </w:p>
        </w:tc>
        <w:tc>
          <w:tcPr>
            <w:tcW w:w="2760" w:type="dxa"/>
            <w:vAlign w:val="center"/>
          </w:tcPr>
          <w:p>
            <w:pPr>
              <w:pStyle w:val="8"/>
            </w:pPr>
            <w:r>
              <w:t>新建标准厂房、定制厂房、多功能厂房、孵化器及其他配套用房建筑面积</w:t>
            </w:r>
          </w:p>
        </w:tc>
        <w:tc>
          <w:tcPr>
            <w:tcW w:w="2081" w:type="dxa"/>
            <w:vAlign w:val="center"/>
          </w:tcPr>
          <w:p>
            <w:pPr>
              <w:pStyle w:val="8"/>
            </w:pPr>
            <w:r>
              <w:t>厂房面积</w:t>
            </w:r>
          </w:p>
        </w:tc>
        <w:tc>
          <w:tcPr>
            <w:tcW w:w="2086" w:type="dxa"/>
            <w:vAlign w:val="center"/>
          </w:tcPr>
          <w:p>
            <w:pPr>
              <w:pStyle w:val="8"/>
            </w:pPr>
            <w:r>
              <w:t>10000平方米</w:t>
            </w:r>
          </w:p>
        </w:tc>
        <w:tc>
          <w:tcPr>
            <w:tcW w:w="1843" w:type="dxa"/>
            <w:vAlign w:val="center"/>
          </w:tcPr>
          <w:p>
            <w:pPr>
              <w:pStyle w:val="8"/>
            </w:pPr>
            <w:r>
              <w:t>秦财债[2021]493号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3" w:type="dxa"/>
            <w:vMerge w:val="continue"/>
            <w:vAlign w:val="center"/>
          </w:tcPr>
          <w:p/>
        </w:tc>
        <w:tc>
          <w:tcPr>
            <w:tcW w:w="2168" w:type="dxa"/>
            <w:vAlign w:val="center"/>
          </w:tcPr>
          <w:p>
            <w:pPr>
              <w:pStyle w:val="8"/>
            </w:pPr>
            <w:r>
              <w:t>质量指标</w:t>
            </w:r>
          </w:p>
        </w:tc>
        <w:tc>
          <w:tcPr>
            <w:tcW w:w="2760" w:type="dxa"/>
            <w:vAlign w:val="center"/>
          </w:tcPr>
          <w:p>
            <w:pPr>
              <w:pStyle w:val="8"/>
            </w:pPr>
            <w:r>
              <w:t>工程验收合格率</w:t>
            </w:r>
          </w:p>
        </w:tc>
        <w:tc>
          <w:tcPr>
            <w:tcW w:w="2081" w:type="dxa"/>
            <w:vAlign w:val="center"/>
          </w:tcPr>
          <w:p>
            <w:pPr>
              <w:pStyle w:val="8"/>
            </w:pPr>
            <w:r>
              <w:t>工程验收合格率</w:t>
            </w:r>
          </w:p>
        </w:tc>
        <w:tc>
          <w:tcPr>
            <w:tcW w:w="2086" w:type="dxa"/>
            <w:vAlign w:val="center"/>
          </w:tcPr>
          <w:p>
            <w:pPr>
              <w:pStyle w:val="8"/>
              <w:rPr>
                <w:color w:val="auto"/>
              </w:rPr>
            </w:pPr>
            <w:r>
              <w:rPr>
                <w:color w:val="auto"/>
              </w:rPr>
              <w:t>100%</w:t>
            </w:r>
          </w:p>
        </w:tc>
        <w:tc>
          <w:tcPr>
            <w:tcW w:w="1843" w:type="dxa"/>
            <w:vAlign w:val="center"/>
          </w:tcPr>
          <w:p>
            <w:pPr>
              <w:pStyle w:val="8"/>
            </w:pPr>
            <w:r>
              <w:t>秦财债[2021]493号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3" w:type="dxa"/>
            <w:vMerge w:val="continue"/>
            <w:vAlign w:val="center"/>
          </w:tcPr>
          <w:p/>
        </w:tc>
        <w:tc>
          <w:tcPr>
            <w:tcW w:w="2168" w:type="dxa"/>
            <w:vAlign w:val="center"/>
          </w:tcPr>
          <w:p>
            <w:pPr>
              <w:pStyle w:val="8"/>
            </w:pPr>
            <w:r>
              <w:t>时效指标</w:t>
            </w:r>
          </w:p>
        </w:tc>
        <w:tc>
          <w:tcPr>
            <w:tcW w:w="2760" w:type="dxa"/>
            <w:vAlign w:val="center"/>
          </w:tcPr>
          <w:p>
            <w:pPr>
              <w:pStyle w:val="8"/>
            </w:pPr>
            <w:r>
              <w:t>工程完成及时率</w:t>
            </w:r>
          </w:p>
        </w:tc>
        <w:tc>
          <w:tcPr>
            <w:tcW w:w="2081" w:type="dxa"/>
            <w:vAlign w:val="center"/>
          </w:tcPr>
          <w:p>
            <w:pPr>
              <w:pStyle w:val="8"/>
            </w:pPr>
            <w:r>
              <w:t>工程完成及时情况</w:t>
            </w:r>
          </w:p>
        </w:tc>
        <w:tc>
          <w:tcPr>
            <w:tcW w:w="2086" w:type="dxa"/>
            <w:vAlign w:val="center"/>
          </w:tcPr>
          <w:p>
            <w:pPr>
              <w:pStyle w:val="8"/>
              <w:rPr>
                <w:color w:val="auto"/>
              </w:rPr>
            </w:pPr>
            <w:r>
              <w:rPr>
                <w:color w:val="auto"/>
              </w:rPr>
              <w:t>100%</w:t>
            </w:r>
          </w:p>
        </w:tc>
        <w:tc>
          <w:tcPr>
            <w:tcW w:w="1843" w:type="dxa"/>
            <w:vAlign w:val="center"/>
          </w:tcPr>
          <w:p>
            <w:pPr>
              <w:pStyle w:val="8"/>
            </w:pPr>
            <w:r>
              <w:t>秦财债[2021]493号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3" w:type="dxa"/>
            <w:vAlign w:val="center"/>
          </w:tcPr>
          <w:p>
            <w:pPr>
              <w:pStyle w:val="9"/>
            </w:pPr>
            <w:r>
              <w:t>效益指标</w:t>
            </w:r>
          </w:p>
        </w:tc>
        <w:tc>
          <w:tcPr>
            <w:tcW w:w="2168" w:type="dxa"/>
            <w:vAlign w:val="center"/>
          </w:tcPr>
          <w:p>
            <w:pPr>
              <w:pStyle w:val="8"/>
            </w:pPr>
            <w:r>
              <w:t>经济效益指标</w:t>
            </w:r>
          </w:p>
        </w:tc>
        <w:tc>
          <w:tcPr>
            <w:tcW w:w="2760" w:type="dxa"/>
            <w:vAlign w:val="center"/>
          </w:tcPr>
          <w:p>
            <w:pPr>
              <w:pStyle w:val="8"/>
            </w:pPr>
            <w:r>
              <w:t>入园意向企业个数</w:t>
            </w:r>
          </w:p>
        </w:tc>
        <w:tc>
          <w:tcPr>
            <w:tcW w:w="2081" w:type="dxa"/>
            <w:vAlign w:val="center"/>
          </w:tcPr>
          <w:p>
            <w:pPr>
              <w:pStyle w:val="8"/>
            </w:pPr>
            <w:r>
              <w:t>入园意向企业个数</w:t>
            </w:r>
          </w:p>
        </w:tc>
        <w:tc>
          <w:tcPr>
            <w:tcW w:w="2086" w:type="dxa"/>
            <w:vAlign w:val="center"/>
          </w:tcPr>
          <w:p>
            <w:pPr>
              <w:pStyle w:val="8"/>
            </w:pPr>
            <w:r>
              <w:t>≥5个</w:t>
            </w:r>
          </w:p>
        </w:tc>
        <w:tc>
          <w:tcPr>
            <w:tcW w:w="1843" w:type="dxa"/>
            <w:vAlign w:val="center"/>
          </w:tcPr>
          <w:p>
            <w:pPr>
              <w:pStyle w:val="8"/>
            </w:pPr>
            <w:r>
              <w:t>秦财债[2021]493号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3" w:type="dxa"/>
            <w:vAlign w:val="center"/>
          </w:tcPr>
          <w:p>
            <w:pPr>
              <w:pStyle w:val="9"/>
            </w:pPr>
            <w:r>
              <w:t>满意度指标</w:t>
            </w:r>
          </w:p>
        </w:tc>
        <w:tc>
          <w:tcPr>
            <w:tcW w:w="2168" w:type="dxa"/>
            <w:vAlign w:val="center"/>
          </w:tcPr>
          <w:p>
            <w:pPr>
              <w:pStyle w:val="8"/>
            </w:pPr>
            <w:r>
              <w:t>服务对象满意度指标</w:t>
            </w:r>
          </w:p>
        </w:tc>
        <w:tc>
          <w:tcPr>
            <w:tcW w:w="2760" w:type="dxa"/>
            <w:vAlign w:val="center"/>
          </w:tcPr>
          <w:p>
            <w:pPr>
              <w:pStyle w:val="8"/>
            </w:pPr>
            <w:r>
              <w:t>项目服务对象满意度</w:t>
            </w:r>
          </w:p>
        </w:tc>
        <w:tc>
          <w:tcPr>
            <w:tcW w:w="2081" w:type="dxa"/>
            <w:vAlign w:val="center"/>
          </w:tcPr>
          <w:p>
            <w:pPr>
              <w:pStyle w:val="8"/>
            </w:pPr>
            <w:r>
              <w:t>项目服务对象满意度</w:t>
            </w:r>
          </w:p>
        </w:tc>
        <w:tc>
          <w:tcPr>
            <w:tcW w:w="2086" w:type="dxa"/>
            <w:vAlign w:val="center"/>
          </w:tcPr>
          <w:p>
            <w:pPr>
              <w:pStyle w:val="8"/>
            </w:pPr>
            <w:r>
              <w:rPr>
                <w:color w:val="auto"/>
              </w:rPr>
              <w:t>100%</w:t>
            </w:r>
          </w:p>
        </w:tc>
        <w:tc>
          <w:tcPr>
            <w:tcW w:w="1843" w:type="dxa"/>
            <w:vAlign w:val="center"/>
          </w:tcPr>
          <w:p>
            <w:pPr>
              <w:pStyle w:val="8"/>
            </w:pPr>
            <w:r>
              <w:t>秦财债[2021]493号</w:t>
            </w:r>
          </w:p>
        </w:tc>
      </w:tr>
    </w:tbl>
    <w:p>
      <w:pPr>
        <w:ind w:firstLine="560"/>
        <w:outlineLvl w:val="3"/>
      </w:pPr>
      <w:bookmarkStart w:id="1" w:name="_Toc_4_4_0000000005"/>
      <w:r>
        <w:rPr>
          <w:rFonts w:ascii="方正仿宋_GBK" w:hAnsi="方正仿宋_GBK" w:eastAsia="方正仿宋_GBK" w:cs="方正仿宋_GBK"/>
          <w:color w:val="000000"/>
          <w:sz w:val="28"/>
        </w:rPr>
        <w:t>2.2021年第二批战略性新兴产业发展专项资金绩效目标表</w:t>
      </w:r>
      <w:bookmarkEnd w:id="1"/>
    </w:p>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4"/>
        <w:gridCol w:w="2182"/>
        <w:gridCol w:w="2713"/>
        <w:gridCol w:w="2538"/>
        <w:gridCol w:w="1276"/>
        <w:gridCol w:w="22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4" w:type="dxa"/>
            <w:vAlign w:val="center"/>
          </w:tcPr>
          <w:p>
            <w:pPr>
              <w:pStyle w:val="7"/>
            </w:pPr>
            <w:r>
              <w:t>一级指标</w:t>
            </w:r>
          </w:p>
        </w:tc>
        <w:tc>
          <w:tcPr>
            <w:tcW w:w="2182" w:type="dxa"/>
            <w:vAlign w:val="center"/>
          </w:tcPr>
          <w:p>
            <w:pPr>
              <w:pStyle w:val="7"/>
            </w:pPr>
            <w:r>
              <w:t>二级指标</w:t>
            </w:r>
          </w:p>
        </w:tc>
        <w:tc>
          <w:tcPr>
            <w:tcW w:w="2713" w:type="dxa"/>
            <w:vAlign w:val="center"/>
          </w:tcPr>
          <w:p>
            <w:pPr>
              <w:pStyle w:val="7"/>
            </w:pPr>
            <w:r>
              <w:t>三级指标</w:t>
            </w:r>
          </w:p>
        </w:tc>
        <w:tc>
          <w:tcPr>
            <w:tcW w:w="2538" w:type="dxa"/>
            <w:vAlign w:val="center"/>
          </w:tcPr>
          <w:p>
            <w:pPr>
              <w:pStyle w:val="7"/>
            </w:pPr>
            <w:r>
              <w:t>绩效指标描述</w:t>
            </w:r>
          </w:p>
        </w:tc>
        <w:tc>
          <w:tcPr>
            <w:tcW w:w="1276" w:type="dxa"/>
            <w:vAlign w:val="center"/>
          </w:tcPr>
          <w:p>
            <w:pPr>
              <w:pStyle w:val="7"/>
            </w:pPr>
            <w:r>
              <w:t>指标值</w:t>
            </w:r>
          </w:p>
        </w:tc>
        <w:tc>
          <w:tcPr>
            <w:tcW w:w="2213"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restart"/>
            <w:vAlign w:val="center"/>
          </w:tcPr>
          <w:p>
            <w:pPr>
              <w:pStyle w:val="9"/>
            </w:pPr>
            <w:r>
              <w:t>产出指标</w:t>
            </w:r>
          </w:p>
        </w:tc>
        <w:tc>
          <w:tcPr>
            <w:tcW w:w="2182" w:type="dxa"/>
            <w:vAlign w:val="center"/>
          </w:tcPr>
          <w:p>
            <w:pPr>
              <w:pStyle w:val="8"/>
            </w:pPr>
            <w:r>
              <w:t>数量指标</w:t>
            </w:r>
          </w:p>
        </w:tc>
        <w:tc>
          <w:tcPr>
            <w:tcW w:w="2713" w:type="dxa"/>
            <w:vAlign w:val="center"/>
          </w:tcPr>
          <w:p>
            <w:pPr>
              <w:pStyle w:val="8"/>
            </w:pPr>
            <w:r>
              <w:t>当年新增创新平台目数（个）</w:t>
            </w:r>
          </w:p>
        </w:tc>
        <w:tc>
          <w:tcPr>
            <w:tcW w:w="2538" w:type="dxa"/>
            <w:vAlign w:val="center"/>
          </w:tcPr>
          <w:p>
            <w:pPr>
              <w:pStyle w:val="8"/>
            </w:pPr>
            <w:r>
              <w:t>本年新认定和批复建设的国家级和省级企业技术中心、工程研究中心合计数</w:t>
            </w:r>
          </w:p>
        </w:tc>
        <w:tc>
          <w:tcPr>
            <w:tcW w:w="1276" w:type="dxa"/>
            <w:vAlign w:val="center"/>
          </w:tcPr>
          <w:p>
            <w:pPr>
              <w:pStyle w:val="8"/>
            </w:pPr>
            <w:r>
              <w:t>≥80百分比</w:t>
            </w:r>
          </w:p>
        </w:tc>
        <w:tc>
          <w:tcPr>
            <w:tcW w:w="2213" w:type="dxa"/>
            <w:vAlign w:val="center"/>
          </w:tcPr>
          <w:p>
            <w:pPr>
              <w:pStyle w:val="8"/>
            </w:pPr>
            <w:r>
              <w:t>秦财建[2021]429号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continue"/>
            <w:vAlign w:val="center"/>
          </w:tcPr>
          <w:p/>
        </w:tc>
        <w:tc>
          <w:tcPr>
            <w:tcW w:w="2182" w:type="dxa"/>
            <w:vAlign w:val="center"/>
          </w:tcPr>
          <w:p>
            <w:pPr>
              <w:pStyle w:val="8"/>
            </w:pPr>
            <w:r>
              <w:t>质量指标</w:t>
            </w:r>
          </w:p>
        </w:tc>
        <w:tc>
          <w:tcPr>
            <w:tcW w:w="2713" w:type="dxa"/>
            <w:vAlign w:val="center"/>
          </w:tcPr>
          <w:p>
            <w:pPr>
              <w:pStyle w:val="8"/>
            </w:pPr>
            <w:r>
              <w:t>质量达标率（%）</w:t>
            </w:r>
          </w:p>
        </w:tc>
        <w:tc>
          <w:tcPr>
            <w:tcW w:w="2538" w:type="dxa"/>
            <w:vAlign w:val="center"/>
          </w:tcPr>
          <w:p>
            <w:pPr>
              <w:pStyle w:val="8"/>
            </w:pPr>
            <w:r>
              <w:t>本年度纳入省战略性新兴产业发展专项资金支持的平台与申报要求的一致性</w:t>
            </w:r>
          </w:p>
        </w:tc>
        <w:tc>
          <w:tcPr>
            <w:tcW w:w="1276" w:type="dxa"/>
            <w:vAlign w:val="center"/>
          </w:tcPr>
          <w:p>
            <w:pPr>
              <w:pStyle w:val="8"/>
            </w:pPr>
            <w:r>
              <w:t>≥95百分比</w:t>
            </w:r>
          </w:p>
        </w:tc>
        <w:tc>
          <w:tcPr>
            <w:tcW w:w="2213" w:type="dxa"/>
            <w:vAlign w:val="center"/>
          </w:tcPr>
          <w:p>
            <w:pPr>
              <w:pStyle w:val="8"/>
            </w:pPr>
            <w:r>
              <w:t>秦财建[2021]429号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continue"/>
            <w:vAlign w:val="center"/>
          </w:tcPr>
          <w:p/>
        </w:tc>
        <w:tc>
          <w:tcPr>
            <w:tcW w:w="2182" w:type="dxa"/>
            <w:vAlign w:val="center"/>
          </w:tcPr>
          <w:p>
            <w:pPr>
              <w:pStyle w:val="8"/>
            </w:pPr>
            <w:r>
              <w:t>时效指标</w:t>
            </w:r>
          </w:p>
        </w:tc>
        <w:tc>
          <w:tcPr>
            <w:tcW w:w="2713" w:type="dxa"/>
            <w:vAlign w:val="center"/>
          </w:tcPr>
          <w:p>
            <w:pPr>
              <w:pStyle w:val="8"/>
            </w:pPr>
            <w:r>
              <w:t>完成及时性（%）</w:t>
            </w:r>
          </w:p>
        </w:tc>
        <w:tc>
          <w:tcPr>
            <w:tcW w:w="2538" w:type="dxa"/>
            <w:vAlign w:val="center"/>
          </w:tcPr>
          <w:p>
            <w:pPr>
              <w:pStyle w:val="8"/>
            </w:pPr>
            <w:r>
              <w:t>根据工作计划和支出进度安排及时拨付资金</w:t>
            </w:r>
          </w:p>
        </w:tc>
        <w:tc>
          <w:tcPr>
            <w:tcW w:w="1276" w:type="dxa"/>
            <w:vAlign w:val="center"/>
          </w:tcPr>
          <w:p>
            <w:pPr>
              <w:pStyle w:val="8"/>
            </w:pPr>
            <w:r>
              <w:t>≥85百分比</w:t>
            </w:r>
          </w:p>
        </w:tc>
        <w:tc>
          <w:tcPr>
            <w:tcW w:w="2213" w:type="dxa"/>
            <w:vAlign w:val="center"/>
          </w:tcPr>
          <w:p>
            <w:pPr>
              <w:pStyle w:val="8"/>
            </w:pPr>
            <w:r>
              <w:t>秦财建[2021]429号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Merge w:val="continue"/>
            <w:vAlign w:val="center"/>
          </w:tcPr>
          <w:p/>
        </w:tc>
        <w:tc>
          <w:tcPr>
            <w:tcW w:w="2182" w:type="dxa"/>
            <w:vAlign w:val="center"/>
          </w:tcPr>
          <w:p>
            <w:pPr>
              <w:pStyle w:val="8"/>
            </w:pPr>
            <w:r>
              <w:t>成本指标</w:t>
            </w:r>
          </w:p>
        </w:tc>
        <w:tc>
          <w:tcPr>
            <w:tcW w:w="2713" w:type="dxa"/>
            <w:vAlign w:val="center"/>
          </w:tcPr>
          <w:p>
            <w:pPr>
              <w:pStyle w:val="8"/>
            </w:pPr>
            <w:r>
              <w:t>专项资金执行率（%）</w:t>
            </w:r>
          </w:p>
        </w:tc>
        <w:tc>
          <w:tcPr>
            <w:tcW w:w="2538" w:type="dxa"/>
            <w:vAlign w:val="center"/>
          </w:tcPr>
          <w:p>
            <w:pPr>
              <w:pStyle w:val="8"/>
            </w:pPr>
            <w:r>
              <w:t>预算执行数/总预算</w:t>
            </w:r>
          </w:p>
        </w:tc>
        <w:tc>
          <w:tcPr>
            <w:tcW w:w="1276" w:type="dxa"/>
            <w:vAlign w:val="center"/>
          </w:tcPr>
          <w:p>
            <w:pPr>
              <w:pStyle w:val="8"/>
            </w:pPr>
            <w:r>
              <w:t>≥95百分比</w:t>
            </w:r>
          </w:p>
        </w:tc>
        <w:tc>
          <w:tcPr>
            <w:tcW w:w="2213" w:type="dxa"/>
            <w:vAlign w:val="center"/>
          </w:tcPr>
          <w:p>
            <w:pPr>
              <w:pStyle w:val="8"/>
            </w:pPr>
            <w:r>
              <w:t>秦财建[2021]429号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Align w:val="center"/>
          </w:tcPr>
          <w:p>
            <w:pPr>
              <w:pStyle w:val="9"/>
            </w:pPr>
            <w:r>
              <w:t>效益指标</w:t>
            </w:r>
          </w:p>
        </w:tc>
        <w:tc>
          <w:tcPr>
            <w:tcW w:w="2182" w:type="dxa"/>
            <w:vAlign w:val="center"/>
          </w:tcPr>
          <w:p>
            <w:pPr>
              <w:pStyle w:val="8"/>
            </w:pPr>
            <w:r>
              <w:t>经济效益指标</w:t>
            </w:r>
          </w:p>
        </w:tc>
        <w:tc>
          <w:tcPr>
            <w:tcW w:w="2713" w:type="dxa"/>
            <w:vAlign w:val="center"/>
          </w:tcPr>
          <w:p>
            <w:pPr>
              <w:pStyle w:val="8"/>
            </w:pPr>
            <w:r>
              <w:t>高新技术产业增加值增长率（%）</w:t>
            </w:r>
          </w:p>
        </w:tc>
        <w:tc>
          <w:tcPr>
            <w:tcW w:w="2538" w:type="dxa"/>
            <w:vAlign w:val="center"/>
          </w:tcPr>
          <w:p>
            <w:pPr>
              <w:pStyle w:val="8"/>
            </w:pPr>
            <w:r>
              <w:t>（本年度高新技术产业增加值-上年高新技术产业增加值）/上年高新技术产业增加值</w:t>
            </w:r>
          </w:p>
        </w:tc>
        <w:tc>
          <w:tcPr>
            <w:tcW w:w="1276" w:type="dxa"/>
            <w:vAlign w:val="center"/>
          </w:tcPr>
          <w:p>
            <w:pPr>
              <w:pStyle w:val="8"/>
            </w:pPr>
            <w:r>
              <w:t>≥8百分比</w:t>
            </w:r>
          </w:p>
        </w:tc>
        <w:tc>
          <w:tcPr>
            <w:tcW w:w="2213" w:type="dxa"/>
            <w:vAlign w:val="center"/>
          </w:tcPr>
          <w:p>
            <w:pPr>
              <w:pStyle w:val="8"/>
            </w:pPr>
            <w:r>
              <w:t>秦财建[2021]429号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4" w:type="dxa"/>
            <w:vAlign w:val="center"/>
          </w:tcPr>
          <w:p>
            <w:pPr>
              <w:pStyle w:val="9"/>
            </w:pPr>
            <w:r>
              <w:t>满意度指标</w:t>
            </w:r>
          </w:p>
        </w:tc>
        <w:tc>
          <w:tcPr>
            <w:tcW w:w="2182" w:type="dxa"/>
            <w:vAlign w:val="center"/>
          </w:tcPr>
          <w:p>
            <w:pPr>
              <w:pStyle w:val="8"/>
            </w:pPr>
            <w:r>
              <w:t>服务对象满意度指标</w:t>
            </w:r>
          </w:p>
        </w:tc>
        <w:tc>
          <w:tcPr>
            <w:tcW w:w="2713" w:type="dxa"/>
            <w:vAlign w:val="center"/>
          </w:tcPr>
          <w:p>
            <w:pPr>
              <w:pStyle w:val="8"/>
            </w:pPr>
            <w:r>
              <w:t>服务对象满意度（%）</w:t>
            </w:r>
          </w:p>
        </w:tc>
        <w:tc>
          <w:tcPr>
            <w:tcW w:w="2538" w:type="dxa"/>
            <w:vAlign w:val="center"/>
          </w:tcPr>
          <w:p>
            <w:pPr>
              <w:pStyle w:val="8"/>
            </w:pPr>
            <w:r>
              <w:t>专项资金支持平台单位对政府提供服务的满意程度</w:t>
            </w:r>
          </w:p>
        </w:tc>
        <w:tc>
          <w:tcPr>
            <w:tcW w:w="1276" w:type="dxa"/>
            <w:vAlign w:val="center"/>
          </w:tcPr>
          <w:p>
            <w:pPr>
              <w:pStyle w:val="8"/>
            </w:pPr>
            <w:r>
              <w:t>≥90百分比</w:t>
            </w:r>
          </w:p>
        </w:tc>
        <w:tc>
          <w:tcPr>
            <w:tcW w:w="2213" w:type="dxa"/>
            <w:vAlign w:val="center"/>
          </w:tcPr>
          <w:p>
            <w:pPr>
              <w:pStyle w:val="8"/>
            </w:pPr>
            <w:r>
              <w:t>秦财建[2021]429号</w:t>
            </w:r>
          </w:p>
        </w:tc>
      </w:tr>
    </w:tbl>
    <w:p>
      <w:pPr>
        <w:ind w:firstLine="560"/>
        <w:outlineLvl w:val="3"/>
      </w:pPr>
      <w:bookmarkStart w:id="2" w:name="_Toc_4_4_0000000006"/>
      <w:r>
        <w:rPr>
          <w:rFonts w:ascii="方正仿宋_GBK" w:hAnsi="方正仿宋_GBK" w:eastAsia="方正仿宋_GBK" w:cs="方正仿宋_GBK"/>
          <w:color w:val="000000"/>
          <w:sz w:val="28"/>
        </w:rPr>
        <w:t>3.2021年省级支持市县科技创新和科学普及专项资金-科技特派员工作站经费绩效目标表</w:t>
      </w:r>
      <w:bookmarkEnd w:id="2"/>
    </w:p>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1"/>
        <w:gridCol w:w="2209"/>
        <w:gridCol w:w="2686"/>
        <w:gridCol w:w="2675"/>
        <w:gridCol w:w="1276"/>
        <w:gridCol w:w="2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1" w:type="dxa"/>
            <w:vAlign w:val="center"/>
          </w:tcPr>
          <w:p>
            <w:pPr>
              <w:pStyle w:val="7"/>
            </w:pPr>
            <w:r>
              <w:t>一级指标</w:t>
            </w:r>
          </w:p>
        </w:tc>
        <w:tc>
          <w:tcPr>
            <w:tcW w:w="2209" w:type="dxa"/>
            <w:vAlign w:val="center"/>
          </w:tcPr>
          <w:p>
            <w:pPr>
              <w:pStyle w:val="7"/>
            </w:pPr>
            <w:r>
              <w:t>二级指标</w:t>
            </w:r>
          </w:p>
        </w:tc>
        <w:tc>
          <w:tcPr>
            <w:tcW w:w="2686" w:type="dxa"/>
            <w:vAlign w:val="center"/>
          </w:tcPr>
          <w:p>
            <w:pPr>
              <w:pStyle w:val="7"/>
            </w:pPr>
            <w:r>
              <w:t>三级指标</w:t>
            </w:r>
          </w:p>
        </w:tc>
        <w:tc>
          <w:tcPr>
            <w:tcW w:w="2675" w:type="dxa"/>
            <w:vAlign w:val="center"/>
          </w:tcPr>
          <w:p>
            <w:pPr>
              <w:pStyle w:val="7"/>
            </w:pPr>
            <w:r>
              <w:t>绩效指标描述</w:t>
            </w:r>
          </w:p>
        </w:tc>
        <w:tc>
          <w:tcPr>
            <w:tcW w:w="1276" w:type="dxa"/>
            <w:vAlign w:val="center"/>
          </w:tcPr>
          <w:p>
            <w:pPr>
              <w:pStyle w:val="7"/>
            </w:pPr>
            <w:r>
              <w:t>指标值</w:t>
            </w:r>
          </w:p>
        </w:tc>
        <w:tc>
          <w:tcPr>
            <w:tcW w:w="210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1" w:type="dxa"/>
            <w:vMerge w:val="restart"/>
            <w:vAlign w:val="center"/>
          </w:tcPr>
          <w:p>
            <w:pPr>
              <w:pStyle w:val="9"/>
            </w:pPr>
            <w:r>
              <w:t>产出指标</w:t>
            </w:r>
          </w:p>
        </w:tc>
        <w:tc>
          <w:tcPr>
            <w:tcW w:w="2209" w:type="dxa"/>
            <w:vAlign w:val="center"/>
          </w:tcPr>
          <w:p>
            <w:pPr>
              <w:pStyle w:val="8"/>
            </w:pPr>
            <w:r>
              <w:t>数量指标</w:t>
            </w:r>
          </w:p>
        </w:tc>
        <w:tc>
          <w:tcPr>
            <w:tcW w:w="2686" w:type="dxa"/>
            <w:vAlign w:val="center"/>
          </w:tcPr>
          <w:p>
            <w:pPr>
              <w:pStyle w:val="8"/>
            </w:pPr>
            <w:r>
              <w:t>联系企业数量</w:t>
            </w:r>
          </w:p>
        </w:tc>
        <w:tc>
          <w:tcPr>
            <w:tcW w:w="2675" w:type="dxa"/>
            <w:vAlign w:val="center"/>
          </w:tcPr>
          <w:p>
            <w:pPr>
              <w:pStyle w:val="8"/>
            </w:pPr>
            <w:r>
              <w:t>联系企业数量</w:t>
            </w:r>
          </w:p>
        </w:tc>
        <w:tc>
          <w:tcPr>
            <w:tcW w:w="1276" w:type="dxa"/>
            <w:vAlign w:val="center"/>
          </w:tcPr>
          <w:p>
            <w:pPr>
              <w:pStyle w:val="8"/>
            </w:pPr>
            <w:r>
              <w:t>≥3个</w:t>
            </w:r>
          </w:p>
        </w:tc>
        <w:tc>
          <w:tcPr>
            <w:tcW w:w="2104" w:type="dxa"/>
            <w:vAlign w:val="center"/>
          </w:tcPr>
          <w:p>
            <w:pPr>
              <w:pStyle w:val="8"/>
            </w:pPr>
            <w:r>
              <w:t>秦财教[2021]145号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1" w:type="dxa"/>
            <w:vMerge w:val="continue"/>
            <w:vAlign w:val="center"/>
          </w:tcPr>
          <w:p/>
        </w:tc>
        <w:tc>
          <w:tcPr>
            <w:tcW w:w="2209" w:type="dxa"/>
            <w:vAlign w:val="center"/>
          </w:tcPr>
          <w:p>
            <w:pPr>
              <w:pStyle w:val="8"/>
            </w:pPr>
            <w:r>
              <w:t>质量指标</w:t>
            </w:r>
          </w:p>
        </w:tc>
        <w:tc>
          <w:tcPr>
            <w:tcW w:w="2686" w:type="dxa"/>
            <w:vAlign w:val="center"/>
          </w:tcPr>
          <w:p>
            <w:pPr>
              <w:pStyle w:val="8"/>
            </w:pPr>
            <w:r>
              <w:t>工作站任务完成率</w:t>
            </w:r>
          </w:p>
        </w:tc>
        <w:tc>
          <w:tcPr>
            <w:tcW w:w="2675" w:type="dxa"/>
            <w:vAlign w:val="center"/>
          </w:tcPr>
          <w:p>
            <w:pPr>
              <w:pStyle w:val="8"/>
            </w:pPr>
            <w:r>
              <w:t>工作站任务完成率</w:t>
            </w:r>
          </w:p>
        </w:tc>
        <w:tc>
          <w:tcPr>
            <w:tcW w:w="1276" w:type="dxa"/>
            <w:vAlign w:val="center"/>
          </w:tcPr>
          <w:p>
            <w:pPr>
              <w:pStyle w:val="8"/>
            </w:pPr>
            <w:r>
              <w:t>≥95%</w:t>
            </w:r>
          </w:p>
        </w:tc>
        <w:tc>
          <w:tcPr>
            <w:tcW w:w="2104" w:type="dxa"/>
            <w:vAlign w:val="center"/>
          </w:tcPr>
          <w:p>
            <w:pPr>
              <w:pStyle w:val="8"/>
            </w:pPr>
            <w:r>
              <w:t>秦财教[2021]145号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1" w:type="dxa"/>
            <w:vMerge w:val="continue"/>
            <w:vAlign w:val="center"/>
          </w:tcPr>
          <w:p/>
        </w:tc>
        <w:tc>
          <w:tcPr>
            <w:tcW w:w="2209" w:type="dxa"/>
            <w:vAlign w:val="center"/>
          </w:tcPr>
          <w:p>
            <w:pPr>
              <w:pStyle w:val="8"/>
            </w:pPr>
            <w:r>
              <w:t>时效指标</w:t>
            </w:r>
          </w:p>
        </w:tc>
        <w:tc>
          <w:tcPr>
            <w:tcW w:w="2686" w:type="dxa"/>
            <w:vAlign w:val="center"/>
          </w:tcPr>
          <w:p>
            <w:pPr>
              <w:pStyle w:val="8"/>
            </w:pPr>
            <w:r>
              <w:t>工作任务完成及时率</w:t>
            </w:r>
          </w:p>
        </w:tc>
        <w:tc>
          <w:tcPr>
            <w:tcW w:w="2675" w:type="dxa"/>
            <w:vAlign w:val="center"/>
          </w:tcPr>
          <w:p>
            <w:pPr>
              <w:pStyle w:val="8"/>
            </w:pPr>
            <w:r>
              <w:t>工作任务完成及时率</w:t>
            </w:r>
          </w:p>
        </w:tc>
        <w:tc>
          <w:tcPr>
            <w:tcW w:w="1276" w:type="dxa"/>
            <w:vAlign w:val="center"/>
          </w:tcPr>
          <w:p>
            <w:pPr>
              <w:pStyle w:val="8"/>
            </w:pPr>
            <w:r>
              <w:t>≥95%</w:t>
            </w:r>
          </w:p>
        </w:tc>
        <w:tc>
          <w:tcPr>
            <w:tcW w:w="2104" w:type="dxa"/>
            <w:vAlign w:val="center"/>
          </w:tcPr>
          <w:p>
            <w:pPr>
              <w:pStyle w:val="8"/>
            </w:pPr>
            <w:r>
              <w:t>秦财教[2021]145号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1" w:type="dxa"/>
            <w:vMerge w:val="continue"/>
            <w:vAlign w:val="center"/>
          </w:tcPr>
          <w:p/>
        </w:tc>
        <w:tc>
          <w:tcPr>
            <w:tcW w:w="2209" w:type="dxa"/>
            <w:vAlign w:val="center"/>
          </w:tcPr>
          <w:p>
            <w:pPr>
              <w:pStyle w:val="8"/>
            </w:pPr>
            <w:r>
              <w:t>成本指标</w:t>
            </w:r>
          </w:p>
        </w:tc>
        <w:tc>
          <w:tcPr>
            <w:tcW w:w="2686" w:type="dxa"/>
            <w:vAlign w:val="center"/>
          </w:tcPr>
          <w:p>
            <w:pPr>
              <w:pStyle w:val="8"/>
            </w:pPr>
            <w:r>
              <w:t>按预算资金完成率</w:t>
            </w:r>
          </w:p>
        </w:tc>
        <w:tc>
          <w:tcPr>
            <w:tcW w:w="2675" w:type="dxa"/>
            <w:vAlign w:val="center"/>
          </w:tcPr>
          <w:p>
            <w:pPr>
              <w:pStyle w:val="8"/>
            </w:pPr>
            <w:r>
              <w:t>按预算资金完成率</w:t>
            </w:r>
          </w:p>
        </w:tc>
        <w:tc>
          <w:tcPr>
            <w:tcW w:w="1276" w:type="dxa"/>
            <w:vAlign w:val="center"/>
          </w:tcPr>
          <w:p>
            <w:pPr>
              <w:pStyle w:val="8"/>
            </w:pPr>
            <w:r>
              <w:t>≥95%</w:t>
            </w:r>
          </w:p>
        </w:tc>
        <w:tc>
          <w:tcPr>
            <w:tcW w:w="2104" w:type="dxa"/>
            <w:vAlign w:val="center"/>
          </w:tcPr>
          <w:p>
            <w:pPr>
              <w:pStyle w:val="8"/>
            </w:pPr>
            <w:r>
              <w:t>秦财教[2021]145号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1" w:type="dxa"/>
            <w:vAlign w:val="center"/>
          </w:tcPr>
          <w:p>
            <w:pPr>
              <w:pStyle w:val="9"/>
            </w:pPr>
            <w:r>
              <w:t>效益指标</w:t>
            </w:r>
          </w:p>
        </w:tc>
        <w:tc>
          <w:tcPr>
            <w:tcW w:w="2209" w:type="dxa"/>
            <w:vAlign w:val="center"/>
          </w:tcPr>
          <w:p>
            <w:pPr>
              <w:pStyle w:val="8"/>
              <w:rPr>
                <w:rFonts w:ascii="方正书宋_GBK" w:hAnsi="方正书宋_GBK" w:eastAsia="方正书宋_GBK" w:cs="方正书宋_GBK"/>
                <w:kern w:val="2"/>
                <w:sz w:val="21"/>
                <w:szCs w:val="24"/>
                <w:lang w:val="en-US" w:eastAsia="zh-CN" w:bidi="ar-SA"/>
              </w:rPr>
            </w:pPr>
            <w:r>
              <w:t>社会效益指标</w:t>
            </w:r>
          </w:p>
        </w:tc>
        <w:tc>
          <w:tcPr>
            <w:tcW w:w="2686" w:type="dxa"/>
            <w:vAlign w:val="center"/>
          </w:tcPr>
          <w:p>
            <w:pPr>
              <w:pStyle w:val="8"/>
              <w:rPr>
                <w:rFonts w:ascii="方正书宋_GBK" w:hAnsi="方正书宋_GBK" w:eastAsia="方正书宋_GBK" w:cs="方正书宋_GBK"/>
                <w:kern w:val="2"/>
                <w:sz w:val="21"/>
                <w:szCs w:val="24"/>
                <w:lang w:val="en-US" w:eastAsia="zh-CN" w:bidi="ar-SA"/>
              </w:rPr>
            </w:pPr>
            <w:r>
              <w:t>保障办公场所正常运转</w:t>
            </w:r>
          </w:p>
        </w:tc>
        <w:tc>
          <w:tcPr>
            <w:tcW w:w="2675" w:type="dxa"/>
            <w:vAlign w:val="center"/>
          </w:tcPr>
          <w:p>
            <w:pPr>
              <w:pStyle w:val="8"/>
              <w:rPr>
                <w:rFonts w:ascii="方正书宋_GBK" w:hAnsi="方正书宋_GBK" w:eastAsia="方正书宋_GBK" w:cs="方正书宋_GBK"/>
                <w:kern w:val="2"/>
                <w:sz w:val="21"/>
                <w:szCs w:val="24"/>
                <w:lang w:val="en-US" w:eastAsia="zh-CN" w:bidi="ar-SA"/>
              </w:rPr>
            </w:pPr>
            <w:r>
              <w:t>保障办公场所正常运转</w:t>
            </w:r>
          </w:p>
        </w:tc>
        <w:tc>
          <w:tcPr>
            <w:tcW w:w="1276" w:type="dxa"/>
            <w:vAlign w:val="center"/>
          </w:tcPr>
          <w:p>
            <w:pPr>
              <w:pStyle w:val="8"/>
              <w:rPr>
                <w:rFonts w:ascii="方正书宋_GBK" w:hAnsi="方正书宋_GBK" w:eastAsia="方正书宋_GBK" w:cs="方正书宋_GBK"/>
                <w:kern w:val="2"/>
                <w:sz w:val="21"/>
                <w:szCs w:val="24"/>
                <w:lang w:val="en-US" w:eastAsia="zh-CN" w:bidi="ar-SA"/>
              </w:rPr>
            </w:pPr>
            <w:r>
              <w:t>是</w:t>
            </w:r>
          </w:p>
        </w:tc>
        <w:tc>
          <w:tcPr>
            <w:tcW w:w="2104" w:type="dxa"/>
            <w:vAlign w:val="center"/>
          </w:tcPr>
          <w:p>
            <w:pPr>
              <w:pStyle w:val="8"/>
              <w:rPr>
                <w:rFonts w:ascii="方正书宋_GBK" w:hAnsi="方正书宋_GBK" w:eastAsia="方正书宋_GBK" w:cs="方正书宋_GBK"/>
                <w:kern w:val="2"/>
                <w:sz w:val="21"/>
                <w:szCs w:val="24"/>
                <w:lang w:val="en-US" w:eastAsia="zh-CN" w:bidi="ar-SA"/>
              </w:rPr>
            </w:pPr>
            <w:r>
              <w:t>秦财教[2021]145号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51" w:type="dxa"/>
            <w:vAlign w:val="center"/>
          </w:tcPr>
          <w:p>
            <w:pPr>
              <w:pStyle w:val="9"/>
            </w:pPr>
            <w:r>
              <w:t>满意度指标</w:t>
            </w:r>
          </w:p>
        </w:tc>
        <w:tc>
          <w:tcPr>
            <w:tcW w:w="2209" w:type="dxa"/>
            <w:vAlign w:val="center"/>
          </w:tcPr>
          <w:p>
            <w:pPr>
              <w:pStyle w:val="8"/>
            </w:pPr>
            <w:r>
              <w:t>服务对象满意度指标</w:t>
            </w:r>
          </w:p>
        </w:tc>
        <w:tc>
          <w:tcPr>
            <w:tcW w:w="2686" w:type="dxa"/>
            <w:vAlign w:val="center"/>
          </w:tcPr>
          <w:p>
            <w:pPr>
              <w:pStyle w:val="8"/>
            </w:pPr>
            <w:r>
              <w:t>科研工作人员满意度</w:t>
            </w:r>
          </w:p>
        </w:tc>
        <w:tc>
          <w:tcPr>
            <w:tcW w:w="2675" w:type="dxa"/>
            <w:vAlign w:val="center"/>
          </w:tcPr>
          <w:p>
            <w:pPr>
              <w:pStyle w:val="8"/>
            </w:pPr>
            <w:r>
              <w:t>科研工作人员满意度</w:t>
            </w:r>
          </w:p>
        </w:tc>
        <w:tc>
          <w:tcPr>
            <w:tcW w:w="1276" w:type="dxa"/>
            <w:vAlign w:val="center"/>
          </w:tcPr>
          <w:p>
            <w:pPr>
              <w:pStyle w:val="8"/>
            </w:pPr>
            <w:r>
              <w:t>≥95%</w:t>
            </w:r>
          </w:p>
        </w:tc>
        <w:tc>
          <w:tcPr>
            <w:tcW w:w="2104" w:type="dxa"/>
            <w:vAlign w:val="center"/>
          </w:tcPr>
          <w:p>
            <w:pPr>
              <w:pStyle w:val="8"/>
            </w:pPr>
            <w:r>
              <w:t>秦财教[2021]145号</w:t>
            </w:r>
          </w:p>
        </w:tc>
      </w:tr>
    </w:tbl>
    <w:p>
      <w:pPr>
        <w:ind w:firstLine="560"/>
        <w:outlineLvl w:val="3"/>
      </w:pPr>
      <w:bookmarkStart w:id="3" w:name="_Toc_4_4_0000000007"/>
      <w:r>
        <w:rPr>
          <w:rFonts w:ascii="方正仿宋_GBK" w:hAnsi="方正仿宋_GBK" w:eastAsia="方正仿宋_GBK" w:cs="方正仿宋_GBK"/>
          <w:color w:val="000000"/>
          <w:sz w:val="28"/>
        </w:rPr>
        <w:t>4.开发区建设开发资金绩效目标表</w:t>
      </w:r>
      <w:bookmarkEnd w:id="3"/>
    </w:p>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7"/>
        <w:gridCol w:w="2196"/>
        <w:gridCol w:w="2680"/>
        <w:gridCol w:w="2665"/>
        <w:gridCol w:w="1269"/>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27" w:type="dxa"/>
            <w:vAlign w:val="center"/>
          </w:tcPr>
          <w:p>
            <w:pPr>
              <w:pStyle w:val="7"/>
            </w:pPr>
            <w:r>
              <w:t>一级指标</w:t>
            </w:r>
          </w:p>
        </w:tc>
        <w:tc>
          <w:tcPr>
            <w:tcW w:w="2196" w:type="dxa"/>
            <w:vAlign w:val="center"/>
          </w:tcPr>
          <w:p>
            <w:pPr>
              <w:pStyle w:val="7"/>
            </w:pPr>
            <w:r>
              <w:t>二级指标</w:t>
            </w:r>
          </w:p>
        </w:tc>
        <w:tc>
          <w:tcPr>
            <w:tcW w:w="2680" w:type="dxa"/>
            <w:vAlign w:val="center"/>
          </w:tcPr>
          <w:p>
            <w:pPr>
              <w:pStyle w:val="7"/>
            </w:pPr>
            <w:r>
              <w:t>三级指标</w:t>
            </w:r>
          </w:p>
        </w:tc>
        <w:tc>
          <w:tcPr>
            <w:tcW w:w="2665" w:type="dxa"/>
            <w:vAlign w:val="center"/>
          </w:tcPr>
          <w:p>
            <w:pPr>
              <w:pStyle w:val="7"/>
            </w:pPr>
            <w:r>
              <w:t>绩效指标描述</w:t>
            </w:r>
          </w:p>
        </w:tc>
        <w:tc>
          <w:tcPr>
            <w:tcW w:w="1269" w:type="dxa"/>
            <w:vAlign w:val="center"/>
          </w:tcPr>
          <w:p>
            <w:pPr>
              <w:pStyle w:val="7"/>
            </w:pPr>
            <w:r>
              <w:t>指标值</w:t>
            </w:r>
          </w:p>
        </w:tc>
        <w:tc>
          <w:tcPr>
            <w:tcW w:w="2140"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7" w:type="dxa"/>
            <w:vMerge w:val="restart"/>
            <w:vAlign w:val="center"/>
          </w:tcPr>
          <w:p>
            <w:pPr>
              <w:pStyle w:val="9"/>
            </w:pPr>
            <w:r>
              <w:t>产出指标</w:t>
            </w:r>
          </w:p>
        </w:tc>
        <w:tc>
          <w:tcPr>
            <w:tcW w:w="2196" w:type="dxa"/>
            <w:vAlign w:val="center"/>
          </w:tcPr>
          <w:p>
            <w:pPr>
              <w:pStyle w:val="8"/>
            </w:pPr>
            <w:r>
              <w:t>数量指标</w:t>
            </w:r>
          </w:p>
        </w:tc>
        <w:tc>
          <w:tcPr>
            <w:tcW w:w="2680" w:type="dxa"/>
            <w:vAlign w:val="center"/>
          </w:tcPr>
          <w:p>
            <w:pPr>
              <w:pStyle w:val="8"/>
            </w:pPr>
            <w:r>
              <w:t>招商引资项目入园个数</w:t>
            </w:r>
          </w:p>
        </w:tc>
        <w:tc>
          <w:tcPr>
            <w:tcW w:w="2665" w:type="dxa"/>
            <w:vAlign w:val="center"/>
          </w:tcPr>
          <w:p>
            <w:pPr>
              <w:pStyle w:val="8"/>
            </w:pPr>
            <w:r>
              <w:t>招商引资项目入园个数</w:t>
            </w:r>
          </w:p>
        </w:tc>
        <w:tc>
          <w:tcPr>
            <w:tcW w:w="1269" w:type="dxa"/>
            <w:vAlign w:val="center"/>
          </w:tcPr>
          <w:p>
            <w:pPr>
              <w:pStyle w:val="8"/>
              <w:rPr>
                <w:color w:val="auto"/>
              </w:rPr>
            </w:pPr>
            <w:r>
              <w:rPr>
                <w:color w:val="auto"/>
              </w:rPr>
              <w:t>≥2个</w:t>
            </w:r>
          </w:p>
        </w:tc>
        <w:tc>
          <w:tcPr>
            <w:tcW w:w="2140"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7" w:type="dxa"/>
            <w:vMerge w:val="continue"/>
            <w:vAlign w:val="center"/>
          </w:tcPr>
          <w:p/>
        </w:tc>
        <w:tc>
          <w:tcPr>
            <w:tcW w:w="2196" w:type="dxa"/>
            <w:vAlign w:val="center"/>
          </w:tcPr>
          <w:p>
            <w:pPr>
              <w:pStyle w:val="8"/>
            </w:pPr>
            <w:r>
              <w:t>质量指标</w:t>
            </w:r>
          </w:p>
        </w:tc>
        <w:tc>
          <w:tcPr>
            <w:tcW w:w="2680" w:type="dxa"/>
            <w:vAlign w:val="center"/>
          </w:tcPr>
          <w:p>
            <w:pPr>
              <w:pStyle w:val="8"/>
            </w:pPr>
            <w:r>
              <w:t>支出合规率</w:t>
            </w:r>
          </w:p>
        </w:tc>
        <w:tc>
          <w:tcPr>
            <w:tcW w:w="2665" w:type="dxa"/>
            <w:vAlign w:val="center"/>
          </w:tcPr>
          <w:p>
            <w:pPr>
              <w:pStyle w:val="8"/>
            </w:pPr>
            <w:r>
              <w:t>项目支出程序符合内控标准，项目实施过程规范</w:t>
            </w:r>
          </w:p>
        </w:tc>
        <w:tc>
          <w:tcPr>
            <w:tcW w:w="1269" w:type="dxa"/>
            <w:vAlign w:val="center"/>
          </w:tcPr>
          <w:p>
            <w:pPr>
              <w:pStyle w:val="8"/>
              <w:rPr>
                <w:color w:val="auto"/>
              </w:rPr>
            </w:pPr>
            <w:r>
              <w:rPr>
                <w:color w:val="auto"/>
              </w:rPr>
              <w:t>是</w:t>
            </w:r>
          </w:p>
        </w:tc>
        <w:tc>
          <w:tcPr>
            <w:tcW w:w="2140"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7" w:type="dxa"/>
            <w:vMerge w:val="continue"/>
            <w:vAlign w:val="center"/>
          </w:tcPr>
          <w:p/>
        </w:tc>
        <w:tc>
          <w:tcPr>
            <w:tcW w:w="2196" w:type="dxa"/>
            <w:vAlign w:val="center"/>
          </w:tcPr>
          <w:p>
            <w:pPr>
              <w:pStyle w:val="8"/>
            </w:pPr>
            <w:r>
              <w:t>时效指标</w:t>
            </w:r>
          </w:p>
        </w:tc>
        <w:tc>
          <w:tcPr>
            <w:tcW w:w="2680" w:type="dxa"/>
            <w:vAlign w:val="center"/>
          </w:tcPr>
          <w:p>
            <w:pPr>
              <w:pStyle w:val="8"/>
            </w:pPr>
            <w:r>
              <w:t>按期完成率</w:t>
            </w:r>
          </w:p>
        </w:tc>
        <w:tc>
          <w:tcPr>
            <w:tcW w:w="2665" w:type="dxa"/>
            <w:vAlign w:val="center"/>
          </w:tcPr>
          <w:p>
            <w:pPr>
              <w:pStyle w:val="8"/>
            </w:pPr>
            <w:r>
              <w:t>按期完成项目数量/计划完成项目数量</w:t>
            </w:r>
          </w:p>
        </w:tc>
        <w:tc>
          <w:tcPr>
            <w:tcW w:w="1269" w:type="dxa"/>
            <w:vAlign w:val="center"/>
          </w:tcPr>
          <w:p>
            <w:pPr>
              <w:pStyle w:val="8"/>
              <w:rPr>
                <w:color w:val="auto"/>
              </w:rPr>
            </w:pPr>
            <w:r>
              <w:rPr>
                <w:color w:val="auto"/>
              </w:rPr>
              <w:t>≥90%</w:t>
            </w:r>
          </w:p>
        </w:tc>
        <w:tc>
          <w:tcPr>
            <w:tcW w:w="2140"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7" w:type="dxa"/>
            <w:vMerge w:val="continue"/>
            <w:vAlign w:val="center"/>
          </w:tcPr>
          <w:p/>
        </w:tc>
        <w:tc>
          <w:tcPr>
            <w:tcW w:w="2196" w:type="dxa"/>
            <w:vAlign w:val="center"/>
          </w:tcPr>
          <w:p>
            <w:pPr>
              <w:pStyle w:val="8"/>
            </w:pPr>
            <w:r>
              <w:t>成本指标</w:t>
            </w:r>
          </w:p>
        </w:tc>
        <w:tc>
          <w:tcPr>
            <w:tcW w:w="2680" w:type="dxa"/>
            <w:vAlign w:val="center"/>
          </w:tcPr>
          <w:p>
            <w:pPr>
              <w:pStyle w:val="8"/>
            </w:pPr>
            <w:r>
              <w:t>控制在预算资金内</w:t>
            </w:r>
          </w:p>
        </w:tc>
        <w:tc>
          <w:tcPr>
            <w:tcW w:w="2665" w:type="dxa"/>
            <w:vAlign w:val="center"/>
          </w:tcPr>
          <w:p>
            <w:pPr>
              <w:pStyle w:val="8"/>
            </w:pPr>
            <w:r>
              <w:t>控制在预算资金内</w:t>
            </w:r>
          </w:p>
        </w:tc>
        <w:tc>
          <w:tcPr>
            <w:tcW w:w="1269" w:type="dxa"/>
            <w:vAlign w:val="center"/>
          </w:tcPr>
          <w:p>
            <w:pPr>
              <w:pStyle w:val="8"/>
              <w:rPr>
                <w:color w:val="auto"/>
              </w:rPr>
            </w:pPr>
            <w:r>
              <w:rPr>
                <w:color w:val="auto"/>
              </w:rPr>
              <w:t>是</w:t>
            </w:r>
          </w:p>
        </w:tc>
        <w:tc>
          <w:tcPr>
            <w:tcW w:w="2140"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7" w:type="dxa"/>
            <w:vAlign w:val="center"/>
          </w:tcPr>
          <w:p>
            <w:pPr>
              <w:pStyle w:val="9"/>
            </w:pPr>
            <w:r>
              <w:t>效益指标</w:t>
            </w:r>
          </w:p>
        </w:tc>
        <w:tc>
          <w:tcPr>
            <w:tcW w:w="2196" w:type="dxa"/>
            <w:vAlign w:val="center"/>
          </w:tcPr>
          <w:p>
            <w:pPr>
              <w:pStyle w:val="8"/>
            </w:pPr>
            <w:r>
              <w:t>经济效益指标</w:t>
            </w:r>
          </w:p>
        </w:tc>
        <w:tc>
          <w:tcPr>
            <w:tcW w:w="2680" w:type="dxa"/>
            <w:vAlign w:val="center"/>
          </w:tcPr>
          <w:p>
            <w:pPr>
              <w:pStyle w:val="8"/>
            </w:pPr>
            <w:r>
              <w:t>拉动地方经济发展</w:t>
            </w:r>
          </w:p>
        </w:tc>
        <w:tc>
          <w:tcPr>
            <w:tcW w:w="2665" w:type="dxa"/>
            <w:vAlign w:val="center"/>
          </w:tcPr>
          <w:p>
            <w:pPr>
              <w:pStyle w:val="8"/>
            </w:pPr>
            <w:r>
              <w:t>拉动地方经济发展</w:t>
            </w:r>
          </w:p>
        </w:tc>
        <w:tc>
          <w:tcPr>
            <w:tcW w:w="1269" w:type="dxa"/>
            <w:vAlign w:val="center"/>
          </w:tcPr>
          <w:p>
            <w:pPr>
              <w:pStyle w:val="8"/>
              <w:rPr>
                <w:color w:val="auto"/>
              </w:rPr>
            </w:pPr>
            <w:r>
              <w:rPr>
                <w:color w:val="auto"/>
              </w:rPr>
              <w:t>是</w:t>
            </w:r>
          </w:p>
        </w:tc>
        <w:tc>
          <w:tcPr>
            <w:tcW w:w="2140"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7" w:type="dxa"/>
            <w:vAlign w:val="center"/>
          </w:tcPr>
          <w:p>
            <w:pPr>
              <w:pStyle w:val="9"/>
            </w:pPr>
            <w:r>
              <w:t>满意度指标</w:t>
            </w:r>
          </w:p>
        </w:tc>
        <w:tc>
          <w:tcPr>
            <w:tcW w:w="2196" w:type="dxa"/>
            <w:vAlign w:val="center"/>
          </w:tcPr>
          <w:p>
            <w:pPr>
              <w:pStyle w:val="8"/>
            </w:pPr>
            <w:r>
              <w:t>服务对象满意度指标</w:t>
            </w:r>
          </w:p>
        </w:tc>
        <w:tc>
          <w:tcPr>
            <w:tcW w:w="2680" w:type="dxa"/>
            <w:vAlign w:val="center"/>
          </w:tcPr>
          <w:p>
            <w:pPr>
              <w:pStyle w:val="8"/>
            </w:pPr>
            <w:r>
              <w:t>群众满意度</w:t>
            </w:r>
          </w:p>
        </w:tc>
        <w:tc>
          <w:tcPr>
            <w:tcW w:w="2665" w:type="dxa"/>
            <w:vAlign w:val="center"/>
          </w:tcPr>
          <w:p>
            <w:pPr>
              <w:pStyle w:val="8"/>
            </w:pPr>
            <w:r>
              <w:t>群众满意数量占总数的比例</w:t>
            </w:r>
          </w:p>
        </w:tc>
        <w:tc>
          <w:tcPr>
            <w:tcW w:w="1269" w:type="dxa"/>
            <w:vAlign w:val="center"/>
          </w:tcPr>
          <w:p>
            <w:pPr>
              <w:pStyle w:val="8"/>
            </w:pPr>
            <w:r>
              <w:t>≥95%</w:t>
            </w:r>
          </w:p>
        </w:tc>
        <w:tc>
          <w:tcPr>
            <w:tcW w:w="2140" w:type="dxa"/>
            <w:vAlign w:val="center"/>
          </w:tcPr>
          <w:p>
            <w:pPr>
              <w:pStyle w:val="8"/>
            </w:pPr>
            <w:r>
              <w:t>年度工作计划</w:t>
            </w:r>
          </w:p>
        </w:tc>
      </w:tr>
    </w:tbl>
    <w:p>
      <w:pPr>
        <w:ind w:firstLine="560"/>
        <w:outlineLvl w:val="3"/>
      </w:pPr>
      <w:bookmarkStart w:id="4" w:name="_Toc_4_4_0000000008"/>
      <w:r>
        <w:rPr>
          <w:rFonts w:ascii="方正仿宋_GBK" w:hAnsi="方正仿宋_GBK" w:eastAsia="方正仿宋_GBK" w:cs="方正仿宋_GBK"/>
          <w:color w:val="000000"/>
          <w:sz w:val="28"/>
        </w:rPr>
        <w:t>5.人事代理专项补助绩效目标表</w:t>
      </w:r>
      <w:bookmarkEnd w:id="4"/>
    </w:p>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9"/>
        <w:gridCol w:w="2169"/>
        <w:gridCol w:w="2659"/>
        <w:gridCol w:w="2631"/>
        <w:gridCol w:w="1255"/>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9" w:type="dxa"/>
            <w:vAlign w:val="center"/>
          </w:tcPr>
          <w:p>
            <w:pPr>
              <w:pStyle w:val="7"/>
            </w:pPr>
            <w:r>
              <w:t>一级指标</w:t>
            </w:r>
          </w:p>
        </w:tc>
        <w:tc>
          <w:tcPr>
            <w:tcW w:w="2169" w:type="dxa"/>
            <w:vAlign w:val="center"/>
          </w:tcPr>
          <w:p>
            <w:pPr>
              <w:pStyle w:val="7"/>
            </w:pPr>
            <w:r>
              <w:t>二级指标</w:t>
            </w:r>
          </w:p>
        </w:tc>
        <w:tc>
          <w:tcPr>
            <w:tcW w:w="2659" w:type="dxa"/>
            <w:vAlign w:val="center"/>
          </w:tcPr>
          <w:p>
            <w:pPr>
              <w:pStyle w:val="7"/>
            </w:pPr>
            <w:r>
              <w:t>三级指标</w:t>
            </w:r>
          </w:p>
        </w:tc>
        <w:tc>
          <w:tcPr>
            <w:tcW w:w="2631" w:type="dxa"/>
            <w:vAlign w:val="center"/>
          </w:tcPr>
          <w:p>
            <w:pPr>
              <w:pStyle w:val="7"/>
            </w:pPr>
            <w:r>
              <w:t>绩效指标描述</w:t>
            </w:r>
          </w:p>
        </w:tc>
        <w:tc>
          <w:tcPr>
            <w:tcW w:w="1255" w:type="dxa"/>
            <w:vAlign w:val="center"/>
          </w:tcPr>
          <w:p>
            <w:pPr>
              <w:pStyle w:val="7"/>
            </w:pPr>
            <w:r>
              <w:t>指标值</w:t>
            </w:r>
          </w:p>
        </w:tc>
        <w:tc>
          <w:tcPr>
            <w:tcW w:w="2089"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9" w:type="dxa"/>
            <w:vMerge w:val="restart"/>
            <w:vAlign w:val="center"/>
          </w:tcPr>
          <w:p>
            <w:pPr>
              <w:pStyle w:val="9"/>
            </w:pPr>
            <w:r>
              <w:t>产出指标</w:t>
            </w:r>
          </w:p>
        </w:tc>
        <w:tc>
          <w:tcPr>
            <w:tcW w:w="2169" w:type="dxa"/>
            <w:vAlign w:val="center"/>
          </w:tcPr>
          <w:p>
            <w:pPr>
              <w:pStyle w:val="8"/>
            </w:pPr>
            <w:r>
              <w:t>数量指标</w:t>
            </w:r>
          </w:p>
        </w:tc>
        <w:tc>
          <w:tcPr>
            <w:tcW w:w="2659" w:type="dxa"/>
            <w:vAlign w:val="center"/>
          </w:tcPr>
          <w:p>
            <w:pPr>
              <w:pStyle w:val="8"/>
            </w:pPr>
            <w:r>
              <w:t>支付工资及保险人员数量</w:t>
            </w:r>
          </w:p>
        </w:tc>
        <w:tc>
          <w:tcPr>
            <w:tcW w:w="2631" w:type="dxa"/>
            <w:vAlign w:val="center"/>
          </w:tcPr>
          <w:p>
            <w:pPr>
              <w:pStyle w:val="8"/>
            </w:pPr>
            <w:r>
              <w:t>支付工资及保险人员数量</w:t>
            </w:r>
          </w:p>
        </w:tc>
        <w:tc>
          <w:tcPr>
            <w:tcW w:w="1255" w:type="dxa"/>
            <w:vAlign w:val="center"/>
          </w:tcPr>
          <w:p>
            <w:pPr>
              <w:pStyle w:val="8"/>
            </w:pPr>
            <w:r>
              <w:t>2人</w:t>
            </w:r>
          </w:p>
        </w:tc>
        <w:tc>
          <w:tcPr>
            <w:tcW w:w="2089"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9" w:type="dxa"/>
            <w:vMerge w:val="continue"/>
            <w:vAlign w:val="center"/>
          </w:tcPr>
          <w:p/>
        </w:tc>
        <w:tc>
          <w:tcPr>
            <w:tcW w:w="2169" w:type="dxa"/>
            <w:vAlign w:val="center"/>
          </w:tcPr>
          <w:p>
            <w:pPr>
              <w:pStyle w:val="8"/>
            </w:pPr>
            <w:r>
              <w:t>质量指标</w:t>
            </w:r>
          </w:p>
        </w:tc>
        <w:tc>
          <w:tcPr>
            <w:tcW w:w="2659" w:type="dxa"/>
            <w:vAlign w:val="center"/>
          </w:tcPr>
          <w:p>
            <w:pPr>
              <w:pStyle w:val="8"/>
            </w:pPr>
            <w:r>
              <w:t>工资及保险发放准确率</w:t>
            </w:r>
          </w:p>
        </w:tc>
        <w:tc>
          <w:tcPr>
            <w:tcW w:w="2631" w:type="dxa"/>
            <w:vAlign w:val="center"/>
          </w:tcPr>
          <w:p>
            <w:pPr>
              <w:pStyle w:val="8"/>
            </w:pPr>
            <w:r>
              <w:t>工资及保险发放准确率</w:t>
            </w:r>
          </w:p>
        </w:tc>
        <w:tc>
          <w:tcPr>
            <w:tcW w:w="1255" w:type="dxa"/>
            <w:vAlign w:val="center"/>
          </w:tcPr>
          <w:p>
            <w:pPr>
              <w:pStyle w:val="8"/>
              <w:rPr>
                <w:color w:val="auto"/>
              </w:rPr>
            </w:pPr>
            <w:r>
              <w:rPr>
                <w:color w:val="auto"/>
              </w:rPr>
              <w:t xml:space="preserve">100% </w:t>
            </w:r>
          </w:p>
        </w:tc>
        <w:tc>
          <w:tcPr>
            <w:tcW w:w="2089"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9" w:type="dxa"/>
            <w:vMerge w:val="continue"/>
            <w:vAlign w:val="center"/>
          </w:tcPr>
          <w:p/>
        </w:tc>
        <w:tc>
          <w:tcPr>
            <w:tcW w:w="2169" w:type="dxa"/>
            <w:vAlign w:val="center"/>
          </w:tcPr>
          <w:p>
            <w:pPr>
              <w:pStyle w:val="8"/>
            </w:pPr>
            <w:r>
              <w:t>时效指标</w:t>
            </w:r>
          </w:p>
        </w:tc>
        <w:tc>
          <w:tcPr>
            <w:tcW w:w="2659" w:type="dxa"/>
            <w:vAlign w:val="center"/>
          </w:tcPr>
          <w:p>
            <w:pPr>
              <w:pStyle w:val="8"/>
            </w:pPr>
            <w:r>
              <w:t>资金支付及时率</w:t>
            </w:r>
          </w:p>
        </w:tc>
        <w:tc>
          <w:tcPr>
            <w:tcW w:w="2631" w:type="dxa"/>
            <w:vAlign w:val="center"/>
          </w:tcPr>
          <w:p>
            <w:pPr>
              <w:pStyle w:val="8"/>
            </w:pPr>
            <w:r>
              <w:t>资金支付及时率</w:t>
            </w:r>
          </w:p>
        </w:tc>
        <w:tc>
          <w:tcPr>
            <w:tcW w:w="1255" w:type="dxa"/>
            <w:vAlign w:val="center"/>
          </w:tcPr>
          <w:p>
            <w:pPr>
              <w:pStyle w:val="8"/>
              <w:rPr>
                <w:color w:val="auto"/>
              </w:rPr>
            </w:pPr>
            <w:r>
              <w:rPr>
                <w:color w:val="auto"/>
              </w:rPr>
              <w:t>100%</w:t>
            </w:r>
          </w:p>
        </w:tc>
        <w:tc>
          <w:tcPr>
            <w:tcW w:w="2089"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9" w:type="dxa"/>
            <w:vMerge w:val="continue"/>
            <w:vAlign w:val="center"/>
          </w:tcPr>
          <w:p/>
        </w:tc>
        <w:tc>
          <w:tcPr>
            <w:tcW w:w="2169" w:type="dxa"/>
            <w:vAlign w:val="center"/>
          </w:tcPr>
          <w:p>
            <w:pPr>
              <w:pStyle w:val="8"/>
            </w:pPr>
            <w:r>
              <w:t>成本指标</w:t>
            </w:r>
          </w:p>
        </w:tc>
        <w:tc>
          <w:tcPr>
            <w:tcW w:w="2659" w:type="dxa"/>
            <w:vAlign w:val="center"/>
          </w:tcPr>
          <w:p>
            <w:pPr>
              <w:pStyle w:val="8"/>
            </w:pPr>
            <w:r>
              <w:t>控制在预算资金内</w:t>
            </w:r>
          </w:p>
        </w:tc>
        <w:tc>
          <w:tcPr>
            <w:tcW w:w="2631" w:type="dxa"/>
            <w:vAlign w:val="center"/>
          </w:tcPr>
          <w:p>
            <w:pPr>
              <w:pStyle w:val="8"/>
            </w:pPr>
            <w:r>
              <w:t>控制在预算资金内</w:t>
            </w:r>
          </w:p>
        </w:tc>
        <w:tc>
          <w:tcPr>
            <w:tcW w:w="1255" w:type="dxa"/>
            <w:vAlign w:val="center"/>
          </w:tcPr>
          <w:p>
            <w:pPr>
              <w:pStyle w:val="8"/>
              <w:rPr>
                <w:color w:val="auto"/>
              </w:rPr>
            </w:pPr>
            <w:r>
              <w:rPr>
                <w:color w:val="auto"/>
              </w:rPr>
              <w:t>是</w:t>
            </w:r>
          </w:p>
        </w:tc>
        <w:tc>
          <w:tcPr>
            <w:tcW w:w="2089"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9" w:type="dxa"/>
            <w:vAlign w:val="center"/>
          </w:tcPr>
          <w:p>
            <w:pPr>
              <w:pStyle w:val="9"/>
            </w:pPr>
            <w:r>
              <w:t>效益指标</w:t>
            </w:r>
          </w:p>
        </w:tc>
        <w:tc>
          <w:tcPr>
            <w:tcW w:w="2169" w:type="dxa"/>
            <w:vAlign w:val="center"/>
          </w:tcPr>
          <w:p>
            <w:pPr>
              <w:pStyle w:val="8"/>
            </w:pPr>
            <w:r>
              <w:t>社会效益指标</w:t>
            </w:r>
          </w:p>
        </w:tc>
        <w:tc>
          <w:tcPr>
            <w:tcW w:w="2659" w:type="dxa"/>
            <w:vAlign w:val="center"/>
          </w:tcPr>
          <w:p>
            <w:pPr>
              <w:pStyle w:val="8"/>
            </w:pPr>
            <w:r>
              <w:t>业务工作稳定性</w:t>
            </w:r>
          </w:p>
        </w:tc>
        <w:tc>
          <w:tcPr>
            <w:tcW w:w="2631" w:type="dxa"/>
            <w:vAlign w:val="center"/>
          </w:tcPr>
          <w:p>
            <w:pPr>
              <w:pStyle w:val="8"/>
            </w:pPr>
            <w:r>
              <w:t>日常工作稳定运转</w:t>
            </w:r>
          </w:p>
        </w:tc>
        <w:tc>
          <w:tcPr>
            <w:tcW w:w="1255" w:type="dxa"/>
            <w:vAlign w:val="center"/>
          </w:tcPr>
          <w:p>
            <w:pPr>
              <w:pStyle w:val="8"/>
            </w:pPr>
            <w:r>
              <w:t>进一步推动</w:t>
            </w:r>
          </w:p>
        </w:tc>
        <w:tc>
          <w:tcPr>
            <w:tcW w:w="2089"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9" w:type="dxa"/>
            <w:vAlign w:val="center"/>
          </w:tcPr>
          <w:p>
            <w:pPr>
              <w:pStyle w:val="9"/>
            </w:pPr>
            <w:r>
              <w:t>满意度指标</w:t>
            </w:r>
          </w:p>
        </w:tc>
        <w:tc>
          <w:tcPr>
            <w:tcW w:w="2169" w:type="dxa"/>
            <w:vAlign w:val="center"/>
          </w:tcPr>
          <w:p>
            <w:pPr>
              <w:pStyle w:val="8"/>
            </w:pPr>
            <w:r>
              <w:t>服务对象满意度指标</w:t>
            </w:r>
          </w:p>
        </w:tc>
        <w:tc>
          <w:tcPr>
            <w:tcW w:w="2659" w:type="dxa"/>
            <w:vAlign w:val="center"/>
          </w:tcPr>
          <w:p>
            <w:pPr>
              <w:pStyle w:val="8"/>
            </w:pPr>
            <w:r>
              <w:t>职工满意度</w:t>
            </w:r>
          </w:p>
        </w:tc>
        <w:tc>
          <w:tcPr>
            <w:tcW w:w="2631" w:type="dxa"/>
            <w:vAlign w:val="center"/>
          </w:tcPr>
          <w:p>
            <w:pPr>
              <w:pStyle w:val="8"/>
            </w:pPr>
            <w:r>
              <w:t>满意度人员占总职工人数</w:t>
            </w:r>
          </w:p>
        </w:tc>
        <w:tc>
          <w:tcPr>
            <w:tcW w:w="1255" w:type="dxa"/>
            <w:vAlign w:val="center"/>
          </w:tcPr>
          <w:p>
            <w:pPr>
              <w:pStyle w:val="8"/>
            </w:pPr>
            <w:r>
              <w:t>≥95%</w:t>
            </w:r>
          </w:p>
        </w:tc>
        <w:tc>
          <w:tcPr>
            <w:tcW w:w="2089" w:type="dxa"/>
            <w:vAlign w:val="center"/>
          </w:tcPr>
          <w:p>
            <w:pPr>
              <w:pStyle w:val="8"/>
            </w:pPr>
            <w:r>
              <w:t>年度工作计划</w:t>
            </w:r>
          </w:p>
        </w:tc>
      </w:tr>
    </w:tbl>
    <w:p>
      <w:pPr>
        <w:ind w:firstLine="560"/>
        <w:outlineLvl w:val="3"/>
      </w:pPr>
      <w:bookmarkStart w:id="5" w:name="_Toc_4_4_0000000009"/>
      <w:r>
        <w:rPr>
          <w:rFonts w:ascii="方正仿宋_GBK" w:hAnsi="方正仿宋_GBK" w:eastAsia="方正仿宋_GBK" w:cs="方正仿宋_GBK"/>
          <w:color w:val="000000"/>
          <w:sz w:val="28"/>
        </w:rPr>
        <w:t>6.专项补助绩效目标表</w:t>
      </w:r>
      <w:bookmarkEnd w:id="5"/>
    </w:p>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2169"/>
        <w:gridCol w:w="2665"/>
        <w:gridCol w:w="2666"/>
        <w:gridCol w:w="1228"/>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24" w:type="dxa"/>
            <w:vAlign w:val="center"/>
          </w:tcPr>
          <w:p>
            <w:pPr>
              <w:pStyle w:val="7"/>
            </w:pPr>
            <w:r>
              <w:t>一级指标</w:t>
            </w:r>
          </w:p>
        </w:tc>
        <w:tc>
          <w:tcPr>
            <w:tcW w:w="2169" w:type="dxa"/>
            <w:vAlign w:val="center"/>
          </w:tcPr>
          <w:p>
            <w:pPr>
              <w:pStyle w:val="7"/>
            </w:pPr>
            <w:r>
              <w:t>二级指标</w:t>
            </w:r>
          </w:p>
        </w:tc>
        <w:tc>
          <w:tcPr>
            <w:tcW w:w="2665" w:type="dxa"/>
            <w:vAlign w:val="center"/>
          </w:tcPr>
          <w:p>
            <w:pPr>
              <w:pStyle w:val="7"/>
            </w:pPr>
            <w:r>
              <w:t>三级指标</w:t>
            </w:r>
          </w:p>
        </w:tc>
        <w:tc>
          <w:tcPr>
            <w:tcW w:w="2666" w:type="dxa"/>
            <w:vAlign w:val="center"/>
          </w:tcPr>
          <w:p>
            <w:pPr>
              <w:pStyle w:val="7"/>
            </w:pPr>
            <w:r>
              <w:t>绩效指标描述</w:t>
            </w:r>
          </w:p>
        </w:tc>
        <w:tc>
          <w:tcPr>
            <w:tcW w:w="1228" w:type="dxa"/>
            <w:vAlign w:val="center"/>
          </w:tcPr>
          <w:p>
            <w:pPr>
              <w:pStyle w:val="7"/>
            </w:pPr>
            <w:r>
              <w:t>指标值</w:t>
            </w:r>
          </w:p>
        </w:tc>
        <w:tc>
          <w:tcPr>
            <w:tcW w:w="211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Merge w:val="restart"/>
            <w:vAlign w:val="center"/>
          </w:tcPr>
          <w:p>
            <w:pPr>
              <w:pStyle w:val="9"/>
            </w:pPr>
            <w:r>
              <w:t>产出指标</w:t>
            </w:r>
          </w:p>
        </w:tc>
        <w:tc>
          <w:tcPr>
            <w:tcW w:w="2169" w:type="dxa"/>
            <w:vAlign w:val="center"/>
          </w:tcPr>
          <w:p>
            <w:pPr>
              <w:pStyle w:val="8"/>
            </w:pPr>
            <w:r>
              <w:t>数量指标</w:t>
            </w:r>
          </w:p>
        </w:tc>
        <w:tc>
          <w:tcPr>
            <w:tcW w:w="2665" w:type="dxa"/>
            <w:vAlign w:val="center"/>
          </w:tcPr>
          <w:p>
            <w:pPr>
              <w:pStyle w:val="8"/>
            </w:pPr>
            <w:r>
              <w:t>支付工资及保险人员数量</w:t>
            </w:r>
          </w:p>
        </w:tc>
        <w:tc>
          <w:tcPr>
            <w:tcW w:w="2666" w:type="dxa"/>
            <w:vAlign w:val="center"/>
          </w:tcPr>
          <w:p>
            <w:pPr>
              <w:pStyle w:val="8"/>
            </w:pPr>
            <w:r>
              <w:t>支付工资及保险人员数量</w:t>
            </w:r>
          </w:p>
        </w:tc>
        <w:tc>
          <w:tcPr>
            <w:tcW w:w="1228" w:type="dxa"/>
            <w:vAlign w:val="center"/>
          </w:tcPr>
          <w:p>
            <w:pPr>
              <w:pStyle w:val="8"/>
            </w:pPr>
            <w:r>
              <w:t>12人</w:t>
            </w:r>
          </w:p>
        </w:tc>
        <w:tc>
          <w:tcPr>
            <w:tcW w:w="2116"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Merge w:val="continue"/>
            <w:vAlign w:val="center"/>
          </w:tcPr>
          <w:p/>
        </w:tc>
        <w:tc>
          <w:tcPr>
            <w:tcW w:w="2169" w:type="dxa"/>
            <w:vAlign w:val="center"/>
          </w:tcPr>
          <w:p>
            <w:pPr>
              <w:pStyle w:val="8"/>
            </w:pPr>
            <w:r>
              <w:t>质量指标</w:t>
            </w:r>
          </w:p>
        </w:tc>
        <w:tc>
          <w:tcPr>
            <w:tcW w:w="2665" w:type="dxa"/>
            <w:vAlign w:val="center"/>
          </w:tcPr>
          <w:p>
            <w:pPr>
              <w:pStyle w:val="8"/>
            </w:pPr>
            <w:r>
              <w:t>工资及保险发放准确率</w:t>
            </w:r>
          </w:p>
        </w:tc>
        <w:tc>
          <w:tcPr>
            <w:tcW w:w="2666" w:type="dxa"/>
            <w:vAlign w:val="center"/>
          </w:tcPr>
          <w:p>
            <w:pPr>
              <w:pStyle w:val="8"/>
            </w:pPr>
            <w:r>
              <w:t>工资及保险发放准确率</w:t>
            </w:r>
          </w:p>
        </w:tc>
        <w:tc>
          <w:tcPr>
            <w:tcW w:w="1228" w:type="dxa"/>
            <w:vAlign w:val="center"/>
          </w:tcPr>
          <w:p>
            <w:pPr>
              <w:pStyle w:val="8"/>
            </w:pPr>
            <w:r>
              <w:t>100%</w:t>
            </w:r>
          </w:p>
        </w:tc>
        <w:tc>
          <w:tcPr>
            <w:tcW w:w="2116"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Merge w:val="continue"/>
            <w:vAlign w:val="center"/>
          </w:tcPr>
          <w:p/>
        </w:tc>
        <w:tc>
          <w:tcPr>
            <w:tcW w:w="2169" w:type="dxa"/>
            <w:vAlign w:val="center"/>
          </w:tcPr>
          <w:p>
            <w:pPr>
              <w:pStyle w:val="8"/>
            </w:pPr>
            <w:r>
              <w:t>时效指标</w:t>
            </w:r>
          </w:p>
        </w:tc>
        <w:tc>
          <w:tcPr>
            <w:tcW w:w="2665" w:type="dxa"/>
            <w:vAlign w:val="center"/>
          </w:tcPr>
          <w:p>
            <w:pPr>
              <w:pStyle w:val="8"/>
            </w:pPr>
            <w:r>
              <w:t>资金支付及时率</w:t>
            </w:r>
          </w:p>
        </w:tc>
        <w:tc>
          <w:tcPr>
            <w:tcW w:w="2666" w:type="dxa"/>
            <w:vAlign w:val="center"/>
          </w:tcPr>
          <w:p>
            <w:pPr>
              <w:pStyle w:val="8"/>
            </w:pPr>
            <w:r>
              <w:t>资金支付及时率</w:t>
            </w:r>
          </w:p>
        </w:tc>
        <w:tc>
          <w:tcPr>
            <w:tcW w:w="1228" w:type="dxa"/>
            <w:vAlign w:val="center"/>
          </w:tcPr>
          <w:p>
            <w:pPr>
              <w:pStyle w:val="8"/>
              <w:rPr>
                <w:color w:val="auto"/>
              </w:rPr>
            </w:pPr>
            <w:r>
              <w:rPr>
                <w:color w:val="auto"/>
              </w:rPr>
              <w:t>是</w:t>
            </w:r>
          </w:p>
        </w:tc>
        <w:tc>
          <w:tcPr>
            <w:tcW w:w="2116"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Merge w:val="continue"/>
            <w:vAlign w:val="center"/>
          </w:tcPr>
          <w:p/>
        </w:tc>
        <w:tc>
          <w:tcPr>
            <w:tcW w:w="2169" w:type="dxa"/>
            <w:vAlign w:val="center"/>
          </w:tcPr>
          <w:p>
            <w:pPr>
              <w:pStyle w:val="8"/>
            </w:pPr>
            <w:r>
              <w:t>成本指标</w:t>
            </w:r>
          </w:p>
        </w:tc>
        <w:tc>
          <w:tcPr>
            <w:tcW w:w="2665" w:type="dxa"/>
            <w:vAlign w:val="center"/>
          </w:tcPr>
          <w:p>
            <w:pPr>
              <w:pStyle w:val="8"/>
            </w:pPr>
            <w:r>
              <w:t>控制在预算资金内</w:t>
            </w:r>
          </w:p>
        </w:tc>
        <w:tc>
          <w:tcPr>
            <w:tcW w:w="2666" w:type="dxa"/>
            <w:vAlign w:val="center"/>
          </w:tcPr>
          <w:p>
            <w:pPr>
              <w:pStyle w:val="8"/>
            </w:pPr>
            <w:r>
              <w:t>控制在预算资金内</w:t>
            </w:r>
          </w:p>
        </w:tc>
        <w:tc>
          <w:tcPr>
            <w:tcW w:w="1228" w:type="dxa"/>
            <w:vAlign w:val="center"/>
          </w:tcPr>
          <w:p>
            <w:pPr>
              <w:pStyle w:val="8"/>
              <w:rPr>
                <w:color w:val="auto"/>
              </w:rPr>
            </w:pPr>
            <w:r>
              <w:rPr>
                <w:color w:val="auto"/>
              </w:rPr>
              <w:t>是</w:t>
            </w:r>
          </w:p>
        </w:tc>
        <w:tc>
          <w:tcPr>
            <w:tcW w:w="2116"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9"/>
            </w:pPr>
            <w:r>
              <w:t>效益指标</w:t>
            </w:r>
          </w:p>
        </w:tc>
        <w:tc>
          <w:tcPr>
            <w:tcW w:w="2169" w:type="dxa"/>
            <w:vAlign w:val="center"/>
          </w:tcPr>
          <w:p>
            <w:pPr>
              <w:pStyle w:val="8"/>
            </w:pPr>
            <w:r>
              <w:t>社会效益指标</w:t>
            </w:r>
          </w:p>
        </w:tc>
        <w:tc>
          <w:tcPr>
            <w:tcW w:w="2665" w:type="dxa"/>
            <w:vAlign w:val="center"/>
          </w:tcPr>
          <w:p>
            <w:pPr>
              <w:pStyle w:val="8"/>
            </w:pPr>
            <w:r>
              <w:t>业务工作稳定性</w:t>
            </w:r>
          </w:p>
        </w:tc>
        <w:tc>
          <w:tcPr>
            <w:tcW w:w="2666" w:type="dxa"/>
            <w:vAlign w:val="center"/>
          </w:tcPr>
          <w:p>
            <w:pPr>
              <w:pStyle w:val="8"/>
            </w:pPr>
            <w:r>
              <w:t>日常工作稳定运转</w:t>
            </w:r>
          </w:p>
        </w:tc>
        <w:tc>
          <w:tcPr>
            <w:tcW w:w="1228" w:type="dxa"/>
            <w:vAlign w:val="center"/>
          </w:tcPr>
          <w:p>
            <w:pPr>
              <w:pStyle w:val="8"/>
            </w:pPr>
            <w:r>
              <w:t>进一步推动</w:t>
            </w:r>
          </w:p>
        </w:tc>
        <w:tc>
          <w:tcPr>
            <w:tcW w:w="2116"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9"/>
            </w:pPr>
            <w:r>
              <w:t>满意度指标</w:t>
            </w:r>
          </w:p>
        </w:tc>
        <w:tc>
          <w:tcPr>
            <w:tcW w:w="2169" w:type="dxa"/>
            <w:vAlign w:val="center"/>
          </w:tcPr>
          <w:p>
            <w:pPr>
              <w:pStyle w:val="8"/>
            </w:pPr>
            <w:r>
              <w:t>服务对象满意度指标</w:t>
            </w:r>
          </w:p>
        </w:tc>
        <w:tc>
          <w:tcPr>
            <w:tcW w:w="2665" w:type="dxa"/>
            <w:vAlign w:val="center"/>
          </w:tcPr>
          <w:p>
            <w:pPr>
              <w:pStyle w:val="8"/>
            </w:pPr>
            <w:r>
              <w:t>职工满意度</w:t>
            </w:r>
          </w:p>
        </w:tc>
        <w:tc>
          <w:tcPr>
            <w:tcW w:w="2666" w:type="dxa"/>
            <w:vAlign w:val="center"/>
          </w:tcPr>
          <w:p>
            <w:pPr>
              <w:pStyle w:val="8"/>
            </w:pPr>
            <w:r>
              <w:t>满意度人员占总职工人数</w:t>
            </w:r>
          </w:p>
        </w:tc>
        <w:tc>
          <w:tcPr>
            <w:tcW w:w="1228" w:type="dxa"/>
            <w:vAlign w:val="center"/>
          </w:tcPr>
          <w:p>
            <w:pPr>
              <w:pStyle w:val="8"/>
            </w:pPr>
            <w:r>
              <w:t>≥95%</w:t>
            </w:r>
          </w:p>
        </w:tc>
        <w:tc>
          <w:tcPr>
            <w:tcW w:w="2116" w:type="dxa"/>
            <w:vAlign w:val="center"/>
          </w:tcPr>
          <w:p>
            <w:pPr>
              <w:pStyle w:val="8"/>
            </w:pPr>
            <w:r>
              <w:t>年度工作计划</w:t>
            </w:r>
          </w:p>
        </w:tc>
      </w:tr>
    </w:tbl>
    <w:p>
      <w:pPr>
        <w:ind w:firstLine="560"/>
        <w:outlineLvl w:val="3"/>
      </w:pPr>
      <w:bookmarkStart w:id="6" w:name="_Toc_4_4_0000000010"/>
      <w:r>
        <w:rPr>
          <w:rFonts w:ascii="方正仿宋_GBK" w:hAnsi="方正仿宋_GBK" w:eastAsia="方正仿宋_GBK" w:cs="方正仿宋_GBK"/>
          <w:color w:val="000000"/>
          <w:sz w:val="28"/>
        </w:rPr>
        <w:t>7.综合政务管理业务费绩效目标表</w:t>
      </w:r>
      <w:bookmarkEnd w:id="6"/>
    </w:p>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2"/>
        <w:gridCol w:w="2155"/>
        <w:gridCol w:w="2738"/>
        <w:gridCol w:w="2607"/>
        <w:gridCol w:w="1296"/>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82" w:type="dxa"/>
            <w:vAlign w:val="center"/>
          </w:tcPr>
          <w:p>
            <w:pPr>
              <w:pStyle w:val="7"/>
            </w:pPr>
            <w:r>
              <w:t>一级指标</w:t>
            </w:r>
          </w:p>
        </w:tc>
        <w:tc>
          <w:tcPr>
            <w:tcW w:w="2155" w:type="dxa"/>
            <w:vAlign w:val="center"/>
          </w:tcPr>
          <w:p>
            <w:pPr>
              <w:pStyle w:val="7"/>
            </w:pPr>
            <w:r>
              <w:t>二级指标</w:t>
            </w:r>
          </w:p>
        </w:tc>
        <w:tc>
          <w:tcPr>
            <w:tcW w:w="2738" w:type="dxa"/>
            <w:vAlign w:val="center"/>
          </w:tcPr>
          <w:p>
            <w:pPr>
              <w:pStyle w:val="7"/>
            </w:pPr>
            <w:r>
              <w:t>三级指标</w:t>
            </w:r>
          </w:p>
        </w:tc>
        <w:tc>
          <w:tcPr>
            <w:tcW w:w="2607" w:type="dxa"/>
            <w:vAlign w:val="center"/>
          </w:tcPr>
          <w:p>
            <w:pPr>
              <w:pStyle w:val="7"/>
            </w:pPr>
            <w:r>
              <w:t>绩效指标描述</w:t>
            </w:r>
          </w:p>
        </w:tc>
        <w:tc>
          <w:tcPr>
            <w:tcW w:w="1296" w:type="dxa"/>
            <w:vAlign w:val="center"/>
          </w:tcPr>
          <w:p>
            <w:pPr>
              <w:pStyle w:val="7"/>
            </w:pPr>
            <w:r>
              <w:t>指标值</w:t>
            </w:r>
          </w:p>
        </w:tc>
        <w:tc>
          <w:tcPr>
            <w:tcW w:w="2107"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restart"/>
            <w:vAlign w:val="center"/>
          </w:tcPr>
          <w:p>
            <w:pPr>
              <w:pStyle w:val="9"/>
            </w:pPr>
            <w:r>
              <w:t>产出指标</w:t>
            </w:r>
          </w:p>
        </w:tc>
        <w:tc>
          <w:tcPr>
            <w:tcW w:w="2155" w:type="dxa"/>
            <w:vAlign w:val="center"/>
          </w:tcPr>
          <w:p>
            <w:pPr>
              <w:pStyle w:val="8"/>
            </w:pPr>
            <w:r>
              <w:t>质量指标</w:t>
            </w:r>
          </w:p>
        </w:tc>
        <w:tc>
          <w:tcPr>
            <w:tcW w:w="2738" w:type="dxa"/>
            <w:vAlign w:val="center"/>
          </w:tcPr>
          <w:p>
            <w:pPr>
              <w:pStyle w:val="8"/>
            </w:pPr>
            <w:r>
              <w:t>综合业务管理工作完成率</w:t>
            </w:r>
          </w:p>
        </w:tc>
        <w:tc>
          <w:tcPr>
            <w:tcW w:w="2607" w:type="dxa"/>
            <w:vAlign w:val="center"/>
          </w:tcPr>
          <w:p>
            <w:pPr>
              <w:pStyle w:val="8"/>
            </w:pPr>
            <w:r>
              <w:t>综合业务管理工作完成率</w:t>
            </w:r>
          </w:p>
        </w:tc>
        <w:tc>
          <w:tcPr>
            <w:tcW w:w="1296" w:type="dxa"/>
            <w:vAlign w:val="center"/>
          </w:tcPr>
          <w:p>
            <w:pPr>
              <w:pStyle w:val="8"/>
            </w:pPr>
            <w:r>
              <w:t>≥90%</w:t>
            </w:r>
          </w:p>
        </w:tc>
        <w:tc>
          <w:tcPr>
            <w:tcW w:w="2107"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tc>
        <w:tc>
          <w:tcPr>
            <w:tcW w:w="2155" w:type="dxa"/>
            <w:vAlign w:val="center"/>
          </w:tcPr>
          <w:p>
            <w:pPr>
              <w:pStyle w:val="8"/>
            </w:pPr>
            <w:r>
              <w:t>时效指标</w:t>
            </w:r>
          </w:p>
        </w:tc>
        <w:tc>
          <w:tcPr>
            <w:tcW w:w="2738" w:type="dxa"/>
            <w:vAlign w:val="center"/>
          </w:tcPr>
          <w:p>
            <w:pPr>
              <w:pStyle w:val="8"/>
            </w:pPr>
            <w:r>
              <w:t>及时性</w:t>
            </w:r>
          </w:p>
        </w:tc>
        <w:tc>
          <w:tcPr>
            <w:tcW w:w="2607" w:type="dxa"/>
            <w:vAlign w:val="center"/>
          </w:tcPr>
          <w:p>
            <w:pPr>
              <w:pStyle w:val="8"/>
            </w:pPr>
            <w:r>
              <w:t>及时性</w:t>
            </w:r>
          </w:p>
        </w:tc>
        <w:tc>
          <w:tcPr>
            <w:tcW w:w="1296" w:type="dxa"/>
            <w:vAlign w:val="center"/>
          </w:tcPr>
          <w:p>
            <w:pPr>
              <w:pStyle w:val="8"/>
            </w:pPr>
            <w:r>
              <w:t>及时</w:t>
            </w:r>
          </w:p>
        </w:tc>
        <w:tc>
          <w:tcPr>
            <w:tcW w:w="2107"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tc>
        <w:tc>
          <w:tcPr>
            <w:tcW w:w="2155" w:type="dxa"/>
            <w:vAlign w:val="center"/>
          </w:tcPr>
          <w:p>
            <w:pPr>
              <w:pStyle w:val="8"/>
            </w:pPr>
            <w:r>
              <w:t>成本指标</w:t>
            </w:r>
          </w:p>
        </w:tc>
        <w:tc>
          <w:tcPr>
            <w:tcW w:w="2738" w:type="dxa"/>
            <w:vAlign w:val="center"/>
          </w:tcPr>
          <w:p>
            <w:pPr>
              <w:pStyle w:val="8"/>
            </w:pPr>
            <w:r>
              <w:t>控制在预算资金内</w:t>
            </w:r>
          </w:p>
        </w:tc>
        <w:tc>
          <w:tcPr>
            <w:tcW w:w="2607" w:type="dxa"/>
            <w:vAlign w:val="center"/>
          </w:tcPr>
          <w:p>
            <w:pPr>
              <w:pStyle w:val="8"/>
            </w:pPr>
            <w:r>
              <w:t>控制在预算资金内</w:t>
            </w:r>
          </w:p>
        </w:tc>
        <w:tc>
          <w:tcPr>
            <w:tcW w:w="1296" w:type="dxa"/>
            <w:vAlign w:val="center"/>
          </w:tcPr>
          <w:p>
            <w:pPr>
              <w:pStyle w:val="8"/>
            </w:pPr>
            <w:r>
              <w:t>控制在预算资金内</w:t>
            </w:r>
          </w:p>
        </w:tc>
        <w:tc>
          <w:tcPr>
            <w:tcW w:w="2107"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Merge w:val="continue"/>
            <w:vAlign w:val="center"/>
          </w:tcPr>
          <w:p/>
        </w:tc>
        <w:tc>
          <w:tcPr>
            <w:tcW w:w="2155" w:type="dxa"/>
            <w:vAlign w:val="center"/>
          </w:tcPr>
          <w:p>
            <w:pPr>
              <w:pStyle w:val="8"/>
            </w:pPr>
            <w:r>
              <w:t>数量指标</w:t>
            </w:r>
          </w:p>
        </w:tc>
        <w:tc>
          <w:tcPr>
            <w:tcW w:w="2738" w:type="dxa"/>
            <w:vAlign w:val="center"/>
          </w:tcPr>
          <w:p>
            <w:pPr>
              <w:pStyle w:val="8"/>
            </w:pPr>
            <w:r>
              <w:t>购置率</w:t>
            </w:r>
          </w:p>
        </w:tc>
        <w:tc>
          <w:tcPr>
            <w:tcW w:w="2607" w:type="dxa"/>
            <w:vAlign w:val="center"/>
          </w:tcPr>
          <w:p>
            <w:pPr>
              <w:pStyle w:val="8"/>
            </w:pPr>
            <w:r>
              <w:t>实际购置用品数量/计划购置用品数量*100%</w:t>
            </w:r>
          </w:p>
        </w:tc>
        <w:tc>
          <w:tcPr>
            <w:tcW w:w="1296" w:type="dxa"/>
            <w:vAlign w:val="center"/>
          </w:tcPr>
          <w:p>
            <w:pPr>
              <w:pStyle w:val="8"/>
            </w:pPr>
            <w:r>
              <w:t>≥90%</w:t>
            </w:r>
          </w:p>
        </w:tc>
        <w:tc>
          <w:tcPr>
            <w:tcW w:w="2107"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pPr>
              <w:pStyle w:val="9"/>
            </w:pPr>
            <w:r>
              <w:t>效益指标</w:t>
            </w:r>
          </w:p>
        </w:tc>
        <w:tc>
          <w:tcPr>
            <w:tcW w:w="2155" w:type="dxa"/>
            <w:vAlign w:val="center"/>
          </w:tcPr>
          <w:p>
            <w:pPr>
              <w:pStyle w:val="8"/>
            </w:pPr>
            <w:r>
              <w:t>可持续影响指标</w:t>
            </w:r>
          </w:p>
        </w:tc>
        <w:tc>
          <w:tcPr>
            <w:tcW w:w="2738" w:type="dxa"/>
            <w:vAlign w:val="center"/>
          </w:tcPr>
          <w:p>
            <w:pPr>
              <w:pStyle w:val="8"/>
            </w:pPr>
            <w:r>
              <w:t>保障日常办公及业务工作</w:t>
            </w:r>
          </w:p>
        </w:tc>
        <w:tc>
          <w:tcPr>
            <w:tcW w:w="2607" w:type="dxa"/>
            <w:vAlign w:val="center"/>
          </w:tcPr>
          <w:p>
            <w:pPr>
              <w:pStyle w:val="8"/>
            </w:pPr>
            <w:r>
              <w:t>保障日常办公及业务工作</w:t>
            </w:r>
          </w:p>
        </w:tc>
        <w:tc>
          <w:tcPr>
            <w:tcW w:w="1296" w:type="dxa"/>
            <w:vAlign w:val="center"/>
          </w:tcPr>
          <w:p>
            <w:pPr>
              <w:pStyle w:val="8"/>
            </w:pPr>
            <w:r>
              <w:t>保障</w:t>
            </w:r>
          </w:p>
        </w:tc>
        <w:tc>
          <w:tcPr>
            <w:tcW w:w="2107" w:type="dxa"/>
            <w:vAlign w:val="center"/>
          </w:tcPr>
          <w:p>
            <w:pPr>
              <w:pStyle w:val="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2" w:type="dxa"/>
            <w:vAlign w:val="center"/>
          </w:tcPr>
          <w:p>
            <w:pPr>
              <w:pStyle w:val="9"/>
            </w:pPr>
            <w:r>
              <w:t>满意度指标</w:t>
            </w:r>
          </w:p>
        </w:tc>
        <w:tc>
          <w:tcPr>
            <w:tcW w:w="2155" w:type="dxa"/>
            <w:vAlign w:val="center"/>
          </w:tcPr>
          <w:p>
            <w:pPr>
              <w:pStyle w:val="8"/>
            </w:pPr>
            <w:r>
              <w:t>服务对象满意度指标</w:t>
            </w:r>
          </w:p>
        </w:tc>
        <w:tc>
          <w:tcPr>
            <w:tcW w:w="2738" w:type="dxa"/>
            <w:vAlign w:val="center"/>
          </w:tcPr>
          <w:p>
            <w:pPr>
              <w:pStyle w:val="8"/>
            </w:pPr>
            <w:r>
              <w:t>服务对象满意度</w:t>
            </w:r>
          </w:p>
        </w:tc>
        <w:tc>
          <w:tcPr>
            <w:tcW w:w="2607" w:type="dxa"/>
            <w:vAlign w:val="center"/>
          </w:tcPr>
          <w:p>
            <w:pPr>
              <w:pStyle w:val="8"/>
            </w:pPr>
            <w:r>
              <w:t>服务对象满意度</w:t>
            </w:r>
          </w:p>
        </w:tc>
        <w:tc>
          <w:tcPr>
            <w:tcW w:w="1296" w:type="dxa"/>
            <w:vAlign w:val="center"/>
          </w:tcPr>
          <w:p>
            <w:pPr>
              <w:pStyle w:val="8"/>
            </w:pPr>
            <w:r>
              <w:t>满意</w:t>
            </w:r>
          </w:p>
        </w:tc>
        <w:tc>
          <w:tcPr>
            <w:tcW w:w="2107" w:type="dxa"/>
            <w:vAlign w:val="center"/>
          </w:tcPr>
          <w:p>
            <w:pPr>
              <w:pStyle w:val="8"/>
            </w:pPr>
            <w:r>
              <w:t>年度工作计划</w:t>
            </w:r>
          </w:p>
        </w:tc>
      </w:tr>
    </w:tbl>
    <w:p>
      <w:pPr>
        <w:rPr>
          <w:rFonts w:hint="eastAsia" w:ascii="仿宋_GB2312" w:eastAsia="仿宋_GB2312"/>
          <w:sz w:val="32"/>
          <w:szCs w:val="32"/>
          <w:highlight w:val="none"/>
        </w:rPr>
      </w:pP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ind w:firstLine="640" w:firstLineChars="200"/>
        <w:jc w:val="left"/>
        <w:rPr>
          <w:rFonts w:ascii="楷体_GB2312" w:eastAsia="楷体_GB2312"/>
          <w:b/>
          <w:sz w:val="32"/>
          <w:szCs w:val="32"/>
        </w:rPr>
      </w:pPr>
      <w:r>
        <w:rPr>
          <w:rFonts w:hint="eastAsia" w:ascii="黑体" w:hAnsi="黑体" w:eastAsia="黑体"/>
          <w:color w:val="000000"/>
          <w:sz w:val="32"/>
          <w:lang w:eastAsia="zh-CN"/>
        </w:rPr>
        <w:t>六</w:t>
      </w:r>
      <w:r>
        <w:rPr>
          <w:rFonts w:ascii="黑体" w:hAnsi="黑体" w:eastAsia="黑体"/>
          <w:color w:val="000000"/>
          <w:sz w:val="32"/>
        </w:rPr>
        <w:t>、政府采购预算情况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w:t>
      </w:r>
      <w:r>
        <w:rPr>
          <w:rFonts w:hint="eastAsia" w:ascii="仿宋_GB2312" w:eastAsia="仿宋_GB2312"/>
          <w:sz w:val="32"/>
          <w:szCs w:val="32"/>
          <w:lang w:eastAsia="zh-CN"/>
        </w:rPr>
        <w:t>单位未</w:t>
      </w:r>
      <w:r>
        <w:rPr>
          <w:rFonts w:hint="eastAsia" w:ascii="仿宋_GB2312" w:eastAsia="仿宋_GB2312"/>
          <w:sz w:val="32"/>
          <w:szCs w:val="32"/>
        </w:rPr>
        <w:t>安排政府采购预算</w:t>
      </w:r>
      <w:r>
        <w:rPr>
          <w:rFonts w:hint="eastAsia" w:ascii="仿宋_GB2312" w:eastAsia="仿宋_GB2312"/>
          <w:sz w:val="32"/>
          <w:szCs w:val="32"/>
          <w:lang w:eastAsia="zh-CN"/>
        </w:rPr>
        <w:t>。空表列示。</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lang w:eastAsia="zh-CN"/>
        </w:rPr>
        <w:t>单位</w:t>
      </w:r>
      <w:r>
        <w:rPr>
          <w:rFonts w:hint="eastAsia" w:ascii="仿宋_GB2312" w:eastAsia="仿宋_GB2312"/>
          <w:b/>
          <w:sz w:val="32"/>
          <w:szCs w:val="32"/>
        </w:rPr>
        <w:t>政府采购预算</w:t>
      </w:r>
    </w:p>
    <w:tbl>
      <w:tblPr>
        <w:tblStyle w:val="3"/>
        <w:tblW w:w="140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4"/>
        <w:gridCol w:w="1076"/>
        <w:gridCol w:w="882"/>
        <w:gridCol w:w="1112"/>
        <w:gridCol w:w="541"/>
        <w:gridCol w:w="585"/>
        <w:gridCol w:w="1245"/>
        <w:gridCol w:w="1206"/>
        <w:gridCol w:w="699"/>
        <w:gridCol w:w="1170"/>
        <w:gridCol w:w="1182"/>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78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7250"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w:t>
            </w:r>
            <w:r>
              <w:rPr>
                <w:rFonts w:hint="eastAsia" w:ascii="仿宋" w:hAnsi="仿宋" w:eastAsia="仿宋" w:cs="仿宋"/>
                <w:sz w:val="24"/>
                <w:lang w:eastAsia="zh-CN"/>
              </w:rPr>
              <w:t>万</w:t>
            </w:r>
            <w:r>
              <w:rPr>
                <w:rFonts w:hint="eastAsia" w:ascii="仿宋" w:hAnsi="仿宋" w:eastAsia="仿宋" w:cs="仿宋"/>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20"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88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541"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58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24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7250"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44"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1076"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882"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541" w:type="dxa"/>
            <w:vMerge w:val="continue"/>
            <w:noWrap w:val="0"/>
            <w:vAlign w:val="center"/>
          </w:tcPr>
          <w:p>
            <w:pPr>
              <w:spacing w:line="300" w:lineRule="exact"/>
              <w:jc w:val="left"/>
              <w:outlineLvl w:val="0"/>
              <w:rPr>
                <w:rFonts w:hint="eastAsia" w:ascii="仿宋_GB2312" w:hAnsi="仿宋" w:eastAsia="仿宋_GB2312" w:cs="仿宋"/>
              </w:rPr>
            </w:pPr>
          </w:p>
        </w:tc>
        <w:tc>
          <w:tcPr>
            <w:tcW w:w="585" w:type="dxa"/>
            <w:vMerge w:val="continue"/>
            <w:noWrap w:val="0"/>
            <w:vAlign w:val="center"/>
          </w:tcPr>
          <w:p>
            <w:pPr>
              <w:spacing w:line="300" w:lineRule="exact"/>
              <w:jc w:val="left"/>
              <w:outlineLvl w:val="0"/>
              <w:rPr>
                <w:rFonts w:hint="eastAsia" w:ascii="仿宋_GB2312" w:hAnsi="仿宋" w:eastAsia="仿宋_GB2312" w:cs="仿宋"/>
              </w:rPr>
            </w:pPr>
          </w:p>
        </w:tc>
        <w:tc>
          <w:tcPr>
            <w:tcW w:w="1245" w:type="dxa"/>
            <w:vMerge w:val="continue"/>
            <w:noWrap w:val="0"/>
            <w:vAlign w:val="center"/>
          </w:tcPr>
          <w:p>
            <w:pPr>
              <w:spacing w:line="300" w:lineRule="exact"/>
              <w:jc w:val="left"/>
              <w:outlineLvl w:val="0"/>
              <w:rPr>
                <w:rFonts w:hint="eastAsia" w:ascii="仿宋_GB2312" w:hAnsi="仿宋" w:eastAsia="仿宋_GB2312" w:cs="仿宋"/>
              </w:rPr>
            </w:pPr>
          </w:p>
        </w:tc>
        <w:tc>
          <w:tcPr>
            <w:tcW w:w="1206"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w:t>
            </w:r>
            <w:r>
              <w:rPr>
                <w:rFonts w:hint="eastAsia" w:ascii="仿宋_GB2312" w:hAnsi="仿宋" w:eastAsia="仿宋_GB2312" w:cs="仿宋"/>
                <w:b/>
                <w:lang w:eastAsia="zh-CN"/>
              </w:rPr>
              <w:t>单位</w:t>
            </w:r>
            <w:r>
              <w:rPr>
                <w:rFonts w:hint="eastAsia" w:ascii="仿宋_GB2312" w:hAnsi="仿宋" w:eastAsia="仿宋_GB2312" w:cs="仿宋"/>
                <w:b/>
              </w:rPr>
              <w:t>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344" w:type="dxa"/>
            <w:vMerge w:val="continue"/>
            <w:noWrap w:val="0"/>
            <w:vAlign w:val="center"/>
          </w:tcPr>
          <w:p>
            <w:pPr>
              <w:spacing w:line="300" w:lineRule="exact"/>
              <w:jc w:val="left"/>
              <w:outlineLvl w:val="0"/>
              <w:rPr>
                <w:rFonts w:hint="eastAsia" w:ascii="仿宋_GB2312" w:hAnsi="仿宋" w:eastAsia="仿宋_GB2312" w:cs="仿宋"/>
              </w:rPr>
            </w:pPr>
          </w:p>
        </w:tc>
        <w:tc>
          <w:tcPr>
            <w:tcW w:w="1076" w:type="dxa"/>
            <w:vMerge w:val="continue"/>
            <w:noWrap w:val="0"/>
            <w:vAlign w:val="center"/>
          </w:tcPr>
          <w:p>
            <w:pPr>
              <w:spacing w:line="300" w:lineRule="exact"/>
              <w:jc w:val="left"/>
              <w:outlineLvl w:val="0"/>
              <w:rPr>
                <w:rFonts w:hint="eastAsia" w:ascii="仿宋_GB2312" w:hAnsi="仿宋" w:eastAsia="仿宋_GB2312" w:cs="仿宋"/>
              </w:rPr>
            </w:pPr>
          </w:p>
        </w:tc>
        <w:tc>
          <w:tcPr>
            <w:tcW w:w="882"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541" w:type="dxa"/>
            <w:vMerge w:val="continue"/>
            <w:noWrap w:val="0"/>
            <w:vAlign w:val="center"/>
          </w:tcPr>
          <w:p>
            <w:pPr>
              <w:spacing w:line="300" w:lineRule="exact"/>
              <w:jc w:val="left"/>
              <w:outlineLvl w:val="0"/>
              <w:rPr>
                <w:rFonts w:hint="eastAsia" w:ascii="仿宋_GB2312" w:hAnsi="仿宋" w:eastAsia="仿宋_GB2312" w:cs="仿宋"/>
              </w:rPr>
            </w:pPr>
          </w:p>
        </w:tc>
        <w:tc>
          <w:tcPr>
            <w:tcW w:w="585" w:type="dxa"/>
            <w:vMerge w:val="continue"/>
            <w:noWrap w:val="0"/>
            <w:vAlign w:val="center"/>
          </w:tcPr>
          <w:p>
            <w:pPr>
              <w:spacing w:line="300" w:lineRule="exact"/>
              <w:jc w:val="left"/>
              <w:outlineLvl w:val="0"/>
              <w:rPr>
                <w:rFonts w:hint="eastAsia" w:ascii="仿宋_GB2312" w:hAnsi="仿宋" w:eastAsia="仿宋_GB2312" w:cs="仿宋"/>
              </w:rPr>
            </w:pPr>
          </w:p>
        </w:tc>
        <w:tc>
          <w:tcPr>
            <w:tcW w:w="1245" w:type="dxa"/>
            <w:vMerge w:val="continue"/>
            <w:noWrap w:val="0"/>
            <w:vAlign w:val="center"/>
          </w:tcPr>
          <w:p>
            <w:pPr>
              <w:spacing w:line="300" w:lineRule="exact"/>
              <w:jc w:val="left"/>
              <w:outlineLvl w:val="0"/>
              <w:rPr>
                <w:rFonts w:hint="eastAsia" w:ascii="仿宋_GB2312" w:hAnsi="仿宋" w:eastAsia="仿宋_GB2312" w:cs="仿宋"/>
              </w:rPr>
            </w:pPr>
          </w:p>
        </w:tc>
        <w:tc>
          <w:tcPr>
            <w:tcW w:w="1206" w:type="dxa"/>
            <w:vMerge w:val="continue"/>
            <w:noWrap w:val="0"/>
            <w:vAlign w:val="center"/>
          </w:tcPr>
          <w:p>
            <w:pPr>
              <w:spacing w:line="300" w:lineRule="exact"/>
              <w:jc w:val="left"/>
              <w:outlineLvl w:val="0"/>
              <w:rPr>
                <w:rFonts w:hint="eastAsia" w:ascii="仿宋_GB2312" w:hAnsi="仿宋" w:eastAsia="仿宋_GB2312" w:cs="仿宋"/>
              </w:rPr>
            </w:pPr>
          </w:p>
        </w:tc>
        <w:tc>
          <w:tcPr>
            <w:tcW w:w="699"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170"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182"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44" w:type="dxa"/>
            <w:noWrap w:val="0"/>
            <w:vAlign w:val="center"/>
          </w:tcPr>
          <w:p>
            <w:pPr>
              <w:spacing w:line="300" w:lineRule="exact"/>
              <w:jc w:val="center"/>
              <w:rPr>
                <w:rFonts w:hint="eastAsia" w:ascii="仿宋_GB2312" w:hAnsi="仿宋" w:eastAsia="仿宋_GB2312" w:cs="仿宋"/>
                <w:b/>
                <w:lang w:eastAsia="zh-CN"/>
              </w:rPr>
            </w:pPr>
          </w:p>
        </w:tc>
        <w:tc>
          <w:tcPr>
            <w:tcW w:w="1076" w:type="dxa"/>
            <w:noWrap w:val="0"/>
            <w:vAlign w:val="center"/>
          </w:tcPr>
          <w:p>
            <w:pPr>
              <w:spacing w:line="300" w:lineRule="exact"/>
              <w:jc w:val="right"/>
              <w:rPr>
                <w:rFonts w:hint="default" w:ascii="仿宋_GB2312" w:hAnsi="仿宋" w:eastAsia="仿宋_GB2312" w:cs="仿宋"/>
                <w:b/>
                <w:lang w:val="en-US" w:eastAsia="zh-CN"/>
              </w:rPr>
            </w:pPr>
          </w:p>
        </w:tc>
        <w:tc>
          <w:tcPr>
            <w:tcW w:w="882" w:type="dxa"/>
            <w:noWrap w:val="0"/>
            <w:vAlign w:val="center"/>
          </w:tcPr>
          <w:p>
            <w:pPr>
              <w:spacing w:line="300" w:lineRule="exact"/>
              <w:jc w:val="left"/>
              <w:rPr>
                <w:rFonts w:hint="eastAsia" w:ascii="仿宋_GB2312" w:hAnsi="仿宋" w:eastAsia="仿宋_GB2312" w:cs="仿宋"/>
                <w:b/>
                <w:lang w:eastAsia="zh-CN"/>
              </w:rPr>
            </w:pPr>
          </w:p>
        </w:tc>
        <w:tc>
          <w:tcPr>
            <w:tcW w:w="1112" w:type="dxa"/>
            <w:noWrap w:val="0"/>
            <w:vAlign w:val="center"/>
          </w:tcPr>
          <w:p>
            <w:pPr>
              <w:spacing w:line="300" w:lineRule="exact"/>
              <w:jc w:val="left"/>
              <w:rPr>
                <w:rFonts w:hint="default" w:ascii="仿宋_GB2312" w:hAnsi="仿宋" w:eastAsia="仿宋_GB2312" w:cs="仿宋"/>
                <w:b/>
                <w:lang w:val="en-US" w:eastAsia="zh-CN"/>
              </w:rPr>
            </w:pPr>
          </w:p>
        </w:tc>
        <w:tc>
          <w:tcPr>
            <w:tcW w:w="541" w:type="dxa"/>
            <w:noWrap w:val="0"/>
            <w:vAlign w:val="center"/>
          </w:tcPr>
          <w:p>
            <w:pPr>
              <w:spacing w:line="300" w:lineRule="exact"/>
              <w:jc w:val="left"/>
              <w:rPr>
                <w:rFonts w:hint="eastAsia" w:ascii="仿宋_GB2312" w:hAnsi="仿宋" w:eastAsia="仿宋_GB2312" w:cs="仿宋"/>
                <w:b/>
                <w:lang w:eastAsia="zh-CN"/>
              </w:rPr>
            </w:pPr>
          </w:p>
        </w:tc>
        <w:tc>
          <w:tcPr>
            <w:tcW w:w="585" w:type="dxa"/>
            <w:noWrap w:val="0"/>
            <w:vAlign w:val="center"/>
          </w:tcPr>
          <w:p>
            <w:pPr>
              <w:spacing w:line="300" w:lineRule="exact"/>
              <w:jc w:val="right"/>
              <w:rPr>
                <w:rFonts w:hint="eastAsia" w:ascii="仿宋_GB2312" w:hAnsi="仿宋" w:eastAsia="仿宋_GB2312" w:cs="仿宋"/>
                <w:b/>
                <w:lang w:val="en-US" w:eastAsia="zh-CN"/>
              </w:rPr>
            </w:pPr>
          </w:p>
        </w:tc>
        <w:tc>
          <w:tcPr>
            <w:tcW w:w="1245" w:type="dxa"/>
            <w:noWrap w:val="0"/>
            <w:vAlign w:val="center"/>
          </w:tcPr>
          <w:p>
            <w:pPr>
              <w:spacing w:line="300" w:lineRule="exact"/>
              <w:jc w:val="right"/>
              <w:rPr>
                <w:rFonts w:hint="default" w:ascii="仿宋_GB2312" w:hAnsi="仿宋" w:eastAsia="仿宋_GB2312" w:cs="仿宋"/>
                <w:b/>
                <w:lang w:val="en-US" w:eastAsia="zh-CN"/>
              </w:rPr>
            </w:pPr>
          </w:p>
        </w:tc>
        <w:tc>
          <w:tcPr>
            <w:tcW w:w="1206" w:type="dxa"/>
            <w:noWrap w:val="0"/>
            <w:vAlign w:val="center"/>
          </w:tcPr>
          <w:p>
            <w:pPr>
              <w:spacing w:line="300" w:lineRule="exact"/>
              <w:jc w:val="right"/>
              <w:rPr>
                <w:rFonts w:hint="default" w:ascii="仿宋_GB2312" w:hAnsi="仿宋" w:eastAsia="仿宋_GB2312" w:cs="仿宋"/>
                <w:b/>
                <w:lang w:val="en-US" w:eastAsia="zh-CN"/>
              </w:rPr>
            </w:pPr>
          </w:p>
        </w:tc>
        <w:tc>
          <w:tcPr>
            <w:tcW w:w="699" w:type="dxa"/>
            <w:noWrap w:val="0"/>
            <w:vAlign w:val="center"/>
          </w:tcPr>
          <w:p>
            <w:pPr>
              <w:spacing w:line="300" w:lineRule="exact"/>
              <w:jc w:val="right"/>
              <w:rPr>
                <w:rFonts w:hint="eastAsia" w:ascii="仿宋_GB2312" w:hAnsi="仿宋" w:eastAsia="仿宋_GB2312" w:cs="仿宋"/>
                <w:b/>
              </w:rPr>
            </w:pPr>
          </w:p>
        </w:tc>
        <w:tc>
          <w:tcPr>
            <w:tcW w:w="1170" w:type="dxa"/>
            <w:noWrap w:val="0"/>
            <w:vAlign w:val="center"/>
          </w:tcPr>
          <w:p>
            <w:pPr>
              <w:spacing w:line="300" w:lineRule="exact"/>
              <w:jc w:val="right"/>
              <w:rPr>
                <w:rFonts w:hint="eastAsia" w:ascii="仿宋_GB2312" w:hAnsi="仿宋" w:eastAsia="仿宋_GB2312" w:cs="仿宋"/>
                <w:b/>
              </w:rPr>
            </w:pPr>
          </w:p>
        </w:tc>
        <w:tc>
          <w:tcPr>
            <w:tcW w:w="1182" w:type="dxa"/>
            <w:noWrap w:val="0"/>
            <w:vAlign w:val="center"/>
          </w:tcPr>
          <w:p>
            <w:pPr>
              <w:spacing w:line="300" w:lineRule="exact"/>
              <w:jc w:val="right"/>
              <w:rPr>
                <w:rFonts w:hint="default" w:ascii="仿宋_GB2312" w:hAnsi="仿宋" w:eastAsia="仿宋_GB2312" w:cs="仿宋"/>
                <w:b/>
                <w:lang w:val="en-US" w:eastAsia="zh-CN"/>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44" w:type="dxa"/>
            <w:noWrap w:val="0"/>
            <w:vAlign w:val="center"/>
          </w:tcPr>
          <w:p>
            <w:pPr>
              <w:spacing w:line="300" w:lineRule="exact"/>
              <w:jc w:val="left"/>
              <w:rPr>
                <w:rFonts w:hint="eastAsia" w:ascii="仿宋" w:hAnsi="仿宋" w:eastAsia="仿宋" w:cs="仿宋"/>
              </w:rPr>
            </w:pPr>
          </w:p>
        </w:tc>
        <w:tc>
          <w:tcPr>
            <w:tcW w:w="1076" w:type="dxa"/>
            <w:noWrap w:val="0"/>
            <w:vAlign w:val="center"/>
          </w:tcPr>
          <w:p>
            <w:pPr>
              <w:spacing w:line="300" w:lineRule="exact"/>
              <w:jc w:val="right"/>
              <w:rPr>
                <w:rFonts w:hint="eastAsia" w:ascii="仿宋" w:hAnsi="仿宋" w:eastAsia="仿宋" w:cs="仿宋"/>
              </w:rPr>
            </w:pPr>
          </w:p>
        </w:tc>
        <w:tc>
          <w:tcPr>
            <w:tcW w:w="882"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541" w:type="dxa"/>
            <w:noWrap w:val="0"/>
            <w:vAlign w:val="center"/>
          </w:tcPr>
          <w:p>
            <w:pPr>
              <w:spacing w:line="300" w:lineRule="exact"/>
              <w:jc w:val="left"/>
              <w:rPr>
                <w:rFonts w:hint="eastAsia" w:ascii="仿宋" w:hAnsi="仿宋" w:eastAsia="仿宋" w:cs="仿宋"/>
              </w:rPr>
            </w:pPr>
          </w:p>
        </w:tc>
        <w:tc>
          <w:tcPr>
            <w:tcW w:w="585" w:type="dxa"/>
            <w:noWrap w:val="0"/>
            <w:vAlign w:val="center"/>
          </w:tcPr>
          <w:p>
            <w:pPr>
              <w:spacing w:line="300" w:lineRule="exact"/>
              <w:jc w:val="right"/>
              <w:rPr>
                <w:rFonts w:hint="eastAsia" w:ascii="仿宋" w:hAnsi="仿宋" w:eastAsia="仿宋" w:cs="仿宋"/>
              </w:rPr>
            </w:pPr>
          </w:p>
        </w:tc>
        <w:tc>
          <w:tcPr>
            <w:tcW w:w="1245" w:type="dxa"/>
            <w:noWrap w:val="0"/>
            <w:vAlign w:val="center"/>
          </w:tcPr>
          <w:p>
            <w:pPr>
              <w:spacing w:line="300" w:lineRule="exact"/>
              <w:jc w:val="right"/>
              <w:rPr>
                <w:rFonts w:hint="eastAsia" w:ascii="仿宋" w:hAnsi="仿宋" w:eastAsia="仿宋" w:cs="仿宋"/>
              </w:rPr>
            </w:pPr>
          </w:p>
        </w:tc>
        <w:tc>
          <w:tcPr>
            <w:tcW w:w="1206" w:type="dxa"/>
            <w:noWrap w:val="0"/>
            <w:vAlign w:val="center"/>
          </w:tcPr>
          <w:p>
            <w:pPr>
              <w:spacing w:line="300" w:lineRule="exact"/>
              <w:jc w:val="right"/>
              <w:rPr>
                <w:rFonts w:hint="eastAsia" w:ascii="仿宋" w:hAnsi="仿宋" w:eastAsia="仿宋" w:cs="仿宋"/>
              </w:rPr>
            </w:pPr>
          </w:p>
        </w:tc>
        <w:tc>
          <w:tcPr>
            <w:tcW w:w="699" w:type="dxa"/>
            <w:noWrap w:val="0"/>
            <w:vAlign w:val="center"/>
          </w:tcPr>
          <w:p>
            <w:pPr>
              <w:spacing w:line="300" w:lineRule="exact"/>
              <w:jc w:val="right"/>
              <w:rPr>
                <w:rFonts w:hint="eastAsia" w:ascii="仿宋" w:hAnsi="仿宋" w:eastAsia="仿宋" w:cs="仿宋"/>
              </w:rPr>
            </w:pPr>
          </w:p>
        </w:tc>
        <w:tc>
          <w:tcPr>
            <w:tcW w:w="1170" w:type="dxa"/>
            <w:noWrap w:val="0"/>
            <w:vAlign w:val="center"/>
          </w:tcPr>
          <w:p>
            <w:pPr>
              <w:spacing w:line="300" w:lineRule="exact"/>
              <w:jc w:val="right"/>
              <w:rPr>
                <w:rFonts w:hint="eastAsia" w:ascii="仿宋" w:hAnsi="仿宋" w:eastAsia="仿宋" w:cs="仿宋"/>
              </w:rPr>
            </w:pPr>
          </w:p>
        </w:tc>
        <w:tc>
          <w:tcPr>
            <w:tcW w:w="1182"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44" w:type="dxa"/>
            <w:noWrap w:val="0"/>
            <w:vAlign w:val="center"/>
          </w:tcPr>
          <w:p>
            <w:pPr>
              <w:spacing w:line="300" w:lineRule="exact"/>
              <w:jc w:val="left"/>
              <w:rPr>
                <w:rFonts w:hint="eastAsia" w:ascii="仿宋" w:hAnsi="仿宋" w:eastAsia="仿宋" w:cs="仿宋"/>
              </w:rPr>
            </w:pPr>
          </w:p>
        </w:tc>
        <w:tc>
          <w:tcPr>
            <w:tcW w:w="1076" w:type="dxa"/>
            <w:noWrap w:val="0"/>
            <w:vAlign w:val="center"/>
          </w:tcPr>
          <w:p>
            <w:pPr>
              <w:spacing w:line="300" w:lineRule="exact"/>
              <w:jc w:val="right"/>
              <w:rPr>
                <w:rFonts w:hint="eastAsia" w:ascii="仿宋" w:hAnsi="仿宋" w:eastAsia="仿宋" w:cs="仿宋"/>
              </w:rPr>
            </w:pPr>
          </w:p>
        </w:tc>
        <w:tc>
          <w:tcPr>
            <w:tcW w:w="882"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541" w:type="dxa"/>
            <w:noWrap w:val="0"/>
            <w:vAlign w:val="center"/>
          </w:tcPr>
          <w:p>
            <w:pPr>
              <w:spacing w:line="300" w:lineRule="exact"/>
              <w:jc w:val="left"/>
              <w:rPr>
                <w:rFonts w:hint="eastAsia" w:ascii="仿宋" w:hAnsi="仿宋" w:eastAsia="仿宋" w:cs="仿宋"/>
              </w:rPr>
            </w:pPr>
          </w:p>
        </w:tc>
        <w:tc>
          <w:tcPr>
            <w:tcW w:w="585" w:type="dxa"/>
            <w:noWrap w:val="0"/>
            <w:vAlign w:val="center"/>
          </w:tcPr>
          <w:p>
            <w:pPr>
              <w:spacing w:line="300" w:lineRule="exact"/>
              <w:jc w:val="right"/>
              <w:rPr>
                <w:rFonts w:hint="eastAsia" w:ascii="仿宋" w:hAnsi="仿宋" w:eastAsia="仿宋" w:cs="仿宋"/>
              </w:rPr>
            </w:pPr>
          </w:p>
        </w:tc>
        <w:tc>
          <w:tcPr>
            <w:tcW w:w="1245" w:type="dxa"/>
            <w:noWrap w:val="0"/>
            <w:vAlign w:val="center"/>
          </w:tcPr>
          <w:p>
            <w:pPr>
              <w:spacing w:line="300" w:lineRule="exact"/>
              <w:jc w:val="right"/>
              <w:rPr>
                <w:rFonts w:hint="eastAsia" w:ascii="仿宋" w:hAnsi="仿宋" w:eastAsia="仿宋" w:cs="仿宋"/>
              </w:rPr>
            </w:pPr>
          </w:p>
        </w:tc>
        <w:tc>
          <w:tcPr>
            <w:tcW w:w="1206" w:type="dxa"/>
            <w:noWrap w:val="0"/>
            <w:vAlign w:val="center"/>
          </w:tcPr>
          <w:p>
            <w:pPr>
              <w:spacing w:line="300" w:lineRule="exact"/>
              <w:jc w:val="right"/>
              <w:rPr>
                <w:rFonts w:hint="eastAsia" w:ascii="仿宋" w:hAnsi="仿宋" w:eastAsia="仿宋" w:cs="仿宋"/>
              </w:rPr>
            </w:pPr>
          </w:p>
        </w:tc>
        <w:tc>
          <w:tcPr>
            <w:tcW w:w="699" w:type="dxa"/>
            <w:noWrap w:val="0"/>
            <w:vAlign w:val="center"/>
          </w:tcPr>
          <w:p>
            <w:pPr>
              <w:spacing w:line="300" w:lineRule="exact"/>
              <w:jc w:val="right"/>
              <w:rPr>
                <w:rFonts w:hint="eastAsia" w:ascii="仿宋" w:hAnsi="仿宋" w:eastAsia="仿宋" w:cs="仿宋"/>
              </w:rPr>
            </w:pPr>
          </w:p>
        </w:tc>
        <w:tc>
          <w:tcPr>
            <w:tcW w:w="1170" w:type="dxa"/>
            <w:noWrap w:val="0"/>
            <w:vAlign w:val="center"/>
          </w:tcPr>
          <w:p>
            <w:pPr>
              <w:spacing w:line="300" w:lineRule="exact"/>
              <w:jc w:val="right"/>
              <w:rPr>
                <w:rFonts w:hint="eastAsia" w:ascii="仿宋" w:hAnsi="仿宋" w:eastAsia="仿宋" w:cs="仿宋"/>
              </w:rPr>
            </w:pPr>
          </w:p>
        </w:tc>
        <w:tc>
          <w:tcPr>
            <w:tcW w:w="1182"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ind w:firstLine="640" w:firstLineChars="200"/>
        <w:jc w:val="left"/>
        <w:rPr>
          <w:rFonts w:ascii="黑体" w:hAnsi="黑体" w:eastAsia="黑体"/>
          <w:color w:val="000000"/>
          <w:sz w:val="32"/>
        </w:rPr>
      </w:pPr>
      <w:r>
        <w:rPr>
          <w:rFonts w:hint="eastAsia" w:ascii="黑体" w:hAnsi="黑体" w:eastAsia="黑体"/>
          <w:color w:val="000000"/>
          <w:sz w:val="32"/>
          <w:lang w:eastAsia="zh-CN"/>
        </w:rPr>
        <w:t>七</w:t>
      </w:r>
      <w:r>
        <w:rPr>
          <w:rFonts w:ascii="黑体" w:hAnsi="黑体" w:eastAsia="黑体"/>
          <w:color w:val="000000"/>
          <w:sz w:val="32"/>
        </w:rPr>
        <w:t>、国有资产信息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color w:val="auto"/>
          <w:sz w:val="32"/>
          <w:szCs w:val="32"/>
        </w:rPr>
        <w:t>截至上年末，我单位固定资产总额</w:t>
      </w:r>
      <w:r>
        <w:rPr>
          <w:rFonts w:hint="eastAsia" w:ascii="仿宋_GB2312" w:eastAsia="仿宋_GB2312"/>
          <w:color w:val="auto"/>
          <w:sz w:val="32"/>
          <w:szCs w:val="32"/>
          <w:lang w:val="en-US" w:eastAsia="zh-CN"/>
        </w:rPr>
        <w:t>1258.36万</w:t>
      </w:r>
      <w:r>
        <w:rPr>
          <w:rFonts w:hint="eastAsia" w:ascii="仿宋_GB2312" w:eastAsia="仿宋_GB2312"/>
          <w:color w:val="auto"/>
          <w:sz w:val="32"/>
          <w:szCs w:val="32"/>
        </w:rPr>
        <w:t>元，本年度</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rPr>
        <w:t>新增固定资产预算。</w:t>
      </w:r>
    </w:p>
    <w:tbl>
      <w:tblPr>
        <w:tblStyle w:val="3"/>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eastAsia="zh-CN"/>
              </w:rPr>
              <w:t>单位</w:t>
            </w:r>
            <w:r>
              <w:rPr>
                <w:rFonts w:hint="eastAsia" w:ascii="宋体" w:hAnsi="宋体" w:cs="宋体"/>
                <w:kern w:val="0"/>
                <w:sz w:val="22"/>
              </w:rPr>
              <w:t>：</w:t>
            </w:r>
            <w:r>
              <w:rPr>
                <w:rFonts w:hint="eastAsia" w:ascii="宋体" w:hAnsi="宋体" w:cs="宋体"/>
                <w:kern w:val="0"/>
                <w:sz w:val="22"/>
                <w:szCs w:val="22"/>
              </w:rPr>
              <w:t>秦皇岛市山海关区临港经济开发区发展中心</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截止时间：202</w:t>
            </w:r>
            <w:r>
              <w:rPr>
                <w:rFonts w:hint="eastAsia" w:ascii="宋体" w:hAnsi="宋体" w:cs="宋体"/>
                <w:kern w:val="0"/>
                <w:sz w:val="22"/>
                <w:lang w:val="en-US" w:eastAsia="zh-CN"/>
              </w:rPr>
              <w:t>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w:t>
            </w:r>
            <w:r>
              <w:rPr>
                <w:rFonts w:hint="eastAsia" w:ascii="宋体" w:hAnsi="宋体" w:cs="宋体"/>
                <w:b/>
                <w:bCs/>
                <w:kern w:val="0"/>
                <w:sz w:val="22"/>
                <w:lang w:eastAsia="zh-CN"/>
              </w:rPr>
              <w:t>万</w:t>
            </w:r>
            <w:r>
              <w:rPr>
                <w:rFonts w:hint="eastAsia" w:ascii="宋体" w:hAnsi="宋体" w:cs="宋体"/>
                <w:b/>
                <w:bCs/>
                <w:kern w:val="0"/>
                <w:sz w:val="22"/>
              </w:rPr>
              <w:t>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lang w:val="en-US" w:eastAsia="zh-CN"/>
              </w:rPr>
              <w:t>1258.36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lang w:val="en-US" w:eastAsia="zh-CN"/>
              </w:rPr>
              <w:t>116.2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eastAsia="zh-CN"/>
              </w:rPr>
            </w:pPr>
            <w:r>
              <w:rPr>
                <w:rFonts w:hint="eastAsia" w:ascii="宋体" w:hAnsi="宋体" w:eastAsia="宋体" w:cs="宋体"/>
                <w:i w:val="0"/>
                <w:color w:val="auto"/>
                <w:sz w:val="24"/>
                <w:szCs w:val="24"/>
                <w:u w:val="none"/>
              </w:rPr>
              <w:t>1142</w:t>
            </w:r>
            <w:r>
              <w:rPr>
                <w:rFonts w:hint="eastAsia" w:ascii="宋体" w:hAnsi="宋体" w:eastAsia="宋体" w:cs="宋体"/>
                <w:i w:val="0"/>
                <w:color w:val="auto"/>
                <w:sz w:val="24"/>
                <w:szCs w:val="24"/>
                <w:u w:val="none"/>
                <w:lang w:val="en-US" w:eastAsia="zh-CN"/>
              </w:rPr>
              <w:t>.</w:t>
            </w:r>
            <w:r>
              <w:rPr>
                <w:rFonts w:hint="eastAsia" w:ascii="宋体" w:hAnsi="宋体" w:eastAsia="宋体" w:cs="宋体"/>
                <w:i w:val="0"/>
                <w:color w:val="auto"/>
                <w:sz w:val="24"/>
                <w:szCs w:val="24"/>
                <w:u w:val="none"/>
              </w:rPr>
              <w:t>1</w:t>
            </w:r>
            <w:r>
              <w:rPr>
                <w:rFonts w:hint="eastAsia" w:ascii="宋体" w:hAnsi="宋体" w:eastAsia="宋体" w:cs="宋体"/>
                <w:i w:val="0"/>
                <w:color w:val="auto"/>
                <w:sz w:val="24"/>
                <w:szCs w:val="24"/>
                <w:u w:val="none"/>
                <w:lang w:val="en-US" w:eastAsia="zh-CN"/>
              </w:rPr>
              <w:t>6</w:t>
            </w:r>
          </w:p>
        </w:tc>
      </w:tr>
    </w:tbl>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eastAsia="zh-CN"/>
        </w:rPr>
        <w:t>八</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w:t>
      </w:r>
      <w:r>
        <w:rPr>
          <w:rFonts w:hint="eastAsia" w:ascii="仿宋_GB2312" w:eastAsia="仿宋_GB2312"/>
          <w:sz w:val="32"/>
          <w:szCs w:val="32"/>
          <w:lang w:eastAsia="zh-CN"/>
        </w:rPr>
        <w:t>区级</w:t>
      </w:r>
      <w:r>
        <w:rPr>
          <w:rFonts w:hint="eastAsia" w:ascii="仿宋_GB2312" w:eastAsia="仿宋_GB2312"/>
          <w:sz w:val="32"/>
          <w:szCs w:val="32"/>
        </w:rPr>
        <w:t>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w:t>
      </w:r>
      <w:r>
        <w:rPr>
          <w:rFonts w:hint="eastAsia" w:ascii="仿宋_GB2312" w:eastAsia="仿宋_GB2312"/>
          <w:sz w:val="32"/>
          <w:szCs w:val="32"/>
          <w:lang w:eastAsia="zh-CN"/>
        </w:rPr>
        <w:t>区级</w:t>
      </w:r>
      <w:r>
        <w:rPr>
          <w:rFonts w:hint="eastAsia" w:ascii="仿宋_GB2312" w:eastAsia="仿宋_GB2312"/>
          <w:sz w:val="32"/>
          <w:szCs w:val="32"/>
        </w:rPr>
        <w:t>财政预算管理的“三公”经费，是指</w:t>
      </w:r>
      <w:r>
        <w:rPr>
          <w:rFonts w:hint="eastAsia" w:ascii="仿宋_GB2312" w:eastAsia="仿宋_GB2312"/>
          <w:sz w:val="32"/>
          <w:szCs w:val="32"/>
          <w:lang w:eastAsia="zh-CN"/>
        </w:rPr>
        <w:t>区级</w:t>
      </w:r>
      <w:r>
        <w:rPr>
          <w:rFonts w:hint="eastAsia" w:ascii="仿宋_GB2312" w:eastAsia="仿宋_GB2312"/>
          <w:sz w:val="32"/>
          <w:szCs w:val="32"/>
        </w:rPr>
        <w:t>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bookmarkStart w:id="7" w:name="_GoBack"/>
      <w:bookmarkEnd w:id="7"/>
    </w:p>
    <w:p>
      <w:pPr>
        <w:jc w:val="left"/>
        <w:rPr>
          <w:rFonts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lang w:val="en-US" w:eastAsia="zh-CN"/>
        </w:rPr>
        <w:t xml:space="preserve"> </w:t>
      </w:r>
      <w:r>
        <w:rPr>
          <w:rFonts w:hint="eastAsia" w:ascii="黑体" w:hAnsi="黑体" w:eastAsia="黑体"/>
          <w:color w:val="000000"/>
          <w:sz w:val="32"/>
          <w:lang w:eastAsia="zh-CN"/>
        </w:rPr>
        <w:t>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CFC"/>
    <w:multiLevelType w:val="multilevel"/>
    <w:tmpl w:val="5F087CFC"/>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ZjhhY2M5MTY2M2I1OGY4OTM3OTNjOTk1ZWE1ODMifQ=="/>
  </w:docVars>
  <w:rsids>
    <w:rsidRoot w:val="00000000"/>
    <w:rsid w:val="00A2684C"/>
    <w:rsid w:val="01866D8C"/>
    <w:rsid w:val="02F54FC6"/>
    <w:rsid w:val="06093262"/>
    <w:rsid w:val="15E74C42"/>
    <w:rsid w:val="19000D91"/>
    <w:rsid w:val="1B5468D6"/>
    <w:rsid w:val="1E06614C"/>
    <w:rsid w:val="20EF5EC1"/>
    <w:rsid w:val="212777EC"/>
    <w:rsid w:val="21687E2D"/>
    <w:rsid w:val="220B7F0B"/>
    <w:rsid w:val="22105521"/>
    <w:rsid w:val="23D72CE5"/>
    <w:rsid w:val="273C4CDF"/>
    <w:rsid w:val="2C2E6ABA"/>
    <w:rsid w:val="2C5D5807"/>
    <w:rsid w:val="2ECD2F4E"/>
    <w:rsid w:val="2F5043B2"/>
    <w:rsid w:val="30A0509E"/>
    <w:rsid w:val="31160737"/>
    <w:rsid w:val="313C54BF"/>
    <w:rsid w:val="32713DBA"/>
    <w:rsid w:val="34675474"/>
    <w:rsid w:val="35C91817"/>
    <w:rsid w:val="36746EF4"/>
    <w:rsid w:val="367B7722"/>
    <w:rsid w:val="369D1C9E"/>
    <w:rsid w:val="37DE77FC"/>
    <w:rsid w:val="3B6224F2"/>
    <w:rsid w:val="3C37397E"/>
    <w:rsid w:val="3D014F3D"/>
    <w:rsid w:val="40FE2CBD"/>
    <w:rsid w:val="41305C6A"/>
    <w:rsid w:val="43482915"/>
    <w:rsid w:val="456A02C0"/>
    <w:rsid w:val="45C62AAE"/>
    <w:rsid w:val="50461F8A"/>
    <w:rsid w:val="53B8699F"/>
    <w:rsid w:val="54D97E7F"/>
    <w:rsid w:val="5B5B7B53"/>
    <w:rsid w:val="66CE432D"/>
    <w:rsid w:val="67C27CF0"/>
    <w:rsid w:val="76BF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customStyle="1" w:styleId="5">
    <w:name w:val="单元格样式5"/>
    <w:basedOn w:val="1"/>
    <w:qFormat/>
    <w:uiPriority w:val="0"/>
    <w:rPr>
      <w:rFonts w:ascii="方正书宋_GBK" w:hAnsi="方正书宋_GBK" w:eastAsia="方正书宋_GBK" w:cs="方正书宋_GBK"/>
      <w:b/>
      <w:sz w:val="21"/>
    </w:rPr>
  </w:style>
  <w:style w:type="paragraph" w:customStyle="1" w:styleId="6">
    <w:name w:val="单元格样式4"/>
    <w:basedOn w:val="1"/>
    <w:qFormat/>
    <w:uiPriority w:val="0"/>
    <w:pPr>
      <w:jc w:val="right"/>
    </w:pPr>
    <w:rPr>
      <w:rFonts w:ascii="方正书宋_GBK" w:hAnsi="方正书宋_GBK" w:eastAsia="方正书宋_GBK" w:cs="方正书宋_GBK"/>
      <w:sz w:val="21"/>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2"/>
    <w:basedOn w:val="1"/>
    <w:qFormat/>
    <w:uiPriority w:val="0"/>
    <w:rPr>
      <w:rFonts w:ascii="方正书宋_GBK" w:hAnsi="方正书宋_GBK" w:eastAsia="方正书宋_GBK" w:cs="方正书宋_GBK"/>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9171</Words>
  <Characters>11605</Characters>
  <Lines>0</Lines>
  <Paragraphs>0</Paragraphs>
  <TotalTime>2</TotalTime>
  <ScaleCrop>false</ScaleCrop>
  <LinksUpToDate>false</LinksUpToDate>
  <CharactersWithSpaces>11721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2022-06-24T07:31:00Z</dcterms:created>
  <dc:creator>Administrator</dc:creator>
  <cp:lastModifiedBy>董董</cp:lastModifiedBy>
  <dcterms:modified xsi:type="dcterms:W3CDTF">2023-12-06T08:33:47Z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93667D319AD74AFEBB564B1FD5E83BD5</vt:lpwstr>
  </property>
</Properties>
</file>