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科协部门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科协部门编制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山海关区财政局审核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1.科普专项经费绩效目标表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总体绩效目标</w:t>
      </w:r>
    </w:p>
    <w:p>
      <w:pPr>
        <w:pStyle w:val="插入文本样式-插入总体目标文件"/>
      </w:pPr>
      <w:r>
        <w:t xml:space="preserve">1、围绕“十三五”全民科学素质行动计划的目标要求，进一步增强全社会科学意识和创造活力，大幅度提升公共科普服务能力。</w:t>
      </w:r>
    </w:p>
    <w:p>
      <w:pPr>
        <w:pStyle w:val="插入文本样式-插入总体目标文件"/>
      </w:pPr>
      <w:r>
        <w:t xml:space="preserve">2、提高全区人民科学意识。组织开展全国科普日活动，举办主题鲜明、内容鲜活、形式多样、丰富多彩的科普活动，组织科普“五进”活动。</w:t>
      </w:r>
    </w:p>
    <w:p>
      <w:pPr>
        <w:pStyle w:val="插入文本样式-插入总体目标文件"/>
      </w:pPr>
      <w:r>
        <w:t xml:space="preserve">3 组织实施“基层科普行动计划”。开展科普示范基地创建活动，组织好国家、省、市基层科普行动计划项目申报。</w:t>
      </w:r>
    </w:p>
    <w:p>
      <w:pPr>
        <w:pStyle w:val="插入文本样式-插入总体目标文件"/>
      </w:pPr>
      <w:r>
        <w:t xml:space="preserve">4、加强科普设施建设。逐步在社区、科普示范基地等场所安放科普设施，提高科普硬件水平。</w:t>
      </w:r>
    </w:p>
    <w:p>
      <w:pPr>
        <w:pStyle w:val="插入文本样式-插入总体目标文件"/>
      </w:pPr>
      <w:r>
        <w:t xml:space="preserve">5、组织开展全区学术交流，活跃学术思想，促进学科繁荣、促进科学技术创新和社会经济发展；开展民间的科学技术交流活动，促进对外开放，推动科技工作者的交流与合作。</w:t>
      </w:r>
    </w:p>
    <w:p>
      <w:pPr>
        <w:pStyle w:val="插入文本样式-插入总体目标文件"/>
      </w:pPr>
      <w:r>
        <w:t xml:space="preserve">6、加强机关干部的学习培训，建设学习型、服务型、创新型科协干部团队。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分项绩效目标</w:t>
      </w:r>
    </w:p>
    <w:p>
      <w:pPr>
        <w:pStyle w:val="插入文本样式-插入职责分类绩效目标文件"/>
      </w:pPr>
      <w:r>
        <w:t xml:space="preserve">一、促进科普学术发展。系列科普活动成效明显，重点人群科学素质不断提升,利用数字化手段开发构建科普公共服务平台，实现农村、社区、校园科普一体化平台。学会能力不断提升，学术成果产出数量增长。繁荣学术交流合作,促进科技创新和科技成果转化。为企业引进创新资源，推动产学研协作创新和群众性技术创新活动。</w:t>
      </w:r>
    </w:p>
    <w:p>
      <w:pPr>
        <w:pStyle w:val="插入文本样式-插入职责分类绩效目标文件"/>
      </w:pPr>
      <w:r>
        <w:t xml:space="preserve">二、政务管理：各类科普业务工作谋划到位、开展有序，助推科普事业发展能力提升。保障机关工作正常高效运转。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工作保障措施</w:t>
      </w:r>
    </w:p>
    <w:p>
      <w:pPr>
        <w:pStyle w:val="插入文本样式-插入实现年度发展规划目标的保障措施文件"/>
      </w:pPr>
      <w:r>
        <w:t xml:space="preserve">一、积极实施“基层科普行动计划”，以“全国科普日”、“科技周”等活动为载体，组织专家、科普志愿者开展送科技下乡、进社区活动，提高农民和城镇居民科学素质。大力培育、扶持、鼓励农村专业技术协会的发展，进一步巩固和发展科普示范建设成果。深化镇（街）、园区、协会等基层科协组织建设，形成多层次的科技服务体系，成为全区社会化科技服务体系中不可替代的重要力量。</w:t>
      </w:r>
    </w:p>
    <w:p>
      <w:pPr>
        <w:pStyle w:val="插入文本样式-插入实现年度发展规划目标的保障措施文件"/>
      </w:pPr>
      <w:r>
        <w:t xml:space="preserve">二、进一步加强企业科协组织建设，组织企业科技工作者开展学术研讨、科技攻关，推进产学研合作，促进科技成果转化。为企业与科研院所、科技工作者牵线搭桥，积极开展技术咨询、技术诊断、技术服务活动，促进企业努力提高自主创新和技术攻关能力，为科技成果向现实生产力转化服务。</w:t>
      </w:r>
    </w:p>
    <w:p>
      <w:pPr>
        <w:pStyle w:val="插入文本样式-插入实现年度发展规划目标的保障措施文件"/>
      </w:pPr>
      <w:r>
        <w:t xml:space="preserve">三、开展决策咨询和建言献策活动。围绕区域经济发展、特色产业发展、经济增长方式转变等需要，组织科技工作者开展建言献策活动，为各级党委政府、企事业单位科学决策当好参谋</w:t>
      </w:r>
    </w:p>
    <w:p>
      <w:pPr>
        <w:pStyle w:val="插入文本样式-插入实现年度发展规划目标的保障措施文件"/>
      </w:pPr>
      <w:r>
        <w:t xml:space="preserve">四、加强科技队伍建设，提升科技管理服务水平打造过硬科技管理干部队伍。树立勤政廉洁、开拓创新、勇于担当、实干兴业的良好形象，加强机关作风和效能建设，严格落实党风廉政建设责任制，全力打造为民、务实、廉洁、高效型机关，为推动科技创新和科学普及，全面完成区委、区政府下达的各项目标任务提供坚强保障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1.科普专项经费绩效目标表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731001科协部门秦皇岛市山海关区科学技术协会本级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13030322P00405310001M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科普专项经费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科普活动经费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1.1.系列科普活动成效明显，重点人群科学素质不断提升。</w:t>
            </w:r>
          </w:p>
          <w:p>
            <w:pPr>
              <w:pStyle w:val="单元格样式2"/>
            </w:pPr>
            <w:r>
              <w:t xml:space="preserve">2.协会能力不断提升，繁荣学术交流合作。</w:t>
            </w:r>
          </w:p>
          <w:p>
            <w:pPr>
              <w:pStyle w:val="单元格样式2"/>
            </w:pPr>
            <w:r>
              <w:t xml:space="preserve">3.促进科技创新和科技成果转化，为企业引进创新资源。</w:t>
            </w:r>
          </w:p>
          <w:p>
            <w:pPr>
              <w:pStyle w:val="单元格样式2"/>
            </w:pP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举办科普活动次数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举办科普活动或展览的场次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≥15次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项目控制预算数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不超过财政支持经费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是/否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办公设备正常运行率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办公设备正常运行率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按项目计划完成工作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按照工作要求按时完成预定计划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科普活动覆盖率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科普活动覆盖程度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会员活动覆盖率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会员活动覆盖程度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普及率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建立行之有效的科普制度。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是/否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保障相关业务、工作等开展的情况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是/否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群众对参加科普活动的满意度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年度工作计划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2022-01-18T16:02:10Z</dcterms:created>
  <dcterms:modified xsi:type="dcterms:W3CDTF">2022-01-18T08:02:10Z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2022-01-18T16:02:10Z</dcterms:created>
  <dcterms:modified xsi:type="dcterms:W3CDTF">2022-01-18T08:02:10Z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2022-01-18T16:02:10Z</dcterms:created>
  <dcterms:modified xsi:type="dcterms:W3CDTF">2022-01-18T08:02:10Z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2022-01-18T16:02:10Z</dcterms:created>
  <dcterms:modified xsi:type="dcterms:W3CDTF">2022-01-18T08:02:14Z</dcterms:modified>
</cp:coreProperties>
</file>