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统战部门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统战部门编制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山海关区财政局审核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1.车辆保险费绩效目标表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2.工作业务经费绩效目标表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3.民族工作经费绩效目标表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4.宗教治理经费绩效目标表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5.关于提前下达2021年基层宗教事务管理补助经费绩效目标表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6.民革、民盟、民建、民进、农工、九三，民主党派活动经费绩效目标表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7.民贸民品贷款贴息绩效目标表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8.提前下达2021年省级少数民族发展资金绩效目标表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9.提前下达2022年省级普惠金融发展专项资金（民贸民品企业贷款贴息）绩效目标表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10.提前下达2022年省级少数民族发展资金绩效目标表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11.提前下达省级2010年普惠金融发展专项资金（民贸民品企业贷款贴息）绩效目标表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本年度山海关区委统战部总体绩效目标：</w:t>
      </w:r>
    </w:p>
    <w:p>
      <w:pPr>
        <w:pStyle w:val="8"/>
      </w:pPr>
      <w:r>
        <w:t>1、开展统战工作专项业务</w:t>
      </w:r>
    </w:p>
    <w:p>
      <w:pPr>
        <w:pStyle w:val="8"/>
      </w:pPr>
      <w:r>
        <w:t>主要职责是组织协调做好民主党派、无党派人士、民族宗教、港澳台海外统战、非公经济人士统战、党外知识分子等工作；承担联系民主党派和无党派代表人士，反映意见建议；积极推进政治协商，民主监督工作，实现区委、区政府在重大问题上与社会各界人士的沟通；协助各民主党派搞好组织建设，为其参政议政创造条件的日常工作；承担调查研究、协调检查有关民族和宗教工作的重大方针、政策问题；联系少数民族和宗教界代表人物的日常工作；承担开展以祖国统一为重点的海外统战工作，联系香港、澳门、台湾和海外有关党派、团体及代表人士；做好台胞、台属工作的日常工作；承担联系、培养非公经济代表人士，开展思想政治工作，负责非公经济领域统战工作的有关方针政策的调研并提出建议，促进民营经济健康发展，引导非公经济人士开展光彩事业的日常工作。</w:t>
      </w:r>
    </w:p>
    <w:p>
      <w:pPr>
        <w:pStyle w:val="8"/>
      </w:pPr>
      <w:r>
        <w:t>职责目标是调查研究统一战线的理论和方针政策，组织贯彻执行中央和区委关于统一战线的方针、政策；向区委反映统一战线全面情况，提出开展统战工作的意见和建议；检查统战政策执行情况，协调统一战线各方面的关系。</w:t>
      </w:r>
    </w:p>
    <w:p>
      <w:pPr>
        <w:pStyle w:val="8"/>
      </w:pPr>
      <w:r>
        <w:t>绩效目标是不断推进多党合作和政治协商的制度化、规范化，协助民主党派建设高素质干部队伍，不断提高参政议政、民主监督水平。不断推进港澳台海外统战工作创新发展，为祖国和平统一事业以及我区对外开放和经济社会发展做贡献。促进非公经济人士健康成长和非公经济健康发展。凝聚共识，弘扬正能量；发挥人才智力优势，服务经济社会发展。。</w:t>
      </w:r>
    </w:p>
    <w:p>
      <w:pPr>
        <w:pStyle w:val="8"/>
      </w:pPr>
      <w:r>
        <w:t>绩效指标是反映为区委、区政府提出意见建议情况；反映开展会议培训、对外接待、慰问活动等工作开展情况；反映组织区直干部挂职民企活动情况；反映开展"送服务、解难题、促发展"活动情况；反映开展调研和举办培训考察班情况率。</w:t>
      </w:r>
    </w:p>
    <w:p>
      <w:pPr>
        <w:pStyle w:val="8"/>
      </w:pPr>
      <w:r>
        <w:t>绩效标准：充分保障完成各项工作的为优；较好保障完成各项工作的为良；基本保障完成各项工作的为中；不能保障完成各项工作的为差。</w:t>
      </w:r>
    </w:p>
    <w:p>
      <w:pPr>
        <w:pStyle w:val="8"/>
      </w:pPr>
      <w:r>
        <w:t>2、党外干部队伍建设</w:t>
      </w:r>
    </w:p>
    <w:p>
      <w:pPr>
        <w:pStyle w:val="8"/>
      </w:pPr>
      <w:r>
        <w:t>主要职责是负责党外人士的政治安排；做好党外后备干部和新的代表人物队伍的建设工作；协助民主党派、区工商联和区有关统战团体做好干部管理工作。</w:t>
      </w:r>
    </w:p>
    <w:p>
      <w:pPr>
        <w:pStyle w:val="8"/>
      </w:pPr>
      <w:r>
        <w:t>职责目标是做好党外人士的政治安排；做好党外后备干部和新的代表人物队伍的建设工作；协助民主党派、区工商联和区有关统战团体做好干部管理工作。</w:t>
      </w:r>
    </w:p>
    <w:p>
      <w:pPr>
        <w:pStyle w:val="8"/>
      </w:pPr>
      <w:r>
        <w:t>绩效目标是提升党外干部队伍整体素质，增强党外干部政治把握能力、参政议政能力、组织领导能力和合作共事能力；完善全区党外代表人士信息。</w:t>
      </w:r>
    </w:p>
    <w:p>
      <w:pPr>
        <w:pStyle w:val="8"/>
      </w:pPr>
      <w:r>
        <w:t>绩效指标是党外干部培养人数。</w:t>
      </w:r>
    </w:p>
    <w:p>
      <w:pPr>
        <w:pStyle w:val="8"/>
      </w:pPr>
      <w:r>
        <w:t>绩效标准：反映党外干部遴选培养情况。</w:t>
      </w:r>
    </w:p>
    <w:p>
      <w:pPr>
        <w:pStyle w:val="8"/>
      </w:pPr>
      <w:r>
        <w:t>3、统战事务管理工作。</w:t>
      </w:r>
    </w:p>
    <w:p>
      <w:pPr>
        <w:pStyle w:val="8"/>
      </w:pPr>
      <w:r>
        <w:t>主要职责是负责统战综合业务管理。综合调研统战理论政策；负责全区统战宣传和联络工作以及涉及统战各界人士的综合性工作；指导、协调基层以及各有关部门的统战工作，负责培训工作；领导、指导、联系、代管相关统战单位；完成上级和领导交办的其他任务。</w:t>
      </w:r>
    </w:p>
    <w:p>
      <w:pPr>
        <w:pStyle w:val="8"/>
      </w:pPr>
      <w:r>
        <w:t>职责目标是完成好统战综合业务管理工作。</w:t>
      </w:r>
    </w:p>
    <w:p>
      <w:pPr>
        <w:pStyle w:val="8"/>
      </w:pPr>
      <w:r>
        <w:t>绩效目标是提升统战理论研究实力和社会影响力，提高统战工作科学化水平，更好地服务全区中心工作。</w:t>
      </w:r>
    </w:p>
    <w:p>
      <w:pPr>
        <w:pStyle w:val="8"/>
      </w:pPr>
      <w:r>
        <w:t>绩效指标课题完成率和基层统战工作人员培训比例。</w:t>
      </w:r>
    </w:p>
    <w:p>
      <w:pPr>
        <w:pStyle w:val="8"/>
      </w:pPr>
      <w:r>
        <w:t>绩效标准：反映调研课题完成情况和基层统战人员培训情况。充分完成的为优；较好完成的为良；基本保障的为中；不能完成的为差。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本年度山海关区委统战部部门职责共分三项，下面就这三职责分别说明：</w:t>
      </w:r>
    </w:p>
    <w:p>
      <w:pPr>
        <w:pStyle w:val="9"/>
      </w:pPr>
      <w:r>
        <w:t>1、开展统战工作专项业务</w:t>
      </w:r>
    </w:p>
    <w:p>
      <w:pPr>
        <w:pStyle w:val="9"/>
      </w:pPr>
      <w:r>
        <w:t>主要职责是组织协调做好民主党派、无党派人士、民族宗教、港澳台海外统战、非公经济人士统战、党外知识分子等工作；承担联系民主党派和无党派代表人士，反映意见建议；积极推进政治协商，民主监督工作，实现区委、区政府在重大问题上与社会各界人士的沟通；协助各民主党派搞好组织建设，为其参政议政创造条件的日常工作；承担调查研究、协调检查有关民族和宗教工作的重大方针、政策问题；联系少数民族和宗教界代表人物的日常工作；承担开展以祖国统一为重点的海外统战工作，联系香港、澳门、台湾和海外有关党派、团体及代表人士；做好台胞、台属工作的日常工作；承担联系、培养非公经济代表人士，开展思想政治工作，负责非公经济领域统战工作的有关方针政策的调研并提出建议，促进民营经济健康发展，引导非公经济人士开展光彩事业的日常工作。</w:t>
      </w:r>
    </w:p>
    <w:p>
      <w:pPr>
        <w:pStyle w:val="9"/>
      </w:pPr>
      <w:r>
        <w:t>职责目标是调查研究统一战线的理论和方针政策，组织贯彻执行中央和区委关于统一战线的方针、政策；向区委反映统一战线全面情况，提出开展统战工作的意见和建议；检查统战政策执行情况，协调统一战线各方面的关系。</w:t>
      </w:r>
    </w:p>
    <w:p>
      <w:pPr>
        <w:pStyle w:val="9"/>
      </w:pPr>
      <w:r>
        <w:t>绩效目标是不断推进多党合作和政治协商的制度化、规范化，协助民主党派建设高素质干部队伍，不断提高参政议政、民主监督水平。不断推进港澳台海外统战工作创新发展，为祖国和平统一事业以及我区对外开放和经济社会发展做贡献。促进非公经济人士健康成长和非公经济健康发展。凝聚共识，弘扬正能量；发挥人才智力优势，服务经济社会发展。。</w:t>
      </w:r>
    </w:p>
    <w:p>
      <w:pPr>
        <w:pStyle w:val="9"/>
      </w:pPr>
      <w:r>
        <w:t>绩效指标是反映为区委、区政府提出意见建议情况；反映开展会议培训、对外接待、慰问活动等工作开展情况；反映组织区直干部挂职民企活动情况；反映开展"送服务、解难题、促发展"活动情况；反映开展调研和举办培训考察班情况率。</w:t>
      </w:r>
    </w:p>
    <w:p>
      <w:pPr>
        <w:pStyle w:val="9"/>
      </w:pPr>
      <w:r>
        <w:t>绩效标准：充分保障完成各项工作的为优；较好保障完成各项工作的为良；基本保障完成各项工作的为中；不能保障完成各项工作的为差。</w:t>
      </w:r>
    </w:p>
    <w:p>
      <w:pPr>
        <w:pStyle w:val="9"/>
      </w:pPr>
      <w:r>
        <w:t>2、党外干部队伍建设</w:t>
      </w:r>
    </w:p>
    <w:p>
      <w:pPr>
        <w:pStyle w:val="9"/>
      </w:pPr>
      <w:r>
        <w:t>主要职责是负责党外人士的政治安排；做好党外后备干部和新的代表人物队伍的建设工作；协助民主党派、区工商联和区有关统战团体做好干部管理工作。</w:t>
      </w:r>
    </w:p>
    <w:p>
      <w:pPr>
        <w:pStyle w:val="9"/>
      </w:pPr>
      <w:r>
        <w:t>职责目标是做好党外人士的政治安排；做好党外后备干部和新的代表人物队伍的建设工作；协助民主党派、区工商联和区有关统战团体做好干部管理工作。</w:t>
      </w:r>
    </w:p>
    <w:p>
      <w:pPr>
        <w:pStyle w:val="9"/>
      </w:pPr>
      <w:r>
        <w:t>绩效目标是提升党外干部队伍整体素质，增强党外干部政治把握能力、参政议政能力、组织领导能力和合作共事能力；完善全区党外代表人士信息。</w:t>
      </w:r>
    </w:p>
    <w:p>
      <w:pPr>
        <w:pStyle w:val="9"/>
      </w:pPr>
      <w:r>
        <w:t>绩效指标是党外干部培养人数。</w:t>
      </w:r>
    </w:p>
    <w:p>
      <w:pPr>
        <w:pStyle w:val="9"/>
      </w:pPr>
      <w:r>
        <w:t>绩效标准：反映党外干部遴选培养情况。</w:t>
      </w:r>
    </w:p>
    <w:p>
      <w:pPr>
        <w:pStyle w:val="9"/>
      </w:pPr>
      <w:r>
        <w:t>3、统战事务管理工作。</w:t>
      </w:r>
    </w:p>
    <w:p>
      <w:pPr>
        <w:pStyle w:val="9"/>
      </w:pPr>
      <w:r>
        <w:t>主要职责是负责统战综合业务管理。综合调研统战理论政策；负责全区统战宣传和联络工作以及涉及统战各界人士的综合性工作；指导、协调基层以及各有关部门的统战工作，负责培训工作；领导、指导、联系、代管相关统战单位；完成上级和领导交办的其他任务。</w:t>
      </w:r>
    </w:p>
    <w:p>
      <w:pPr>
        <w:pStyle w:val="9"/>
      </w:pPr>
      <w:r>
        <w:t>职责目标是完成好统战综合业务管理工作。</w:t>
      </w:r>
    </w:p>
    <w:p>
      <w:pPr>
        <w:pStyle w:val="9"/>
      </w:pPr>
      <w:r>
        <w:t>绩效目标是提升统战理论研究实力和社会影响力，提高统战工作科学化水平，更好地服务全区中心工作。</w:t>
      </w:r>
    </w:p>
    <w:p>
      <w:pPr>
        <w:pStyle w:val="9"/>
      </w:pPr>
      <w:r>
        <w:t>绩效指标课题完成率和基层统战工作人员培训比例。</w:t>
      </w:r>
    </w:p>
    <w:p>
      <w:pPr>
        <w:pStyle w:val="9"/>
      </w:pPr>
      <w:r>
        <w:t>绩效标准：反映调研课题完成情况和基层统战人员培训情况。充分完成的为优；较好完成的为良；基本保障的为中；不能完成的为差。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  <w:ind w:left="0" w:leftChars="0" w:firstLine="560" w:firstLineChars="200"/>
      </w:pPr>
      <w:bookmarkStart w:id="14" w:name="_GoBack"/>
      <w:bookmarkEnd w:id="14"/>
      <w:r>
        <w:t>始终把加强统战工作作为促进发展的重要动力，立足本区实际，采取三项措施破解统战难题。</w:t>
      </w:r>
    </w:p>
    <w:p>
      <w:pPr>
        <w:pStyle w:val="10"/>
      </w:pPr>
      <w:r>
        <w:t>一是强化组织领导，不断夯实工作责任。区委专门成立统战工作领导小组，由区委书记任组长，各镇街配备统战信息联络员，区委坚持每年召开一次统战工作专题会，研究当前统战工作，解决工作开展中遇到的难题，并坚持走访统战对象，了解他们的生产生活，帮助解决实际困难。</w:t>
      </w:r>
    </w:p>
    <w:p>
      <w:pPr>
        <w:pStyle w:val="10"/>
      </w:pPr>
      <w:r>
        <w:t>二是强化制度保障，重视统战人士培养。区委不断坚持和完善党委班子联系统一战线成员制度，规范统战议事规则，充实专职统战联络员和民宗信息员队伍，同时规定从区委书记到区委成员，每人联系一名党外人士。鼓励党外人士积极建言献策，让统战成员感受党的温暖，使更多非党人士主动参与到山海关区建设中来。</w:t>
      </w:r>
    </w:p>
    <w:p>
      <w:pPr>
        <w:pStyle w:val="10"/>
      </w:pPr>
      <w:r>
        <w:t>三是强化载体建设，大力发展非公经济。去委高度重视非公经济发展，在乡党委政府的指导下，非公经济的各项活动更加多样化、规范化，如定期走访党外干部、非公经济人士代表，征求他们对全取各项事业的意见和建议，及时反馈事项办理情况，取得社会各界对取委政府工作的支持，也为社会各界积极参与经济发展，构建和谐社会提供了良好平台；另一方面大力宣传党和国家的政策，引导广大群众走科技之路，因地制宜，发展多元经济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1.车辆保险费绩效目标表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13030322P00397010019Y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车辆保险费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0.40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保障公务车辆正常运行，工作正常运转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1.公务用车正常运行</w:t>
            </w:r>
          </w:p>
          <w:p>
            <w:pPr>
              <w:pStyle w:val="13"/>
            </w:pPr>
            <w:r>
              <w:t>2.各项工作正常运转</w:t>
            </w:r>
          </w:p>
          <w:p>
            <w:pPr>
              <w:pStyle w:val="13"/>
            </w:pPr>
            <w:r>
              <w:t>3.保证司机安全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出车台次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出车台次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机动车注册、年检遗漏率（%）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机动车注册、年检遗漏率（%）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车辆维修时效性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保障车辆维修时效性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及时办理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公务用车运行维护经费控制率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公务用车运行维护经费控制率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机动车年检率（%）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机动车年检率（%）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车辆违法下降率（%）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车辆违法下降率（%）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必要时出车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车辆违章下降率%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车辆违章下降率%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2.工作业务经费绩效目标表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13030322P004029100012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工作业务经费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统战工作保障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1.保障正常统战办公事务</w:t>
            </w:r>
          </w:p>
          <w:p>
            <w:pPr>
              <w:pStyle w:val="13"/>
            </w:pPr>
            <w:r>
              <w:t>2.做好统一战线各领域工作</w:t>
            </w:r>
          </w:p>
          <w:p>
            <w:pPr>
              <w:pStyle w:val="13"/>
            </w:pPr>
            <w:r>
              <w:t>3.做好民族宗教工作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累计发布信息数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累计发布信息数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3.民族工作经费绩效目标表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13030322P00403110001U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民族工作经费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积极推进平等互助和谐的民族关系。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1.深刻领会精神，筑牢思想根基。</w:t>
            </w:r>
          </w:p>
          <w:p>
            <w:pPr>
              <w:pStyle w:val="13"/>
            </w:pPr>
            <w:r>
              <w:t>2.丰富宣传载体，扎实开展活动。</w:t>
            </w:r>
          </w:p>
          <w:p>
            <w:pPr>
              <w:pStyle w:val="13"/>
            </w:pPr>
            <w:r>
              <w:t>3.加大政策扶持，促进共同富裕。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开展小型调研次数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开展小型调研次数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群众来访接待率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群众来访接待率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无上访事件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4.宗教治理经费绩效目标表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13030322P004033100017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宗教治理经费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全力开展宗教领域专项整治和系统治理工作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1.提高思想认识，压实主体责任</w:t>
            </w:r>
          </w:p>
          <w:p>
            <w:pPr>
              <w:pStyle w:val="13"/>
            </w:pPr>
            <w:r>
              <w:t>2.强化业务培训，提高工作水平</w:t>
            </w:r>
          </w:p>
          <w:p>
            <w:pPr>
              <w:pStyle w:val="13"/>
            </w:pPr>
            <w:r>
              <w:t>3.深入排查治理，巩固工作成效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矛盾纠纷调处率(%)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矛盾纠纷调处率(%)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适当减少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5.关于提前下达2021年基层宗教事务管理补助经费绩效目标表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13030321IN33GK4XGX60Q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关于提前下达2021年基层宗教事务管理补助经费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2.35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2.35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用于宗教三支队伍建设、宗教情况调研、宗教领域群体性事件处理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1.支持三支队伍建设</w:t>
            </w:r>
          </w:p>
          <w:p>
            <w:pPr>
              <w:pStyle w:val="13"/>
            </w:pPr>
            <w:r>
              <w:t>2.加强宗教干部和教职人员队伍的培训力度</w:t>
            </w:r>
          </w:p>
          <w:p>
            <w:pPr>
              <w:pStyle w:val="13"/>
            </w:pPr>
            <w:r>
              <w:t>3.减少宗教领域矛盾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6.民革、民盟、民建、民进、农工、九三，民主党派活动经费绩效目标表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13030322P00403410001W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民革、民盟、民建、民进、农工、九三，民主党派活动经费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保障各党派工作正常运转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1.保障业务正常开展，单位正常运转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2.加强机制建设，做好民主党派统战工作</w:t>
            </w:r>
          </w:p>
          <w:p>
            <w:pPr>
              <w:pStyle w:val="13"/>
            </w:pPr>
            <w:r>
              <w:t>3.支持民主党派履职尽责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开展外宣活动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开展外宣活动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按照要求和计划完成研究任务的项目在所有立项项目中的比例（百分比）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项目控制预算数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不超过财政支持经费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是/否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是否能提高工作效率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是/否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保障相关业务、工作等开展的情况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是/否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是/否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能够长期较好地满足工作需求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是/否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7.民贸民品贷款贴息绩效目标表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13030322P004036100018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民贸民品贷款贴息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用于支持民品企业发展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1.满足少数民族群众特殊生产生活需要</w:t>
            </w:r>
          </w:p>
          <w:p>
            <w:pPr>
              <w:pStyle w:val="13"/>
            </w:pPr>
            <w:r>
              <w:t>2.支持民品企业发展</w:t>
            </w:r>
          </w:p>
          <w:p>
            <w:pPr>
              <w:pStyle w:val="13"/>
            </w:pPr>
            <w:r>
              <w:t>3.及时将民品贴息拨付到位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结果准确性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8.提前下达2021年省级少数民族发展资金绩效目标表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130303210UNGGXM50XP9G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提前下达2021年省级少数民族发展资金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用于少数民族村建设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1.改善民族村生产生活</w:t>
            </w:r>
          </w:p>
          <w:p>
            <w:pPr>
              <w:pStyle w:val="13"/>
            </w:pPr>
            <w:r>
              <w:t>2.培训少数民族群众劳动技能</w:t>
            </w:r>
          </w:p>
          <w:p>
            <w:pPr>
              <w:pStyle w:val="13"/>
            </w:pPr>
            <w:r>
              <w:t>3.促进各民族共同团结进步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9.提前下达2022年省级普惠金融发展专项资金（民贸民品企业贷款贴息）绩效目标表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13030322P00433210001Q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提前下达2022年省级普惠金融发展专项资金（民贸民品企业贷款贴息）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用于民族特需商品生产贷款贴息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250000%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500000%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750000%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1000000%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1.及时下拨到位</w:t>
            </w:r>
          </w:p>
          <w:p>
            <w:pPr>
              <w:pStyle w:val="13"/>
            </w:pPr>
            <w:r>
              <w:t>2.明确具体贴息率</w:t>
            </w:r>
          </w:p>
          <w:p>
            <w:pPr>
              <w:pStyle w:val="13"/>
            </w:pPr>
            <w:r>
              <w:t>3.满足少数民族群众需求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时间进度完成率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时间进度完成率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10.提前下达2022年省级少数民族发展资金绩效目标表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13030322P004331100013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提前下达2022年省级少数民族发展资金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用于少数民族村建设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1.改善民族村生产生活</w:t>
            </w:r>
          </w:p>
          <w:p>
            <w:pPr>
              <w:pStyle w:val="13"/>
            </w:pPr>
            <w:r>
              <w:t>2.培训少数民族群众劳动技能</w:t>
            </w:r>
          </w:p>
          <w:p>
            <w:pPr>
              <w:pStyle w:val="13"/>
            </w:pPr>
            <w:r>
              <w:t>3.促进各民族共同团结进步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11.提前下达省级2010年普惠金融发展专项资金（民贸民品企业贷款贴息）绩效目标表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213001统战部门统战部本级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13030321BDKAOQ9USZVXT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提前下达省级2010年普惠金融发展专项资金（民贸民品企业贷款贴息）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4.47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4.47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用于民族特需商品生产贷款贴息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1.及时下拨到位</w:t>
            </w:r>
          </w:p>
          <w:p>
            <w:pPr>
              <w:pStyle w:val="13"/>
            </w:pPr>
            <w:r>
              <w:t>2.明确具体贴息率</w:t>
            </w:r>
          </w:p>
          <w:p>
            <w:pPr>
              <w:pStyle w:val="13"/>
            </w:pPr>
            <w:r>
              <w:t>3.满足少数民族群众需求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时间进度完成率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时间进度完成率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A2167"/>
    <w:rsid w:val="56AA6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2022-01-18T16:24:37Z</dcterms:created>
  <dcterms:modified xsi:type="dcterms:W3CDTF">2022-01-18T08:24:37Z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2022-01-18T16:24:37Z</dcterms:created>
  <dcterms:modified xsi:type="dcterms:W3CDTF">2022-01-18T08:24:37Z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2022-01-18T16:24:37Z</dcterms:created>
  <dcterms:modified xsi:type="dcterms:W3CDTF">2022-01-18T08:24:37Z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2022-01-18T16:24:37Z</dcterms:created>
  <dcterms:modified xsi:type="dcterms:W3CDTF">2022-01-18T08:24:37Z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2022-01-18T16:24:36Z</dcterms:created>
  <dcterms:modified xsi:type="dcterms:W3CDTF">2022-01-18T08:24:36Z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2022-01-18T16:24:38Z</dcterms:created>
  <dcterms:modified xsi:type="dcterms:W3CDTF">2022-01-18T08:24:38Z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2022-01-18T16:24:38Z</dcterms:created>
  <dcterms:modified xsi:type="dcterms:W3CDTF">2022-01-18T08:24:38Z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2022-01-18T16:24:35Z</dcterms:created>
  <dcterms:modified xsi:type="dcterms:W3CDTF">2022-01-18T08:24:35Z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2022-01-18T16:24:36Z</dcterms:created>
  <dcterms:modified xsi:type="dcterms:W3CDTF">2022-01-18T08:24:36Z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2022-01-18T16:24:36Z</dcterms:created>
  <dcterms:modified xsi:type="dcterms:W3CDTF">2022-01-18T08:24:36Z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2022-01-18T16:24:35Z</dcterms:created>
  <dcterms:modified xsi:type="dcterms:W3CDTF">2022-01-18T08:24:35Z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2022-01-18T16:24:36Z</dcterms:created>
  <dcterms:modified xsi:type="dcterms:W3CDTF">2022-01-18T08:24:36Z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2022-01-18T16:24:37Z</dcterms:created>
  <dcterms:modified xsi:type="dcterms:W3CDTF">2022-01-18T08:24:37Z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f889d034-2e29-4490-b55a-0511c1b247cb}">
  <ds:schemaRefs/>
</ds:datastoreItem>
</file>

<file path=customXml/itemProps11.xml><?xml version="1.0" encoding="utf-8"?>
<ds:datastoreItem xmlns:ds="http://schemas.openxmlformats.org/officeDocument/2006/customXml" ds:itemID="{8342608c-158d-4019-90f1-a5c0d41772a6}">
  <ds:schemaRefs/>
</ds:datastoreItem>
</file>

<file path=customXml/itemProps12.xml><?xml version="1.0" encoding="utf-8"?>
<ds:datastoreItem xmlns:ds="http://schemas.openxmlformats.org/officeDocument/2006/customXml" ds:itemID="{383e0365-9bfe-4c61-a70f-c9a0da9d610b}">
  <ds:schemaRefs/>
</ds:datastoreItem>
</file>

<file path=customXml/itemProps13.xml><?xml version="1.0" encoding="utf-8"?>
<ds:datastoreItem xmlns:ds="http://schemas.openxmlformats.org/officeDocument/2006/customXml" ds:itemID="{790889b0-938b-4f1b-b6c0-136759861710}">
  <ds:schemaRefs/>
</ds:datastoreItem>
</file>

<file path=customXml/itemProps14.xml><?xml version="1.0" encoding="utf-8"?>
<ds:datastoreItem xmlns:ds="http://schemas.openxmlformats.org/officeDocument/2006/customXml" ds:itemID="{3a3686bd-6571-4c37-84f9-790b95d03e82}">
  <ds:schemaRefs/>
</ds:datastoreItem>
</file>

<file path=customXml/itemProps15.xml><?xml version="1.0" encoding="utf-8"?>
<ds:datastoreItem xmlns:ds="http://schemas.openxmlformats.org/officeDocument/2006/customXml" ds:itemID="{8faf5ef6-8c07-41b6-8ad1-8677dcd2c153}">
  <ds:schemaRefs/>
</ds:datastoreItem>
</file>

<file path=customXml/itemProps16.xml><?xml version="1.0" encoding="utf-8"?>
<ds:datastoreItem xmlns:ds="http://schemas.openxmlformats.org/officeDocument/2006/customXml" ds:itemID="{692fc1fb-c119-4d02-809b-5d6354190520}">
  <ds:schemaRefs/>
</ds:datastoreItem>
</file>

<file path=customXml/itemProps17.xml><?xml version="1.0" encoding="utf-8"?>
<ds:datastoreItem xmlns:ds="http://schemas.openxmlformats.org/officeDocument/2006/customXml" ds:itemID="{39c0a57a-a086-46ce-a3b5-081e135ecc25}">
  <ds:schemaRefs/>
</ds:datastoreItem>
</file>

<file path=customXml/itemProps18.xml><?xml version="1.0" encoding="utf-8"?>
<ds:datastoreItem xmlns:ds="http://schemas.openxmlformats.org/officeDocument/2006/customXml" ds:itemID="{222a3406-c23b-4ca8-9ae9-c372b03f9cb2}">
  <ds:schemaRefs/>
</ds:datastoreItem>
</file>

<file path=customXml/itemProps19.xml><?xml version="1.0" encoding="utf-8"?>
<ds:datastoreItem xmlns:ds="http://schemas.openxmlformats.org/officeDocument/2006/customXml" ds:itemID="{75c5b21d-d2ac-4545-8cb0-eec7776c3406}">
  <ds:schemaRefs/>
</ds:datastoreItem>
</file>

<file path=customXml/itemProps2.xml><?xml version="1.0" encoding="utf-8"?>
<ds:datastoreItem xmlns:ds="http://schemas.openxmlformats.org/officeDocument/2006/customXml" ds:itemID="{ce90ed15-ba02-4285-899a-27174396853d}">
  <ds:schemaRefs/>
</ds:datastoreItem>
</file>

<file path=customXml/itemProps20.xml><?xml version="1.0" encoding="utf-8"?>
<ds:datastoreItem xmlns:ds="http://schemas.openxmlformats.org/officeDocument/2006/customXml" ds:itemID="{6e48897e-1654-40f0-9c91-d8d12bdcbaf8}">
  <ds:schemaRefs/>
</ds:datastoreItem>
</file>

<file path=customXml/itemProps21.xml><?xml version="1.0" encoding="utf-8"?>
<ds:datastoreItem xmlns:ds="http://schemas.openxmlformats.org/officeDocument/2006/customXml" ds:itemID="{fd53dee5-4d9f-4529-86ba-37e6b9ac4e98}">
  <ds:schemaRefs/>
</ds:datastoreItem>
</file>

<file path=customXml/itemProps22.xml><?xml version="1.0" encoding="utf-8"?>
<ds:datastoreItem xmlns:ds="http://schemas.openxmlformats.org/officeDocument/2006/customXml" ds:itemID="{a151b570-fa08-4082-891f-6386b1df22ea}">
  <ds:schemaRefs/>
</ds:datastoreItem>
</file>

<file path=customXml/itemProps23.xml><?xml version="1.0" encoding="utf-8"?>
<ds:datastoreItem xmlns:ds="http://schemas.openxmlformats.org/officeDocument/2006/customXml" ds:itemID="{c4e65f55-7119-446d-b730-5133a5e3d567}">
  <ds:schemaRefs/>
</ds:datastoreItem>
</file>

<file path=customXml/itemProps24.xml><?xml version="1.0" encoding="utf-8"?>
<ds:datastoreItem xmlns:ds="http://schemas.openxmlformats.org/officeDocument/2006/customXml" ds:itemID="{246c5bcc-f8d5-465b-8866-ba040d812168}">
  <ds:schemaRefs/>
</ds:datastoreItem>
</file>

<file path=customXml/itemProps25.xml><?xml version="1.0" encoding="utf-8"?>
<ds:datastoreItem xmlns:ds="http://schemas.openxmlformats.org/officeDocument/2006/customXml" ds:itemID="{9f3aaf9e-1762-47d3-b019-8eccc3a0d3ff}">
  <ds:schemaRefs/>
</ds:datastoreItem>
</file>

<file path=customXml/itemProps26.xml><?xml version="1.0" encoding="utf-8"?>
<ds:datastoreItem xmlns:ds="http://schemas.openxmlformats.org/officeDocument/2006/customXml" ds:itemID="{1e44b286-78b4-4fa4-852a-0a50a7f1190c}">
  <ds:schemaRefs/>
</ds:datastoreItem>
</file>

<file path=customXml/itemProps27.xml><?xml version="1.0" encoding="utf-8"?>
<ds:datastoreItem xmlns:ds="http://schemas.openxmlformats.org/officeDocument/2006/customXml" ds:itemID="{8d8fc49f-8085-4cfc-81b0-4777808b9b24}">
  <ds:schemaRefs/>
</ds:datastoreItem>
</file>

<file path=customXml/itemProps3.xml><?xml version="1.0" encoding="utf-8"?>
<ds:datastoreItem xmlns:ds="http://schemas.openxmlformats.org/officeDocument/2006/customXml" ds:itemID="{0679fafb-8b6d-4fa5-8f4f-ef0f61657142}">
  <ds:schemaRefs/>
</ds:datastoreItem>
</file>

<file path=customXml/itemProps4.xml><?xml version="1.0" encoding="utf-8"?>
<ds:datastoreItem xmlns:ds="http://schemas.openxmlformats.org/officeDocument/2006/customXml" ds:itemID="{2f755d9a-173c-4ccc-925c-f1dd4908adad}">
  <ds:schemaRefs/>
</ds:datastoreItem>
</file>

<file path=customXml/itemProps5.xml><?xml version="1.0" encoding="utf-8"?>
<ds:datastoreItem xmlns:ds="http://schemas.openxmlformats.org/officeDocument/2006/customXml" ds:itemID="{9c2a238d-083a-46d7-9463-0a87cc4bfe0a}">
  <ds:schemaRefs/>
</ds:datastoreItem>
</file>

<file path=customXml/itemProps6.xml><?xml version="1.0" encoding="utf-8"?>
<ds:datastoreItem xmlns:ds="http://schemas.openxmlformats.org/officeDocument/2006/customXml" ds:itemID="{c38cc950-cab7-4b2a-96bc-efddc45d6043}">
  <ds:schemaRefs/>
</ds:datastoreItem>
</file>

<file path=customXml/itemProps7.xml><?xml version="1.0" encoding="utf-8"?>
<ds:datastoreItem xmlns:ds="http://schemas.openxmlformats.org/officeDocument/2006/customXml" ds:itemID="{8c7a8e9b-908b-4386-b67f-58593bfd8169}">
  <ds:schemaRefs/>
</ds:datastoreItem>
</file>

<file path=customXml/itemProps8.xml><?xml version="1.0" encoding="utf-8"?>
<ds:datastoreItem xmlns:ds="http://schemas.openxmlformats.org/officeDocument/2006/customXml" ds:itemID="{f42419bf-699e-4970-b746-8cede2ab9f72}">
  <ds:schemaRefs/>
</ds:datastoreItem>
</file>

<file path=customXml/itemProps9.xml><?xml version="1.0" encoding="utf-8"?>
<ds:datastoreItem xmlns:ds="http://schemas.openxmlformats.org/officeDocument/2006/customXml" ds:itemID="{11b68d9e-450c-443e-a5f9-9fd1d35262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2022-01-18T16:24:00Z</dcterms:created>
  <dc:creator>Administrator</dc:creator>
  <cp:lastModifiedBy>你是我不能言说的伤</cp:lastModifiedBy>
  <dcterms:modified xsi:type="dcterms:W3CDTF">2022-02-26T05:09:17Z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986E074D3DC94669B0F4A644E3EEAA5A</vt:lpwstr>
  </property>
</Properties>
</file>