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中共山海关区委网信办本级</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ascii="方正楷体_GBK" w:hAnsi="方正楷体_GBK" w:eastAsia="方正楷体_GBK" w:cs="方正楷体_GBK"/>
          <w:b/>
          <w:color w:val="000000"/>
          <w:sz w:val="28"/>
        </w:rPr>
      </w:pPr>
      <w:r>
        <w:rPr>
          <w:rFonts w:hint="eastAsia" w:ascii="方正楷体_GBK" w:hAnsi="方正楷体_GBK" w:eastAsia="方正楷体_GBK" w:cs="方正楷体_GBK"/>
          <w:b/>
          <w:color w:val="000000"/>
          <w:sz w:val="28"/>
          <w:lang w:val="en-US" w:eastAsia="zh-CN"/>
        </w:rPr>
        <w:t>中共山海关区委网信办本级</w:t>
      </w:r>
      <w:r>
        <w:rPr>
          <w:rFonts w:ascii="方正楷体_GBK" w:hAnsi="方正楷体_GBK" w:eastAsia="方正楷体_GBK" w:cs="方正楷体_GBK"/>
          <w:b/>
          <w:color w:val="000000"/>
          <w:sz w:val="28"/>
        </w:rPr>
        <w:t>预算公开表</w:t>
      </w:r>
    </w:p>
    <w:p>
      <w:pPr>
        <w:pStyle w:val="3"/>
        <w:tabs>
          <w:tab w:val="right" w:leader="dot" w:pos="14562"/>
        </w:tabs>
      </w:pPr>
      <w:r>
        <w:rPr>
          <w:rFonts w:hint="eastAsia"/>
          <w:lang w:val="en-US" w:eastAsia="zh-CN"/>
        </w:rPr>
        <w:t>中共</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山海关区委网信办本级</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val="en-US" w:eastAsia="zh-CN"/>
        </w:rPr>
        <w:t>中共山海关区委网信办本级</w:t>
      </w:r>
      <w:r>
        <w:t>预算收入总表</w:t>
      </w:r>
      <w:r>
        <w:tab/>
      </w:r>
      <w:bookmarkStart w:id="0" w:name="三"/>
      <w:bookmarkEnd w:id="0"/>
      <w:bookmarkStart w:id="1" w:name="一"/>
      <w:bookmarkEnd w:id="1"/>
      <w:r>
        <w:rPr>
          <w:rFonts w:hint="eastAsia"/>
          <w:lang w:val="en-US" w:eastAsia="zh-CN"/>
        </w:rPr>
        <w:t>6</w:t>
      </w:r>
      <w:r>
        <w:fldChar w:fldCharType="end"/>
      </w:r>
      <w:bookmarkStart w:id="2" w:name="二"/>
      <w:bookmarkEnd w:id="2"/>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中共山海关区委网信办本级</w:t>
      </w:r>
      <w:r>
        <w:t>预算支出总表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中共山海关区委网信办本级</w:t>
      </w:r>
      <w:r>
        <w:t>预算财政拨款收支总表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中共山海关区委网信办本级</w:t>
      </w:r>
      <w:r>
        <w:t>预算一般公共预算财政拨款支出表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中共山海关区委网信办本级</w:t>
      </w:r>
      <w:r>
        <w:t>预算一般公共预算财政拨款基本支出表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中共山海关区委网信办本级</w:t>
      </w:r>
      <w:r>
        <w:t>预算政府基金预算财政拨款支出表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中共山海关区委网信办本级</w:t>
      </w:r>
      <w:r>
        <w:t>预算国有资本经营预算财政拨款支出表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中共山海关区委网信办本级</w:t>
      </w:r>
      <w:r>
        <w:t>预算财政拨款“三公”经费支出表</w:t>
      </w:r>
      <w:r>
        <w:tab/>
      </w:r>
      <w:r>
        <w:rPr>
          <w:rFonts w:hint="eastAsia"/>
          <w:lang w:val="en-US" w:eastAsia="zh-CN"/>
        </w:rPr>
        <w:t>2</w:t>
      </w:r>
      <w:r>
        <w:fldChar w:fldCharType="end"/>
      </w:r>
      <w:r>
        <w:rPr>
          <w:rFonts w:hint="eastAsia"/>
          <w:lang w:val="en-US" w:eastAsia="zh-CN"/>
        </w:rPr>
        <w:t>5</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中共山海关区委网信办本级</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中共山海关区委网信办本级</w:t>
      </w:r>
      <w:r>
        <w:t>职责及机构设置情况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中共山海关区委网信办本级</w:t>
      </w:r>
      <w:r>
        <w:t>预算安排的总体情况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1</w:t>
      </w:r>
    </w:p>
    <w:p>
      <w:r>
        <w:fldChar w:fldCharType="end"/>
      </w:r>
    </w:p>
    <w:p>
      <w:pPr>
        <w:sectPr>
          <w:pgSz w:w="16840" w:h="11900" w:orient="landscape"/>
          <w:pgMar w:top="1587" w:right="1134" w:bottom="1361" w:left="1134" w:header="720" w:footer="720" w:gutter="0"/>
          <w:pgNumType w:start="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3" w:name="_Toc_4_4_0000000019"/>
      <w:r>
        <w:rPr>
          <w:rFonts w:ascii="方正小标宋_GBK" w:hAnsi="方正小标宋_GBK" w:eastAsia="方正小标宋_GBK" w:cs="方正小标宋_GBK"/>
          <w:b w:val="0"/>
          <w:color w:val="000000"/>
          <w:sz w:val="44"/>
        </w:rPr>
        <w:t>一、中共山海关区委网信办本级收支预算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224001中共山海关区委网信办本级</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115.34</w:t>
            </w:r>
          </w:p>
        </w:tc>
        <w:tc>
          <w:tcPr>
            <w:tcW w:w="2959" w:type="dxa"/>
            <w:vAlign w:val="center"/>
          </w:tcPr>
          <w:p>
            <w:pPr>
              <w:pStyle w:val="14"/>
            </w:pPr>
            <w:r>
              <w:t>一、一般公共服务支出</w:t>
            </w:r>
          </w:p>
        </w:tc>
        <w:tc>
          <w:tcPr>
            <w:tcW w:w="2959" w:type="dxa"/>
            <w:vAlign w:val="center"/>
          </w:tcPr>
          <w:p>
            <w:pPr>
              <w:pStyle w:val="13"/>
            </w:pPr>
            <w:r>
              <w:t>90.64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115.34</w:t>
            </w:r>
          </w:p>
        </w:tc>
        <w:tc>
          <w:tcPr>
            <w:tcW w:w="2959" w:type="dxa"/>
            <w:vAlign w:val="center"/>
          </w:tcPr>
          <w:p>
            <w:pPr>
              <w:pStyle w:val="16"/>
            </w:pPr>
            <w:r>
              <w:t>本年支出合计</w:t>
            </w:r>
          </w:p>
        </w:tc>
        <w:tc>
          <w:tcPr>
            <w:tcW w:w="2959" w:type="dxa"/>
            <w:vAlign w:val="center"/>
          </w:tcPr>
          <w:p>
            <w:pPr>
              <w:pStyle w:val="17"/>
            </w:pPr>
            <w:r>
              <w:t>115.34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115.34</w:t>
            </w:r>
          </w:p>
        </w:tc>
        <w:tc>
          <w:tcPr>
            <w:tcW w:w="2959" w:type="dxa"/>
            <w:vAlign w:val="center"/>
          </w:tcPr>
          <w:p>
            <w:pPr>
              <w:pStyle w:val="16"/>
            </w:pPr>
            <w:r>
              <w:t>支出总计</w:t>
            </w:r>
          </w:p>
        </w:tc>
        <w:tc>
          <w:tcPr>
            <w:tcW w:w="2959" w:type="dxa"/>
            <w:vAlign w:val="center"/>
          </w:tcPr>
          <w:p>
            <w:pPr>
              <w:pStyle w:val="17"/>
            </w:pPr>
            <w:r>
              <w:t>115.34</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224001中共山海关区委网信办本级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115.34</w:t>
            </w:r>
          </w:p>
        </w:tc>
        <w:tc>
          <w:tcPr>
            <w:tcW w:w="758" w:type="dxa"/>
            <w:vAlign w:val="center"/>
          </w:tcPr>
          <w:p>
            <w:pPr>
              <w:pStyle w:val="17"/>
            </w:pPr>
            <w:r>
              <w:t>115.34</w:t>
            </w:r>
          </w:p>
        </w:tc>
        <w:tc>
          <w:tcPr>
            <w:tcW w:w="758" w:type="dxa"/>
            <w:vAlign w:val="center"/>
          </w:tcPr>
          <w:p>
            <w:pPr>
              <w:pStyle w:val="17"/>
            </w:pPr>
            <w:r>
              <w:t>115.34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90.64</w:t>
            </w:r>
          </w:p>
        </w:tc>
        <w:tc>
          <w:tcPr>
            <w:tcW w:w="758" w:type="dxa"/>
            <w:vAlign w:val="center"/>
          </w:tcPr>
          <w:p>
            <w:pPr>
              <w:pStyle w:val="13"/>
            </w:pPr>
            <w:r>
              <w:t>90.64</w:t>
            </w:r>
          </w:p>
        </w:tc>
        <w:tc>
          <w:tcPr>
            <w:tcW w:w="758" w:type="dxa"/>
            <w:vAlign w:val="center"/>
          </w:tcPr>
          <w:p>
            <w:pPr>
              <w:pStyle w:val="13"/>
            </w:pPr>
            <w:r>
              <w:t>90.64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20137</w:t>
            </w:r>
          </w:p>
        </w:tc>
        <w:tc>
          <w:tcPr>
            <w:tcW w:w="758" w:type="dxa"/>
            <w:vAlign w:val="center"/>
          </w:tcPr>
          <w:p>
            <w:pPr>
              <w:pStyle w:val="14"/>
            </w:pPr>
            <w:r>
              <w:t>网信事务</w:t>
            </w:r>
          </w:p>
        </w:tc>
        <w:tc>
          <w:tcPr>
            <w:tcW w:w="758" w:type="dxa"/>
            <w:vAlign w:val="center"/>
          </w:tcPr>
          <w:p>
            <w:pPr>
              <w:pStyle w:val="13"/>
            </w:pPr>
            <w:r>
              <w:t>90.64</w:t>
            </w:r>
          </w:p>
        </w:tc>
        <w:tc>
          <w:tcPr>
            <w:tcW w:w="758" w:type="dxa"/>
            <w:vAlign w:val="center"/>
          </w:tcPr>
          <w:p>
            <w:pPr>
              <w:pStyle w:val="13"/>
            </w:pPr>
            <w:r>
              <w:t>90.64</w:t>
            </w:r>
          </w:p>
        </w:tc>
        <w:tc>
          <w:tcPr>
            <w:tcW w:w="758" w:type="dxa"/>
            <w:vAlign w:val="center"/>
          </w:tcPr>
          <w:p>
            <w:pPr>
              <w:pStyle w:val="13"/>
            </w:pPr>
            <w:r>
              <w:t>90.64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2013701</w:t>
            </w:r>
          </w:p>
        </w:tc>
        <w:tc>
          <w:tcPr>
            <w:tcW w:w="758" w:type="dxa"/>
            <w:vAlign w:val="center"/>
          </w:tcPr>
          <w:p>
            <w:pPr>
              <w:pStyle w:val="14"/>
            </w:pPr>
            <w:r>
              <w:t>行政运行</w:t>
            </w:r>
          </w:p>
        </w:tc>
        <w:tc>
          <w:tcPr>
            <w:tcW w:w="758" w:type="dxa"/>
            <w:vAlign w:val="center"/>
          </w:tcPr>
          <w:p>
            <w:pPr>
              <w:pStyle w:val="13"/>
            </w:pPr>
            <w:r>
              <w:t>68.64</w:t>
            </w:r>
          </w:p>
        </w:tc>
        <w:tc>
          <w:tcPr>
            <w:tcW w:w="758" w:type="dxa"/>
            <w:vAlign w:val="center"/>
          </w:tcPr>
          <w:p>
            <w:pPr>
              <w:pStyle w:val="13"/>
            </w:pPr>
            <w:r>
              <w:t>68.64</w:t>
            </w:r>
          </w:p>
        </w:tc>
        <w:tc>
          <w:tcPr>
            <w:tcW w:w="758" w:type="dxa"/>
            <w:vAlign w:val="center"/>
          </w:tcPr>
          <w:p>
            <w:pPr>
              <w:pStyle w:val="13"/>
            </w:pPr>
            <w:r>
              <w:t>68.64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2013704</w:t>
            </w:r>
          </w:p>
        </w:tc>
        <w:tc>
          <w:tcPr>
            <w:tcW w:w="758" w:type="dxa"/>
            <w:vAlign w:val="center"/>
          </w:tcPr>
          <w:p>
            <w:pPr>
              <w:pStyle w:val="14"/>
            </w:pPr>
            <w:r>
              <w:t>信息安全事务</w:t>
            </w:r>
          </w:p>
        </w:tc>
        <w:tc>
          <w:tcPr>
            <w:tcW w:w="758" w:type="dxa"/>
            <w:vAlign w:val="center"/>
          </w:tcPr>
          <w:p>
            <w:pPr>
              <w:pStyle w:val="13"/>
            </w:pPr>
            <w:r>
              <w:t>22.00</w:t>
            </w:r>
          </w:p>
        </w:tc>
        <w:tc>
          <w:tcPr>
            <w:tcW w:w="758" w:type="dxa"/>
            <w:vAlign w:val="center"/>
          </w:tcPr>
          <w:p>
            <w:pPr>
              <w:pStyle w:val="13"/>
            </w:pPr>
            <w:r>
              <w:t>22.00</w:t>
            </w:r>
          </w:p>
        </w:tc>
        <w:tc>
          <w:tcPr>
            <w:tcW w:w="758" w:type="dxa"/>
            <w:vAlign w:val="center"/>
          </w:tcPr>
          <w:p>
            <w:pPr>
              <w:pStyle w:val="13"/>
            </w:pPr>
            <w:r>
              <w:t>22.00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9.14</w:t>
            </w:r>
          </w:p>
        </w:tc>
        <w:tc>
          <w:tcPr>
            <w:tcW w:w="758" w:type="dxa"/>
            <w:vAlign w:val="center"/>
          </w:tcPr>
          <w:p>
            <w:pPr>
              <w:pStyle w:val="13"/>
            </w:pPr>
            <w:r>
              <w:t>9.14</w:t>
            </w:r>
          </w:p>
        </w:tc>
        <w:tc>
          <w:tcPr>
            <w:tcW w:w="758" w:type="dxa"/>
            <w:vAlign w:val="center"/>
          </w:tcPr>
          <w:p>
            <w:pPr>
              <w:pStyle w:val="13"/>
            </w:pPr>
            <w:r>
              <w:t>9.14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9.14</w:t>
            </w:r>
          </w:p>
        </w:tc>
        <w:tc>
          <w:tcPr>
            <w:tcW w:w="758" w:type="dxa"/>
            <w:vAlign w:val="center"/>
          </w:tcPr>
          <w:p>
            <w:pPr>
              <w:pStyle w:val="13"/>
            </w:pPr>
            <w:r>
              <w:t>9.14</w:t>
            </w:r>
          </w:p>
        </w:tc>
        <w:tc>
          <w:tcPr>
            <w:tcW w:w="758" w:type="dxa"/>
            <w:vAlign w:val="center"/>
          </w:tcPr>
          <w:p>
            <w:pPr>
              <w:pStyle w:val="13"/>
            </w:pPr>
            <w:r>
              <w:t>9.14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9.14</w:t>
            </w:r>
          </w:p>
        </w:tc>
        <w:tc>
          <w:tcPr>
            <w:tcW w:w="758" w:type="dxa"/>
            <w:vAlign w:val="center"/>
          </w:tcPr>
          <w:p>
            <w:pPr>
              <w:pStyle w:val="13"/>
            </w:pPr>
            <w:r>
              <w:t>9.14</w:t>
            </w:r>
          </w:p>
        </w:tc>
        <w:tc>
          <w:tcPr>
            <w:tcW w:w="758" w:type="dxa"/>
            <w:vAlign w:val="center"/>
          </w:tcPr>
          <w:p>
            <w:pPr>
              <w:pStyle w:val="13"/>
            </w:pPr>
            <w:r>
              <w:t>9.14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8.71</w:t>
            </w:r>
          </w:p>
        </w:tc>
        <w:tc>
          <w:tcPr>
            <w:tcW w:w="758" w:type="dxa"/>
            <w:vAlign w:val="center"/>
          </w:tcPr>
          <w:p>
            <w:pPr>
              <w:pStyle w:val="13"/>
            </w:pPr>
            <w:r>
              <w:t>8.71</w:t>
            </w:r>
          </w:p>
        </w:tc>
        <w:tc>
          <w:tcPr>
            <w:tcW w:w="758" w:type="dxa"/>
            <w:vAlign w:val="center"/>
          </w:tcPr>
          <w:p>
            <w:pPr>
              <w:pStyle w:val="13"/>
            </w:pPr>
            <w:r>
              <w:t>8.71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8.71</w:t>
            </w:r>
          </w:p>
        </w:tc>
        <w:tc>
          <w:tcPr>
            <w:tcW w:w="758" w:type="dxa"/>
            <w:vAlign w:val="center"/>
          </w:tcPr>
          <w:p>
            <w:pPr>
              <w:pStyle w:val="13"/>
            </w:pPr>
            <w:r>
              <w:t>8.71</w:t>
            </w:r>
          </w:p>
        </w:tc>
        <w:tc>
          <w:tcPr>
            <w:tcW w:w="758" w:type="dxa"/>
            <w:vAlign w:val="center"/>
          </w:tcPr>
          <w:p>
            <w:pPr>
              <w:pStyle w:val="13"/>
            </w:pPr>
            <w:r>
              <w:t>8.71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4.43</w:t>
            </w:r>
          </w:p>
        </w:tc>
        <w:tc>
          <w:tcPr>
            <w:tcW w:w="758" w:type="dxa"/>
            <w:vAlign w:val="center"/>
          </w:tcPr>
          <w:p>
            <w:pPr>
              <w:pStyle w:val="13"/>
            </w:pPr>
            <w:r>
              <w:t>4.43</w:t>
            </w:r>
          </w:p>
        </w:tc>
        <w:tc>
          <w:tcPr>
            <w:tcW w:w="758" w:type="dxa"/>
            <w:vAlign w:val="center"/>
          </w:tcPr>
          <w:p>
            <w:pPr>
              <w:pStyle w:val="13"/>
            </w:pPr>
            <w:r>
              <w:t>4.43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4.28</w:t>
            </w:r>
          </w:p>
        </w:tc>
        <w:tc>
          <w:tcPr>
            <w:tcW w:w="758" w:type="dxa"/>
            <w:vAlign w:val="center"/>
          </w:tcPr>
          <w:p>
            <w:pPr>
              <w:pStyle w:val="13"/>
            </w:pPr>
            <w:r>
              <w:t>4.28</w:t>
            </w:r>
          </w:p>
        </w:tc>
        <w:tc>
          <w:tcPr>
            <w:tcW w:w="758" w:type="dxa"/>
            <w:vAlign w:val="center"/>
          </w:tcPr>
          <w:p>
            <w:pPr>
              <w:pStyle w:val="13"/>
            </w:pPr>
            <w:r>
              <w:t>4.28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6.85</w:t>
            </w:r>
          </w:p>
        </w:tc>
        <w:tc>
          <w:tcPr>
            <w:tcW w:w="758" w:type="dxa"/>
            <w:vAlign w:val="center"/>
          </w:tcPr>
          <w:p>
            <w:pPr>
              <w:pStyle w:val="13"/>
            </w:pPr>
            <w:r>
              <w:t>6.85</w:t>
            </w:r>
          </w:p>
        </w:tc>
        <w:tc>
          <w:tcPr>
            <w:tcW w:w="758" w:type="dxa"/>
            <w:vAlign w:val="center"/>
          </w:tcPr>
          <w:p>
            <w:pPr>
              <w:pStyle w:val="13"/>
            </w:pPr>
            <w:r>
              <w:t>6.85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6.85</w:t>
            </w:r>
          </w:p>
        </w:tc>
        <w:tc>
          <w:tcPr>
            <w:tcW w:w="758" w:type="dxa"/>
            <w:vAlign w:val="center"/>
          </w:tcPr>
          <w:p>
            <w:pPr>
              <w:pStyle w:val="13"/>
            </w:pPr>
            <w:r>
              <w:t>6.85</w:t>
            </w:r>
          </w:p>
        </w:tc>
        <w:tc>
          <w:tcPr>
            <w:tcW w:w="758" w:type="dxa"/>
            <w:vAlign w:val="center"/>
          </w:tcPr>
          <w:p>
            <w:pPr>
              <w:pStyle w:val="13"/>
            </w:pPr>
            <w:r>
              <w:t>6.85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6.85</w:t>
            </w:r>
          </w:p>
        </w:tc>
        <w:tc>
          <w:tcPr>
            <w:tcW w:w="758" w:type="dxa"/>
            <w:vAlign w:val="center"/>
          </w:tcPr>
          <w:p>
            <w:pPr>
              <w:pStyle w:val="13"/>
            </w:pPr>
            <w:r>
              <w:t>6.85</w:t>
            </w:r>
          </w:p>
        </w:tc>
        <w:tc>
          <w:tcPr>
            <w:tcW w:w="758" w:type="dxa"/>
            <w:vAlign w:val="center"/>
          </w:tcPr>
          <w:p>
            <w:pPr>
              <w:pStyle w:val="13"/>
            </w:pPr>
            <w:r>
              <w:t>6.85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224001中共山海关区委网信办本级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115.34</w:t>
            </w:r>
          </w:p>
        </w:tc>
        <w:tc>
          <w:tcPr>
            <w:tcW w:w="1095" w:type="dxa"/>
            <w:vAlign w:val="center"/>
          </w:tcPr>
          <w:p>
            <w:pPr>
              <w:pStyle w:val="17"/>
            </w:pPr>
            <w:r>
              <w:t>93.34</w:t>
            </w:r>
          </w:p>
        </w:tc>
        <w:tc>
          <w:tcPr>
            <w:tcW w:w="1095" w:type="dxa"/>
            <w:vAlign w:val="center"/>
          </w:tcPr>
          <w:p>
            <w:pPr>
              <w:pStyle w:val="17"/>
            </w:pPr>
            <w:r>
              <w:t>22.00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90.64</w:t>
            </w:r>
          </w:p>
        </w:tc>
        <w:tc>
          <w:tcPr>
            <w:tcW w:w="1095" w:type="dxa"/>
            <w:vAlign w:val="center"/>
          </w:tcPr>
          <w:p>
            <w:pPr>
              <w:pStyle w:val="13"/>
            </w:pPr>
            <w:r>
              <w:t>68.64</w:t>
            </w:r>
          </w:p>
        </w:tc>
        <w:tc>
          <w:tcPr>
            <w:tcW w:w="1095" w:type="dxa"/>
            <w:vAlign w:val="center"/>
          </w:tcPr>
          <w:p>
            <w:pPr>
              <w:pStyle w:val="13"/>
            </w:pPr>
            <w:r>
              <w:t>22.00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20137</w:t>
            </w:r>
          </w:p>
        </w:tc>
        <w:tc>
          <w:tcPr>
            <w:tcW w:w="1095" w:type="dxa"/>
            <w:vAlign w:val="center"/>
          </w:tcPr>
          <w:p>
            <w:pPr>
              <w:pStyle w:val="14"/>
            </w:pPr>
            <w:r>
              <w:t>网信事务</w:t>
            </w:r>
          </w:p>
        </w:tc>
        <w:tc>
          <w:tcPr>
            <w:tcW w:w="1095" w:type="dxa"/>
            <w:vAlign w:val="center"/>
          </w:tcPr>
          <w:p>
            <w:pPr>
              <w:pStyle w:val="13"/>
            </w:pPr>
            <w:r>
              <w:t>90.64</w:t>
            </w:r>
          </w:p>
        </w:tc>
        <w:tc>
          <w:tcPr>
            <w:tcW w:w="1095" w:type="dxa"/>
            <w:vAlign w:val="center"/>
          </w:tcPr>
          <w:p>
            <w:pPr>
              <w:pStyle w:val="13"/>
            </w:pPr>
            <w:r>
              <w:t>68.64</w:t>
            </w:r>
          </w:p>
        </w:tc>
        <w:tc>
          <w:tcPr>
            <w:tcW w:w="1095" w:type="dxa"/>
            <w:vAlign w:val="center"/>
          </w:tcPr>
          <w:p>
            <w:pPr>
              <w:pStyle w:val="13"/>
            </w:pPr>
            <w:r>
              <w:t>22.00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2013701</w:t>
            </w:r>
          </w:p>
        </w:tc>
        <w:tc>
          <w:tcPr>
            <w:tcW w:w="1095" w:type="dxa"/>
            <w:vAlign w:val="center"/>
          </w:tcPr>
          <w:p>
            <w:pPr>
              <w:pStyle w:val="14"/>
            </w:pPr>
            <w:r>
              <w:t>行政运行</w:t>
            </w:r>
          </w:p>
        </w:tc>
        <w:tc>
          <w:tcPr>
            <w:tcW w:w="1095" w:type="dxa"/>
            <w:vAlign w:val="center"/>
          </w:tcPr>
          <w:p>
            <w:pPr>
              <w:pStyle w:val="13"/>
            </w:pPr>
            <w:r>
              <w:t>68.64</w:t>
            </w:r>
          </w:p>
        </w:tc>
        <w:tc>
          <w:tcPr>
            <w:tcW w:w="1095" w:type="dxa"/>
            <w:vAlign w:val="center"/>
          </w:tcPr>
          <w:p>
            <w:pPr>
              <w:pStyle w:val="13"/>
            </w:pPr>
            <w:r>
              <w:t>68.64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2013704</w:t>
            </w:r>
          </w:p>
        </w:tc>
        <w:tc>
          <w:tcPr>
            <w:tcW w:w="1095" w:type="dxa"/>
            <w:vAlign w:val="center"/>
          </w:tcPr>
          <w:p>
            <w:pPr>
              <w:pStyle w:val="14"/>
            </w:pPr>
            <w:r>
              <w:t>信息安全事务</w:t>
            </w:r>
          </w:p>
        </w:tc>
        <w:tc>
          <w:tcPr>
            <w:tcW w:w="1095" w:type="dxa"/>
            <w:vAlign w:val="center"/>
          </w:tcPr>
          <w:p>
            <w:pPr>
              <w:pStyle w:val="13"/>
            </w:pPr>
            <w:r>
              <w:t>22.00</w:t>
            </w:r>
          </w:p>
        </w:tc>
        <w:tc>
          <w:tcPr>
            <w:tcW w:w="1095" w:type="dxa"/>
            <w:vAlign w:val="center"/>
          </w:tcPr>
          <w:p>
            <w:pPr>
              <w:pStyle w:val="13"/>
            </w:pPr>
          </w:p>
        </w:tc>
        <w:tc>
          <w:tcPr>
            <w:tcW w:w="1095" w:type="dxa"/>
            <w:vAlign w:val="center"/>
          </w:tcPr>
          <w:p>
            <w:pPr>
              <w:pStyle w:val="13"/>
            </w:pPr>
            <w:r>
              <w:t>22.00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9.14</w:t>
            </w:r>
          </w:p>
        </w:tc>
        <w:tc>
          <w:tcPr>
            <w:tcW w:w="1095" w:type="dxa"/>
            <w:vAlign w:val="center"/>
          </w:tcPr>
          <w:p>
            <w:pPr>
              <w:pStyle w:val="13"/>
            </w:pPr>
            <w:r>
              <w:t>9.14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9.14</w:t>
            </w:r>
          </w:p>
        </w:tc>
        <w:tc>
          <w:tcPr>
            <w:tcW w:w="1095" w:type="dxa"/>
            <w:vAlign w:val="center"/>
          </w:tcPr>
          <w:p>
            <w:pPr>
              <w:pStyle w:val="13"/>
            </w:pPr>
            <w:r>
              <w:t>9.14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9.14</w:t>
            </w:r>
          </w:p>
        </w:tc>
        <w:tc>
          <w:tcPr>
            <w:tcW w:w="1095" w:type="dxa"/>
            <w:vAlign w:val="center"/>
          </w:tcPr>
          <w:p>
            <w:pPr>
              <w:pStyle w:val="13"/>
            </w:pPr>
            <w:r>
              <w:t>9.14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8.71</w:t>
            </w:r>
          </w:p>
        </w:tc>
        <w:tc>
          <w:tcPr>
            <w:tcW w:w="1095" w:type="dxa"/>
            <w:vAlign w:val="center"/>
          </w:tcPr>
          <w:p>
            <w:pPr>
              <w:pStyle w:val="13"/>
            </w:pPr>
            <w:r>
              <w:t>8.71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8.71</w:t>
            </w:r>
          </w:p>
        </w:tc>
        <w:tc>
          <w:tcPr>
            <w:tcW w:w="1095" w:type="dxa"/>
            <w:vAlign w:val="center"/>
          </w:tcPr>
          <w:p>
            <w:pPr>
              <w:pStyle w:val="13"/>
            </w:pPr>
            <w:r>
              <w:t>8.71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4.43</w:t>
            </w:r>
          </w:p>
        </w:tc>
        <w:tc>
          <w:tcPr>
            <w:tcW w:w="1095" w:type="dxa"/>
            <w:vAlign w:val="center"/>
          </w:tcPr>
          <w:p>
            <w:pPr>
              <w:pStyle w:val="13"/>
            </w:pPr>
            <w:r>
              <w:t>4.43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4.28</w:t>
            </w:r>
          </w:p>
        </w:tc>
        <w:tc>
          <w:tcPr>
            <w:tcW w:w="1095" w:type="dxa"/>
            <w:vAlign w:val="center"/>
          </w:tcPr>
          <w:p>
            <w:pPr>
              <w:pStyle w:val="13"/>
            </w:pPr>
            <w:r>
              <w:t>4.28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6.85</w:t>
            </w:r>
          </w:p>
        </w:tc>
        <w:tc>
          <w:tcPr>
            <w:tcW w:w="1095" w:type="dxa"/>
            <w:vAlign w:val="center"/>
          </w:tcPr>
          <w:p>
            <w:pPr>
              <w:pStyle w:val="13"/>
            </w:pPr>
            <w:r>
              <w:t>6.85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6.85</w:t>
            </w:r>
          </w:p>
        </w:tc>
        <w:tc>
          <w:tcPr>
            <w:tcW w:w="1095" w:type="dxa"/>
            <w:vAlign w:val="center"/>
          </w:tcPr>
          <w:p>
            <w:pPr>
              <w:pStyle w:val="13"/>
            </w:pPr>
            <w:r>
              <w:t>6.85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6.85</w:t>
            </w:r>
          </w:p>
        </w:tc>
        <w:tc>
          <w:tcPr>
            <w:tcW w:w="1095" w:type="dxa"/>
            <w:vAlign w:val="center"/>
          </w:tcPr>
          <w:p>
            <w:pPr>
              <w:pStyle w:val="13"/>
            </w:pPr>
            <w:r>
              <w:t>6.85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224001中共山海关区委网信办本级</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115.34</w:t>
            </w:r>
          </w:p>
        </w:tc>
        <w:tc>
          <w:tcPr>
            <w:tcW w:w="1232" w:type="dxa"/>
            <w:vAlign w:val="center"/>
          </w:tcPr>
          <w:p>
            <w:pPr>
              <w:pStyle w:val="14"/>
            </w:pPr>
            <w:r>
              <w:t>一、一般公共服务支出</w:t>
            </w:r>
          </w:p>
        </w:tc>
        <w:tc>
          <w:tcPr>
            <w:tcW w:w="1232" w:type="dxa"/>
            <w:vAlign w:val="center"/>
          </w:tcPr>
          <w:p>
            <w:pPr>
              <w:pStyle w:val="13"/>
            </w:pPr>
            <w:r>
              <w:t>90.64</w:t>
            </w:r>
          </w:p>
        </w:tc>
        <w:tc>
          <w:tcPr>
            <w:tcW w:w="1232" w:type="dxa"/>
            <w:vAlign w:val="center"/>
          </w:tcPr>
          <w:p>
            <w:pPr>
              <w:pStyle w:val="13"/>
            </w:pPr>
            <w:r>
              <w:t>90.64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9.14</w:t>
            </w:r>
          </w:p>
        </w:tc>
        <w:tc>
          <w:tcPr>
            <w:tcW w:w="1232" w:type="dxa"/>
            <w:vAlign w:val="center"/>
          </w:tcPr>
          <w:p>
            <w:pPr>
              <w:pStyle w:val="13"/>
            </w:pPr>
            <w:r>
              <w:t>9.14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8.71</w:t>
            </w:r>
          </w:p>
        </w:tc>
        <w:tc>
          <w:tcPr>
            <w:tcW w:w="1232" w:type="dxa"/>
            <w:vAlign w:val="center"/>
          </w:tcPr>
          <w:p>
            <w:pPr>
              <w:pStyle w:val="13"/>
            </w:pPr>
            <w:r>
              <w:t>8.71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6.85</w:t>
            </w:r>
          </w:p>
        </w:tc>
        <w:tc>
          <w:tcPr>
            <w:tcW w:w="1232" w:type="dxa"/>
            <w:vAlign w:val="center"/>
          </w:tcPr>
          <w:p>
            <w:pPr>
              <w:pStyle w:val="13"/>
            </w:pPr>
            <w:r>
              <w:t>6.85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115.34</w:t>
            </w:r>
          </w:p>
        </w:tc>
        <w:tc>
          <w:tcPr>
            <w:tcW w:w="1232" w:type="dxa"/>
            <w:vAlign w:val="center"/>
          </w:tcPr>
          <w:p>
            <w:pPr>
              <w:pStyle w:val="16"/>
            </w:pPr>
            <w:r>
              <w:t>本年支出合计</w:t>
            </w:r>
          </w:p>
        </w:tc>
        <w:tc>
          <w:tcPr>
            <w:tcW w:w="1232" w:type="dxa"/>
            <w:vAlign w:val="center"/>
          </w:tcPr>
          <w:p>
            <w:pPr>
              <w:pStyle w:val="17"/>
            </w:pPr>
            <w:r>
              <w:t>115.34</w:t>
            </w:r>
          </w:p>
        </w:tc>
        <w:tc>
          <w:tcPr>
            <w:tcW w:w="1232" w:type="dxa"/>
            <w:vAlign w:val="center"/>
          </w:tcPr>
          <w:p>
            <w:pPr>
              <w:pStyle w:val="17"/>
            </w:pPr>
            <w:r>
              <w:t>115.34</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115.34</w:t>
            </w:r>
          </w:p>
        </w:tc>
        <w:tc>
          <w:tcPr>
            <w:tcW w:w="1232" w:type="dxa"/>
            <w:vAlign w:val="center"/>
          </w:tcPr>
          <w:p>
            <w:pPr>
              <w:pStyle w:val="16"/>
            </w:pPr>
            <w:r>
              <w:t>支出总计</w:t>
            </w:r>
          </w:p>
        </w:tc>
        <w:tc>
          <w:tcPr>
            <w:tcW w:w="1232" w:type="dxa"/>
            <w:vAlign w:val="center"/>
          </w:tcPr>
          <w:p>
            <w:pPr>
              <w:pStyle w:val="17"/>
            </w:pPr>
            <w:r>
              <w:t>115.34</w:t>
            </w:r>
          </w:p>
        </w:tc>
        <w:tc>
          <w:tcPr>
            <w:tcW w:w="1232" w:type="dxa"/>
            <w:vAlign w:val="center"/>
          </w:tcPr>
          <w:p>
            <w:pPr>
              <w:pStyle w:val="17"/>
            </w:pPr>
            <w:r>
              <w:t>115.34</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224001中共山海关区委网信办本级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115.34</w:t>
            </w:r>
          </w:p>
        </w:tc>
        <w:tc>
          <w:tcPr>
            <w:tcW w:w="1643" w:type="dxa"/>
            <w:vAlign w:val="center"/>
          </w:tcPr>
          <w:p>
            <w:pPr>
              <w:pStyle w:val="17"/>
            </w:pPr>
            <w:r>
              <w:t>93.34</w:t>
            </w:r>
          </w:p>
        </w:tc>
        <w:tc>
          <w:tcPr>
            <w:tcW w:w="1643" w:type="dxa"/>
            <w:vAlign w:val="center"/>
          </w:tcPr>
          <w:p>
            <w:pPr>
              <w:pStyle w:val="17"/>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90.64</w:t>
            </w:r>
          </w:p>
        </w:tc>
        <w:tc>
          <w:tcPr>
            <w:tcW w:w="1643" w:type="dxa"/>
            <w:vAlign w:val="center"/>
          </w:tcPr>
          <w:p>
            <w:pPr>
              <w:pStyle w:val="13"/>
            </w:pPr>
            <w:r>
              <w:t>68.64</w:t>
            </w:r>
          </w:p>
        </w:tc>
        <w:tc>
          <w:tcPr>
            <w:tcW w:w="1643"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20137</w:t>
            </w:r>
          </w:p>
        </w:tc>
        <w:tc>
          <w:tcPr>
            <w:tcW w:w="1643" w:type="dxa"/>
            <w:vAlign w:val="center"/>
          </w:tcPr>
          <w:p>
            <w:pPr>
              <w:pStyle w:val="14"/>
            </w:pPr>
            <w:r>
              <w:t>网信事务</w:t>
            </w:r>
          </w:p>
        </w:tc>
        <w:tc>
          <w:tcPr>
            <w:tcW w:w="1643" w:type="dxa"/>
            <w:vAlign w:val="center"/>
          </w:tcPr>
          <w:p>
            <w:pPr>
              <w:pStyle w:val="13"/>
            </w:pPr>
            <w:r>
              <w:t>90.64</w:t>
            </w:r>
          </w:p>
        </w:tc>
        <w:tc>
          <w:tcPr>
            <w:tcW w:w="1643" w:type="dxa"/>
            <w:vAlign w:val="center"/>
          </w:tcPr>
          <w:p>
            <w:pPr>
              <w:pStyle w:val="13"/>
            </w:pPr>
            <w:r>
              <w:t>68.64</w:t>
            </w:r>
          </w:p>
        </w:tc>
        <w:tc>
          <w:tcPr>
            <w:tcW w:w="1643"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2013701</w:t>
            </w:r>
          </w:p>
        </w:tc>
        <w:tc>
          <w:tcPr>
            <w:tcW w:w="1643" w:type="dxa"/>
            <w:vAlign w:val="center"/>
          </w:tcPr>
          <w:p>
            <w:pPr>
              <w:pStyle w:val="14"/>
            </w:pPr>
            <w:r>
              <w:t>行政运行</w:t>
            </w:r>
          </w:p>
        </w:tc>
        <w:tc>
          <w:tcPr>
            <w:tcW w:w="1643" w:type="dxa"/>
            <w:vAlign w:val="center"/>
          </w:tcPr>
          <w:p>
            <w:pPr>
              <w:pStyle w:val="13"/>
            </w:pPr>
            <w:r>
              <w:t>68.64</w:t>
            </w:r>
          </w:p>
        </w:tc>
        <w:tc>
          <w:tcPr>
            <w:tcW w:w="1643" w:type="dxa"/>
            <w:vAlign w:val="center"/>
          </w:tcPr>
          <w:p>
            <w:pPr>
              <w:pStyle w:val="13"/>
            </w:pPr>
            <w:r>
              <w:t>68.64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2013704</w:t>
            </w:r>
          </w:p>
        </w:tc>
        <w:tc>
          <w:tcPr>
            <w:tcW w:w="1643" w:type="dxa"/>
            <w:vAlign w:val="center"/>
          </w:tcPr>
          <w:p>
            <w:pPr>
              <w:pStyle w:val="14"/>
            </w:pPr>
            <w:r>
              <w:t>信息安全事务</w:t>
            </w:r>
          </w:p>
        </w:tc>
        <w:tc>
          <w:tcPr>
            <w:tcW w:w="1643" w:type="dxa"/>
            <w:vAlign w:val="center"/>
          </w:tcPr>
          <w:p>
            <w:pPr>
              <w:pStyle w:val="13"/>
            </w:pPr>
            <w:r>
              <w:t>22.00</w:t>
            </w:r>
          </w:p>
        </w:tc>
        <w:tc>
          <w:tcPr>
            <w:tcW w:w="1643" w:type="dxa"/>
            <w:vAlign w:val="center"/>
          </w:tcPr>
          <w:p>
            <w:pPr>
              <w:pStyle w:val="13"/>
            </w:pPr>
          </w:p>
        </w:tc>
        <w:tc>
          <w:tcPr>
            <w:tcW w:w="1643"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9.14</w:t>
            </w:r>
          </w:p>
        </w:tc>
        <w:tc>
          <w:tcPr>
            <w:tcW w:w="1643" w:type="dxa"/>
            <w:vAlign w:val="center"/>
          </w:tcPr>
          <w:p>
            <w:pPr>
              <w:pStyle w:val="13"/>
            </w:pPr>
            <w:r>
              <w:t>9.14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9.14</w:t>
            </w:r>
          </w:p>
        </w:tc>
        <w:tc>
          <w:tcPr>
            <w:tcW w:w="1643" w:type="dxa"/>
            <w:vAlign w:val="center"/>
          </w:tcPr>
          <w:p>
            <w:pPr>
              <w:pStyle w:val="13"/>
            </w:pPr>
            <w:r>
              <w:t>9.14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9.14</w:t>
            </w:r>
          </w:p>
        </w:tc>
        <w:tc>
          <w:tcPr>
            <w:tcW w:w="1643" w:type="dxa"/>
            <w:vAlign w:val="center"/>
          </w:tcPr>
          <w:p>
            <w:pPr>
              <w:pStyle w:val="13"/>
            </w:pPr>
            <w:r>
              <w:t>9.14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8.71</w:t>
            </w:r>
          </w:p>
        </w:tc>
        <w:tc>
          <w:tcPr>
            <w:tcW w:w="1643" w:type="dxa"/>
            <w:vAlign w:val="center"/>
          </w:tcPr>
          <w:p>
            <w:pPr>
              <w:pStyle w:val="13"/>
            </w:pPr>
            <w:r>
              <w:t>8.71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8.71</w:t>
            </w:r>
          </w:p>
        </w:tc>
        <w:tc>
          <w:tcPr>
            <w:tcW w:w="1643" w:type="dxa"/>
            <w:vAlign w:val="center"/>
          </w:tcPr>
          <w:p>
            <w:pPr>
              <w:pStyle w:val="13"/>
            </w:pPr>
            <w:r>
              <w:t>8.71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4.43</w:t>
            </w:r>
          </w:p>
        </w:tc>
        <w:tc>
          <w:tcPr>
            <w:tcW w:w="1643" w:type="dxa"/>
            <w:vAlign w:val="center"/>
          </w:tcPr>
          <w:p>
            <w:pPr>
              <w:pStyle w:val="13"/>
            </w:pPr>
            <w:r>
              <w:t>4.43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4.28</w:t>
            </w:r>
          </w:p>
        </w:tc>
        <w:tc>
          <w:tcPr>
            <w:tcW w:w="1643" w:type="dxa"/>
            <w:vAlign w:val="center"/>
          </w:tcPr>
          <w:p>
            <w:pPr>
              <w:pStyle w:val="13"/>
            </w:pPr>
            <w:r>
              <w:t>4.28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6.85</w:t>
            </w:r>
          </w:p>
        </w:tc>
        <w:tc>
          <w:tcPr>
            <w:tcW w:w="1643" w:type="dxa"/>
            <w:vAlign w:val="center"/>
          </w:tcPr>
          <w:p>
            <w:pPr>
              <w:pStyle w:val="13"/>
            </w:pPr>
            <w:r>
              <w:t>6.85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6.85</w:t>
            </w:r>
          </w:p>
        </w:tc>
        <w:tc>
          <w:tcPr>
            <w:tcW w:w="1643" w:type="dxa"/>
            <w:vAlign w:val="center"/>
          </w:tcPr>
          <w:p>
            <w:pPr>
              <w:pStyle w:val="13"/>
            </w:pPr>
            <w:r>
              <w:t>6.85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6.85</w:t>
            </w:r>
          </w:p>
        </w:tc>
        <w:tc>
          <w:tcPr>
            <w:tcW w:w="1643" w:type="dxa"/>
            <w:vAlign w:val="center"/>
          </w:tcPr>
          <w:p>
            <w:pPr>
              <w:pStyle w:val="13"/>
            </w:pPr>
            <w:r>
              <w:t>6.85</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224001中共山海关区委网信办本级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93.34</w:t>
            </w:r>
          </w:p>
        </w:tc>
        <w:tc>
          <w:tcPr>
            <w:tcW w:w="1643" w:type="dxa"/>
            <w:vAlign w:val="center"/>
          </w:tcPr>
          <w:p>
            <w:pPr>
              <w:pStyle w:val="17"/>
            </w:pPr>
            <w:r>
              <w:t>86.92</w:t>
            </w:r>
          </w:p>
        </w:tc>
        <w:tc>
          <w:tcPr>
            <w:tcW w:w="1643" w:type="dxa"/>
            <w:vAlign w:val="center"/>
          </w:tcPr>
          <w:p>
            <w:pPr>
              <w:pStyle w:val="17"/>
            </w:pPr>
            <w: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86.66</w:t>
            </w:r>
          </w:p>
        </w:tc>
        <w:tc>
          <w:tcPr>
            <w:tcW w:w="1643" w:type="dxa"/>
            <w:vAlign w:val="center"/>
          </w:tcPr>
          <w:p>
            <w:pPr>
              <w:pStyle w:val="13"/>
            </w:pPr>
            <w:r>
              <w:t>86.66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28.75</w:t>
            </w:r>
          </w:p>
        </w:tc>
        <w:tc>
          <w:tcPr>
            <w:tcW w:w="1643" w:type="dxa"/>
            <w:vAlign w:val="center"/>
          </w:tcPr>
          <w:p>
            <w:pPr>
              <w:pStyle w:val="13"/>
            </w:pPr>
            <w:r>
              <w:t>28.75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17.52</w:t>
            </w:r>
          </w:p>
        </w:tc>
        <w:tc>
          <w:tcPr>
            <w:tcW w:w="1643" w:type="dxa"/>
            <w:vAlign w:val="center"/>
          </w:tcPr>
          <w:p>
            <w:pPr>
              <w:pStyle w:val="13"/>
            </w:pPr>
            <w:r>
              <w:t>17.52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1.11</w:t>
            </w:r>
          </w:p>
        </w:tc>
        <w:tc>
          <w:tcPr>
            <w:tcW w:w="1643" w:type="dxa"/>
            <w:vAlign w:val="center"/>
          </w:tcPr>
          <w:p>
            <w:pPr>
              <w:pStyle w:val="13"/>
            </w:pPr>
            <w:r>
              <w:t>1.11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14.09</w:t>
            </w:r>
          </w:p>
        </w:tc>
        <w:tc>
          <w:tcPr>
            <w:tcW w:w="1643" w:type="dxa"/>
            <w:vAlign w:val="center"/>
          </w:tcPr>
          <w:p>
            <w:pPr>
              <w:pStyle w:val="13"/>
            </w:pPr>
            <w:r>
              <w:t>14.09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9.14</w:t>
            </w:r>
          </w:p>
        </w:tc>
        <w:tc>
          <w:tcPr>
            <w:tcW w:w="1643" w:type="dxa"/>
            <w:vAlign w:val="center"/>
          </w:tcPr>
          <w:p>
            <w:pPr>
              <w:pStyle w:val="13"/>
            </w:pPr>
            <w:r>
              <w:t>9.14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4.43</w:t>
            </w:r>
          </w:p>
        </w:tc>
        <w:tc>
          <w:tcPr>
            <w:tcW w:w="1643" w:type="dxa"/>
            <w:vAlign w:val="center"/>
          </w:tcPr>
          <w:p>
            <w:pPr>
              <w:pStyle w:val="13"/>
            </w:pPr>
            <w:r>
              <w:t>4.43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4.28</w:t>
            </w:r>
          </w:p>
        </w:tc>
        <w:tc>
          <w:tcPr>
            <w:tcW w:w="1643" w:type="dxa"/>
            <w:vAlign w:val="center"/>
          </w:tcPr>
          <w:p>
            <w:pPr>
              <w:pStyle w:val="13"/>
            </w:pPr>
            <w:r>
              <w:t>4.28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0.49</w:t>
            </w:r>
          </w:p>
        </w:tc>
        <w:tc>
          <w:tcPr>
            <w:tcW w:w="1643" w:type="dxa"/>
            <w:vAlign w:val="center"/>
          </w:tcPr>
          <w:p>
            <w:pPr>
              <w:pStyle w:val="13"/>
            </w:pPr>
            <w:r>
              <w:t>0.49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6.85</w:t>
            </w:r>
          </w:p>
        </w:tc>
        <w:tc>
          <w:tcPr>
            <w:tcW w:w="1643" w:type="dxa"/>
            <w:vAlign w:val="center"/>
          </w:tcPr>
          <w:p>
            <w:pPr>
              <w:pStyle w:val="13"/>
            </w:pPr>
            <w:r>
              <w:t>6.85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6.42</w:t>
            </w:r>
          </w:p>
        </w:tc>
        <w:tc>
          <w:tcPr>
            <w:tcW w:w="1643" w:type="dxa"/>
            <w:vAlign w:val="center"/>
          </w:tcPr>
          <w:p>
            <w:pPr>
              <w:pStyle w:val="13"/>
            </w:pPr>
          </w:p>
        </w:tc>
        <w:tc>
          <w:tcPr>
            <w:tcW w:w="1643" w:type="dxa"/>
            <w:vAlign w:val="center"/>
          </w:tcPr>
          <w:p>
            <w:pPr>
              <w:pStyle w:val="13"/>
            </w:pPr>
            <w: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1.08</w:t>
            </w:r>
          </w:p>
        </w:tc>
        <w:tc>
          <w:tcPr>
            <w:tcW w:w="1643" w:type="dxa"/>
            <w:vAlign w:val="center"/>
          </w:tcPr>
          <w:p>
            <w:pPr>
              <w:pStyle w:val="13"/>
            </w:pPr>
          </w:p>
        </w:tc>
        <w:tc>
          <w:tcPr>
            <w:tcW w:w="1643"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0.04</w:t>
            </w:r>
          </w:p>
        </w:tc>
        <w:tc>
          <w:tcPr>
            <w:tcW w:w="1643" w:type="dxa"/>
            <w:vAlign w:val="center"/>
          </w:tcPr>
          <w:p>
            <w:pPr>
              <w:pStyle w:val="13"/>
            </w:pPr>
          </w:p>
        </w:tc>
        <w:tc>
          <w:tcPr>
            <w:tcW w:w="1643"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0.20</w:t>
            </w:r>
          </w:p>
        </w:tc>
        <w:tc>
          <w:tcPr>
            <w:tcW w:w="1643" w:type="dxa"/>
            <w:vAlign w:val="center"/>
          </w:tcPr>
          <w:p>
            <w:pPr>
              <w:pStyle w:val="13"/>
            </w:pPr>
          </w:p>
        </w:tc>
        <w:tc>
          <w:tcPr>
            <w:tcW w:w="1643"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0.60</w:t>
            </w:r>
          </w:p>
        </w:tc>
        <w:tc>
          <w:tcPr>
            <w:tcW w:w="1643" w:type="dxa"/>
            <w:vAlign w:val="center"/>
          </w:tcPr>
          <w:p>
            <w:pPr>
              <w:pStyle w:val="13"/>
            </w:pPr>
          </w:p>
        </w:tc>
        <w:tc>
          <w:tcPr>
            <w:tcW w:w="1643"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0.23</w:t>
            </w:r>
          </w:p>
        </w:tc>
        <w:tc>
          <w:tcPr>
            <w:tcW w:w="1643" w:type="dxa"/>
            <w:vAlign w:val="center"/>
          </w:tcPr>
          <w:p>
            <w:pPr>
              <w:pStyle w:val="13"/>
            </w:pPr>
          </w:p>
        </w:tc>
        <w:tc>
          <w:tcPr>
            <w:tcW w:w="1643" w:type="dxa"/>
            <w:vAlign w:val="center"/>
          </w:tcPr>
          <w:p>
            <w:pPr>
              <w:pStyle w:val="13"/>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1.14</w:t>
            </w:r>
          </w:p>
        </w:tc>
        <w:tc>
          <w:tcPr>
            <w:tcW w:w="1643" w:type="dxa"/>
            <w:vAlign w:val="center"/>
          </w:tcPr>
          <w:p>
            <w:pPr>
              <w:pStyle w:val="13"/>
            </w:pPr>
          </w:p>
        </w:tc>
        <w:tc>
          <w:tcPr>
            <w:tcW w:w="1643" w:type="dxa"/>
            <w:vAlign w:val="center"/>
          </w:tcPr>
          <w:p>
            <w:pPr>
              <w:pStyle w:val="13"/>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0.72</w:t>
            </w:r>
          </w:p>
        </w:tc>
        <w:tc>
          <w:tcPr>
            <w:tcW w:w="1643" w:type="dxa"/>
            <w:vAlign w:val="center"/>
          </w:tcPr>
          <w:p>
            <w:pPr>
              <w:pStyle w:val="13"/>
            </w:pPr>
          </w:p>
        </w:tc>
        <w:tc>
          <w:tcPr>
            <w:tcW w:w="1643" w:type="dxa"/>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2.34</w:t>
            </w:r>
          </w:p>
        </w:tc>
        <w:tc>
          <w:tcPr>
            <w:tcW w:w="1643" w:type="dxa"/>
            <w:vAlign w:val="center"/>
          </w:tcPr>
          <w:p>
            <w:pPr>
              <w:pStyle w:val="13"/>
            </w:pPr>
          </w:p>
        </w:tc>
        <w:tc>
          <w:tcPr>
            <w:tcW w:w="1643" w:type="dxa"/>
            <w:vAlign w:val="center"/>
          </w:tcPr>
          <w:p>
            <w:pPr>
              <w:pStyle w:val="13"/>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0.07</w:t>
            </w:r>
          </w:p>
        </w:tc>
        <w:tc>
          <w:tcPr>
            <w:tcW w:w="1643" w:type="dxa"/>
            <w:vAlign w:val="center"/>
          </w:tcPr>
          <w:p>
            <w:pPr>
              <w:pStyle w:val="13"/>
            </w:pPr>
          </w:p>
        </w:tc>
        <w:tc>
          <w:tcPr>
            <w:tcW w:w="1643" w:type="dxa"/>
            <w:vAlign w:val="center"/>
          </w:tcPr>
          <w:p>
            <w:pPr>
              <w:pStyle w:val="13"/>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0.26</w:t>
            </w:r>
          </w:p>
        </w:tc>
        <w:tc>
          <w:tcPr>
            <w:tcW w:w="1643" w:type="dxa"/>
            <w:vAlign w:val="center"/>
          </w:tcPr>
          <w:p>
            <w:pPr>
              <w:pStyle w:val="13"/>
            </w:pPr>
            <w:r>
              <w:t>0.26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0.05</w:t>
            </w:r>
          </w:p>
        </w:tc>
        <w:tc>
          <w:tcPr>
            <w:tcW w:w="1643" w:type="dxa"/>
            <w:vAlign w:val="center"/>
          </w:tcPr>
          <w:p>
            <w:pPr>
              <w:pStyle w:val="13"/>
            </w:pPr>
            <w:r>
              <w:t>0.05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0.22</w:t>
            </w:r>
          </w:p>
        </w:tc>
        <w:tc>
          <w:tcPr>
            <w:tcW w:w="1643" w:type="dxa"/>
            <w:vAlign w:val="center"/>
          </w:tcPr>
          <w:p>
            <w:pPr>
              <w:pStyle w:val="13"/>
            </w:pPr>
            <w:r>
              <w:t>0.22</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224001中共山海关区委网信办本级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224001中共山海关区委网信办本级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224001中共山海关区委网信办本级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中共山海关区委网信办本级2022年单位预算信息公开情况说明</w:t>
      </w:r>
    </w:p>
    <w:p>
      <w:pPr>
        <w:spacing w:before="0" w:after="0" w:line="500" w:lineRule="exact"/>
        <w:ind w:firstLine="560"/>
        <w:jc w:val="left"/>
        <w:outlineLvl w:val="9"/>
        <w:rPr>
          <w:rFonts w:ascii="黑体" w:hAnsi="黑体" w:eastAsia="黑体" w:cs="黑体"/>
          <w:color w:val="000000"/>
          <w:sz w:val="32"/>
        </w:rPr>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预算法》、《地方预决算公开操作规程》和《关于进一步推进预算公开工作的实施意见》规定，现将网信部门中共山海关区委网信办本级2022年单位预算公开如下：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w:t>
      </w:r>
      <w:bookmarkStart w:id="4" w:name="_GoBack"/>
      <w:bookmarkEnd w:id="4"/>
      <w:r>
        <w:rPr>
          <w:rFonts w:ascii="黑体" w:hAnsi="黑体" w:eastAsia="黑体" w:cs="黑体"/>
          <w:color w:val="000000"/>
          <w:sz w:val="32"/>
        </w:rPr>
        <w:t>构设置情况</w:t>
      </w:r>
    </w:p>
    <w:p>
      <w:pPr>
        <w:spacing w:before="0" w:after="0" w:line="240" w:lineRule="auto"/>
        <w:ind w:firstLine="640"/>
        <w:jc w:val="left"/>
        <w:outlineLvl w:val="9"/>
        <w:rPr>
          <w:rFonts w:hint="eastAsia"/>
          <w:sz w:val="24"/>
          <w:szCs w:val="24"/>
        </w:rPr>
      </w:pPr>
      <w:r>
        <w:rPr>
          <w:rFonts w:ascii="方正楷体_GBK" w:hAnsi="方正楷体_GBK" w:eastAsia="方正楷体_GBK" w:cs="方正楷体_GBK"/>
          <w:b/>
          <w:color w:val="000000"/>
          <w:sz w:val="32"/>
        </w:rPr>
        <w:t>单位职责：</w:t>
      </w:r>
    </w:p>
    <w:p>
      <w:pPr>
        <w:pStyle w:val="14"/>
        <w:ind w:firstLine="480" w:firstLineChars="200"/>
        <w:rPr>
          <w:rFonts w:hint="eastAsia"/>
          <w:sz w:val="24"/>
          <w:szCs w:val="24"/>
        </w:rPr>
      </w:pPr>
      <w:r>
        <w:rPr>
          <w:rFonts w:hint="eastAsia"/>
          <w:sz w:val="24"/>
          <w:szCs w:val="24"/>
        </w:rPr>
        <w:t>1、网络阵地建设和内容管理：推动全区网络阵地建设与引导工作，指导协调互联网宣传和信息内容管理；推动全区网络社会工作和网络文化、网络文明建设。</w:t>
      </w:r>
    </w:p>
    <w:p>
      <w:pPr>
        <w:pStyle w:val="14"/>
        <w:ind w:firstLine="480" w:firstLineChars="200"/>
        <w:rPr>
          <w:sz w:val="24"/>
          <w:szCs w:val="24"/>
        </w:rPr>
      </w:pPr>
      <w:r>
        <w:rPr>
          <w:rFonts w:hint="eastAsia"/>
          <w:sz w:val="24"/>
          <w:szCs w:val="24"/>
        </w:rPr>
        <w:t>2、网络舆情综合管理：加强网络舆情应急处置和引导管理，指导推动网络文明志愿者队伍建设，维护网络意识形态安全，指导、检查、推动各部门、各单位网络安全和信息化工作。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06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59"/>
        <w:gridCol w:w="1120"/>
        <w:gridCol w:w="1250"/>
        <w:gridCol w:w="31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159" w:type="dxa"/>
            <w:vAlign w:val="center"/>
          </w:tcPr>
          <w:p>
            <w:pPr>
              <w:pStyle w:val="12"/>
            </w:pPr>
            <w:r>
              <w:t>单位名称</w:t>
            </w:r>
          </w:p>
        </w:tc>
        <w:tc>
          <w:tcPr>
            <w:tcW w:w="1120" w:type="dxa"/>
            <w:vAlign w:val="center"/>
          </w:tcPr>
          <w:p>
            <w:pPr>
              <w:pStyle w:val="12"/>
            </w:pPr>
            <w:r>
              <w:t>单位性质</w:t>
            </w:r>
          </w:p>
        </w:tc>
        <w:tc>
          <w:tcPr>
            <w:tcW w:w="1250" w:type="dxa"/>
            <w:vAlign w:val="center"/>
          </w:tcPr>
          <w:p>
            <w:pPr>
              <w:pStyle w:val="12"/>
            </w:pPr>
            <w:r>
              <w:t>单位规格</w:t>
            </w:r>
          </w:p>
        </w:tc>
        <w:tc>
          <w:tcPr>
            <w:tcW w:w="3109"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5159" w:type="dxa"/>
            <w:vAlign w:val="center"/>
          </w:tcPr>
          <w:p>
            <w:pPr>
              <w:pStyle w:val="15"/>
            </w:pPr>
            <w:r>
              <w:rPr>
                <w:rFonts w:hint="eastAsia"/>
                <w:lang w:val="en-US" w:eastAsia="zh-CN"/>
              </w:rPr>
              <w:t>中共山海关区委网络安全和信息化委员会办公室</w:t>
            </w:r>
          </w:p>
        </w:tc>
        <w:tc>
          <w:tcPr>
            <w:tcW w:w="1120" w:type="dxa"/>
            <w:vAlign w:val="center"/>
          </w:tcPr>
          <w:p>
            <w:pPr>
              <w:pStyle w:val="15"/>
            </w:pPr>
            <w:r>
              <w:t>行政</w:t>
            </w:r>
          </w:p>
        </w:tc>
        <w:tc>
          <w:tcPr>
            <w:tcW w:w="1250" w:type="dxa"/>
            <w:vAlign w:val="center"/>
          </w:tcPr>
          <w:p>
            <w:pPr>
              <w:pStyle w:val="15"/>
            </w:pPr>
            <w:r>
              <w:t>正科级</w:t>
            </w:r>
          </w:p>
        </w:tc>
        <w:tc>
          <w:tcPr>
            <w:tcW w:w="3109"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59" w:type="dxa"/>
            <w:vAlign w:val="center"/>
          </w:tcPr>
          <w:p>
            <w:pPr>
              <w:pStyle w:val="15"/>
            </w:pPr>
            <w:r>
              <w:rPr>
                <w:rFonts w:hint="eastAsia"/>
                <w:lang w:val="en-US" w:eastAsia="zh-CN"/>
              </w:rPr>
              <w:t>秦皇岛市山海关区互联网信息中心</w:t>
            </w:r>
          </w:p>
        </w:tc>
        <w:tc>
          <w:tcPr>
            <w:tcW w:w="1120" w:type="dxa"/>
            <w:vAlign w:val="center"/>
          </w:tcPr>
          <w:p>
            <w:pPr>
              <w:pStyle w:val="15"/>
              <w:rPr>
                <w:rFonts w:hint="eastAsia"/>
                <w:lang w:val="en-US" w:eastAsia="zh-CN"/>
              </w:rPr>
            </w:pPr>
            <w:r>
              <w:rPr>
                <w:rFonts w:hint="eastAsia"/>
                <w:lang w:val="en-US" w:eastAsia="zh-CN"/>
              </w:rPr>
              <w:t>事业</w:t>
            </w:r>
          </w:p>
        </w:tc>
        <w:tc>
          <w:tcPr>
            <w:tcW w:w="1250" w:type="dxa"/>
            <w:vAlign w:val="center"/>
          </w:tcPr>
          <w:p>
            <w:pPr>
              <w:pStyle w:val="15"/>
              <w:rPr>
                <w:rFonts w:hint="default"/>
                <w:lang w:val="en-US" w:eastAsia="zh-CN"/>
              </w:rPr>
            </w:pPr>
            <w:r>
              <w:rPr>
                <w:rFonts w:hint="eastAsia"/>
                <w:lang w:val="en-US" w:eastAsia="zh-CN"/>
              </w:rPr>
              <w:t>股级</w:t>
            </w:r>
          </w:p>
        </w:tc>
        <w:tc>
          <w:tcPr>
            <w:tcW w:w="3109" w:type="dxa"/>
            <w:vAlign w:val="center"/>
          </w:tcPr>
          <w:p>
            <w:pPr>
              <w:pStyle w:val="15"/>
              <w:rPr>
                <w:rFonts w:hint="default"/>
                <w:lang w:val="en-US" w:eastAsia="zh-CN"/>
              </w:rPr>
            </w:pPr>
            <w:r>
              <w:rPr>
                <w:rFonts w:hint="eastAsia"/>
                <w:lang w:val="en-US" w:eastAsia="zh-CN"/>
              </w:rP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hint="eastAsia" w:ascii="楷体" w:hAnsi="楷体" w:eastAsia="楷体" w:cs="楷体"/>
          <w:color w:val="FF0000"/>
          <w:sz w:val="32"/>
        </w:rPr>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pStyle w:val="14"/>
        <w:ind w:firstLine="480" w:firstLineChars="200"/>
        <w:rPr>
          <w:rFonts w:hint="eastAsia"/>
          <w:sz w:val="24"/>
          <w:szCs w:val="24"/>
        </w:rPr>
      </w:pPr>
      <w:r>
        <w:rPr>
          <w:rFonts w:hint="eastAsia"/>
          <w:sz w:val="24"/>
          <w:szCs w:val="24"/>
        </w:rPr>
        <w:t>反映本</w:t>
      </w:r>
      <w:r>
        <w:rPr>
          <w:rFonts w:hint="eastAsia"/>
          <w:sz w:val="24"/>
          <w:szCs w:val="24"/>
          <w:lang w:val="en-US" w:eastAsia="zh-CN"/>
        </w:rPr>
        <w:t>单位</w:t>
      </w:r>
      <w:r>
        <w:rPr>
          <w:rFonts w:hint="eastAsia"/>
          <w:sz w:val="24"/>
          <w:szCs w:val="24"/>
        </w:rPr>
        <w:t>当年全部收入。202</w:t>
      </w:r>
      <w:r>
        <w:rPr>
          <w:rFonts w:hint="eastAsia"/>
          <w:sz w:val="24"/>
          <w:szCs w:val="24"/>
          <w:lang w:val="en-US" w:eastAsia="zh-CN"/>
        </w:rPr>
        <w:t>2</w:t>
      </w:r>
      <w:r>
        <w:rPr>
          <w:rFonts w:hint="eastAsia"/>
          <w:sz w:val="24"/>
          <w:szCs w:val="24"/>
        </w:rPr>
        <w:t>年预算收入为</w:t>
      </w:r>
      <w:r>
        <w:rPr>
          <w:rFonts w:hint="eastAsia"/>
          <w:sz w:val="24"/>
          <w:szCs w:val="24"/>
          <w:lang w:val="en-US" w:eastAsia="zh-CN"/>
        </w:rPr>
        <w:t>115.34万</w:t>
      </w:r>
      <w:r>
        <w:rPr>
          <w:rFonts w:hint="eastAsia"/>
          <w:sz w:val="24"/>
          <w:szCs w:val="24"/>
        </w:rPr>
        <w:t>元，其中：一般公共预算收入</w:t>
      </w:r>
      <w:r>
        <w:rPr>
          <w:rFonts w:hint="eastAsia"/>
          <w:sz w:val="24"/>
          <w:szCs w:val="24"/>
          <w:lang w:val="en-US" w:eastAsia="zh-CN"/>
        </w:rPr>
        <w:t>115.34万</w:t>
      </w:r>
      <w:r>
        <w:rPr>
          <w:rFonts w:hint="eastAsia"/>
          <w:sz w:val="24"/>
          <w:szCs w:val="24"/>
        </w:rPr>
        <w:t>元，基金预算收入</w:t>
      </w:r>
      <w:r>
        <w:rPr>
          <w:rFonts w:hint="eastAsia"/>
          <w:sz w:val="24"/>
          <w:szCs w:val="24"/>
          <w:lang w:val="en-US" w:eastAsia="zh-CN"/>
        </w:rPr>
        <w:t>0</w:t>
      </w:r>
      <w:r>
        <w:rPr>
          <w:rFonts w:hint="eastAsia"/>
          <w:sz w:val="24"/>
          <w:szCs w:val="24"/>
        </w:rPr>
        <w:t>元，财政专户核拨收入</w:t>
      </w:r>
      <w:r>
        <w:rPr>
          <w:rFonts w:hint="eastAsia"/>
          <w:sz w:val="24"/>
          <w:szCs w:val="24"/>
          <w:lang w:val="en-US" w:eastAsia="zh-CN"/>
        </w:rPr>
        <w:t>0</w:t>
      </w:r>
      <w:r>
        <w:rPr>
          <w:rFonts w:hint="eastAsia"/>
          <w:sz w:val="24"/>
          <w:szCs w:val="24"/>
        </w:rPr>
        <w:t>元，其他来源收入</w:t>
      </w:r>
      <w:r>
        <w:rPr>
          <w:rFonts w:hint="eastAsia"/>
          <w:sz w:val="24"/>
          <w:szCs w:val="24"/>
          <w:lang w:val="en-US" w:eastAsia="zh-CN"/>
        </w:rPr>
        <w:t>0</w:t>
      </w:r>
      <w:r>
        <w:rPr>
          <w:rFonts w:hint="eastAsia"/>
          <w:sz w:val="24"/>
          <w:szCs w:val="24"/>
        </w:rPr>
        <w:t>元。</w:t>
      </w:r>
    </w:p>
    <w:p>
      <w:pPr>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ind w:firstLine="640"/>
        <w:jc w:val="left"/>
        <w:rPr>
          <w:rFonts w:hint="eastAsia" w:ascii="仿宋_GB2312" w:eastAsia="仿宋_GB2312"/>
          <w:sz w:val="28"/>
          <w:szCs w:val="28"/>
          <w:lang w:val="en-US" w:eastAsia="zh-CN"/>
        </w:rPr>
      </w:pPr>
      <w:r>
        <w:rPr>
          <w:rFonts w:hint="eastAsia" w:ascii="仿宋_GB2312" w:hAnsi="仿宋" w:eastAsia="仿宋_GB2312" w:cs="仿宋"/>
          <w:b/>
          <w:color w:val="000000"/>
          <w:sz w:val="32"/>
        </w:rPr>
        <w:t>收支预算总表支出栏、基本支出表、项目支出表按经济分类和支出功能分类科目编制，反映山海关区</w:t>
      </w:r>
      <w:r>
        <w:rPr>
          <w:rFonts w:hint="eastAsia" w:ascii="仿宋_GB2312" w:hAnsi="仿宋" w:eastAsia="仿宋_GB2312" w:cs="仿宋"/>
          <w:b/>
          <w:color w:val="000000"/>
          <w:sz w:val="32"/>
          <w:lang w:val="en-US" w:eastAsia="zh-CN"/>
        </w:rPr>
        <w:t>中共山海关区委网信办本级2022</w:t>
      </w:r>
      <w:r>
        <w:rPr>
          <w:rFonts w:hint="eastAsia" w:ascii="仿宋_GB2312" w:hAnsi="仿宋" w:eastAsia="仿宋_GB2312" w:cs="仿宋"/>
          <w:b/>
          <w:color w:val="000000"/>
          <w:sz w:val="32"/>
        </w:rPr>
        <w:t>年度</w:t>
      </w:r>
      <w:r>
        <w:rPr>
          <w:rFonts w:hint="eastAsia" w:ascii="仿宋_GB2312" w:hAnsi="仿宋" w:eastAsia="仿宋_GB2312" w:cs="仿宋"/>
          <w:b/>
          <w:color w:val="000000"/>
          <w:sz w:val="32"/>
          <w:lang w:val="en-US" w:eastAsia="zh-CN"/>
        </w:rPr>
        <w:t>单位预</w:t>
      </w:r>
      <w:r>
        <w:rPr>
          <w:rFonts w:hint="eastAsia" w:ascii="仿宋_GB2312" w:hAnsi="仿宋" w:eastAsia="仿宋_GB2312" w:cs="仿宋"/>
          <w:b/>
          <w:color w:val="000000"/>
          <w:sz w:val="32"/>
        </w:rPr>
        <w:t>算中支出预算的总体情况。</w:t>
      </w:r>
      <w:r>
        <w:rPr>
          <w:rFonts w:hint="eastAsia" w:ascii="方正书宋_GBK" w:hAnsi="方正书宋_GBK" w:eastAsia="方正书宋_GBK" w:cs="方正书宋_GBK"/>
          <w:color w:val="000000"/>
          <w:sz w:val="24"/>
          <w:szCs w:val="24"/>
        </w:rPr>
        <w:t>202</w:t>
      </w:r>
      <w:r>
        <w:rPr>
          <w:rFonts w:hint="eastAsia" w:ascii="方正书宋_GBK" w:hAnsi="方正书宋_GBK" w:eastAsia="方正书宋_GBK" w:cs="方正书宋_GBK"/>
          <w:color w:val="000000"/>
          <w:sz w:val="24"/>
          <w:szCs w:val="24"/>
          <w:lang w:val="en-US" w:eastAsia="zh-CN"/>
        </w:rPr>
        <w:t>2</w:t>
      </w:r>
      <w:r>
        <w:rPr>
          <w:rFonts w:hint="eastAsia" w:ascii="方正书宋_GBK" w:hAnsi="方正书宋_GBK" w:eastAsia="方正书宋_GBK" w:cs="方正书宋_GBK"/>
          <w:color w:val="000000"/>
          <w:sz w:val="24"/>
          <w:szCs w:val="24"/>
        </w:rPr>
        <w:t>年预算支出为</w:t>
      </w:r>
      <w:r>
        <w:rPr>
          <w:rFonts w:hint="eastAsia" w:ascii="方正书宋_GBK" w:hAnsi="方正书宋_GBK" w:eastAsia="方正书宋_GBK" w:cs="方正书宋_GBK"/>
          <w:color w:val="000000"/>
          <w:sz w:val="24"/>
          <w:szCs w:val="24"/>
          <w:lang w:val="en-US" w:eastAsia="zh-CN"/>
        </w:rPr>
        <w:t>115.34万</w:t>
      </w:r>
      <w:r>
        <w:rPr>
          <w:rFonts w:hint="eastAsia" w:ascii="方正书宋_GBK" w:hAnsi="方正书宋_GBK" w:eastAsia="方正书宋_GBK" w:cs="方正书宋_GBK"/>
          <w:color w:val="000000"/>
          <w:sz w:val="24"/>
          <w:szCs w:val="24"/>
        </w:rPr>
        <w:t>元，其中：基本支出</w:t>
      </w:r>
      <w:r>
        <w:rPr>
          <w:rFonts w:hint="eastAsia" w:ascii="方正书宋_GBK" w:hAnsi="方正书宋_GBK" w:eastAsia="方正书宋_GBK" w:cs="方正书宋_GBK"/>
          <w:color w:val="000000"/>
          <w:sz w:val="24"/>
          <w:szCs w:val="24"/>
          <w:lang w:val="en-US" w:eastAsia="zh-CN"/>
        </w:rPr>
        <w:t>93.34万元</w:t>
      </w:r>
      <w:r>
        <w:rPr>
          <w:rFonts w:hint="eastAsia" w:ascii="方正书宋_GBK" w:hAnsi="方正书宋_GBK" w:eastAsia="方正书宋_GBK" w:cs="方正书宋_GBK"/>
          <w:color w:val="000000"/>
          <w:sz w:val="24"/>
          <w:szCs w:val="24"/>
        </w:rPr>
        <w:t>元，主要是人员经费</w:t>
      </w:r>
      <w:r>
        <w:rPr>
          <w:rFonts w:hint="eastAsia" w:ascii="方正书宋_GBK" w:hAnsi="方正书宋_GBK" w:eastAsia="方正书宋_GBK" w:cs="方正书宋_GBK"/>
          <w:color w:val="000000"/>
          <w:sz w:val="24"/>
          <w:szCs w:val="24"/>
          <w:lang w:val="en-US" w:eastAsia="zh-CN"/>
        </w:rPr>
        <w:t>86.92万</w:t>
      </w:r>
      <w:r>
        <w:rPr>
          <w:rFonts w:hint="eastAsia" w:ascii="方正书宋_GBK" w:hAnsi="方正书宋_GBK" w:eastAsia="方正书宋_GBK" w:cs="方正书宋_GBK"/>
          <w:color w:val="000000"/>
          <w:sz w:val="24"/>
          <w:szCs w:val="24"/>
        </w:rPr>
        <w:t>元和日常公用经费</w:t>
      </w:r>
      <w:r>
        <w:rPr>
          <w:rFonts w:hint="eastAsia" w:ascii="方正书宋_GBK" w:hAnsi="方正书宋_GBK" w:eastAsia="方正书宋_GBK" w:cs="方正书宋_GBK"/>
          <w:color w:val="000000"/>
          <w:sz w:val="24"/>
          <w:szCs w:val="24"/>
          <w:lang w:val="en-US" w:eastAsia="zh-CN"/>
        </w:rPr>
        <w:t>6.42万</w:t>
      </w:r>
      <w:r>
        <w:rPr>
          <w:rFonts w:hint="eastAsia" w:ascii="方正书宋_GBK" w:hAnsi="方正书宋_GBK" w:eastAsia="方正书宋_GBK" w:cs="方正书宋_GBK"/>
          <w:color w:val="000000"/>
          <w:sz w:val="24"/>
          <w:szCs w:val="24"/>
        </w:rPr>
        <w:t>元；项目支出</w:t>
      </w:r>
      <w:r>
        <w:rPr>
          <w:rFonts w:hint="eastAsia" w:ascii="方正书宋_GBK" w:hAnsi="方正书宋_GBK" w:eastAsia="方正书宋_GBK" w:cs="方正书宋_GBK"/>
          <w:color w:val="000000"/>
          <w:sz w:val="24"/>
          <w:szCs w:val="24"/>
          <w:lang w:val="en-US" w:eastAsia="zh-CN"/>
        </w:rPr>
        <w:t>22万</w:t>
      </w:r>
      <w:r>
        <w:rPr>
          <w:rFonts w:hint="eastAsia" w:ascii="方正书宋_GBK" w:hAnsi="方正书宋_GBK" w:eastAsia="方正书宋_GBK" w:cs="方正书宋_GBK"/>
          <w:color w:val="000000"/>
          <w:sz w:val="24"/>
          <w:szCs w:val="24"/>
        </w:rPr>
        <w:t>元，主要为</w:t>
      </w:r>
      <w:r>
        <w:rPr>
          <w:rFonts w:hint="eastAsia" w:ascii="方正书宋_GBK" w:hAnsi="方正书宋_GBK" w:eastAsia="方正书宋_GBK" w:cs="方正书宋_GBK"/>
          <w:color w:val="000000"/>
          <w:sz w:val="24"/>
          <w:szCs w:val="24"/>
          <w:lang w:val="en-US" w:eastAsia="zh-CN"/>
        </w:rPr>
        <w:t>舆情监测软件服务费6万元、网络安全管理服务费5万元和网络安全监测平台10万元、设备服务费0.84万元等。</w:t>
      </w:r>
    </w:p>
    <w:p>
      <w:pPr>
        <w:jc w:val="left"/>
        <w:rPr>
          <w:rFonts w:hint="eastAsia"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p>
    <w:p>
      <w:pPr>
        <w:jc w:val="left"/>
        <w:rPr>
          <w:rFonts w:ascii="黑体" w:hAnsi="黑体" w:eastAsia="黑体" w:cs="黑体"/>
          <w:color w:val="000000"/>
          <w:sz w:val="32"/>
        </w:rPr>
      </w:pPr>
      <w:r>
        <w:rPr>
          <w:rFonts w:hint="eastAsia" w:ascii="Times New Roman" w:hAnsi="Times New Roman"/>
          <w:color w:val="000000"/>
          <w:sz w:val="32"/>
        </w:rPr>
        <w:t xml:space="preserve">  </w:t>
      </w:r>
      <w:r>
        <w:rPr>
          <w:rFonts w:hint="eastAsia" w:eastAsia="宋体"/>
          <w:color w:val="000000"/>
          <w:sz w:val="32"/>
          <w:lang w:val="en-US" w:eastAsia="zh-CN"/>
        </w:rPr>
        <w:t xml:space="preserve">  </w:t>
      </w:r>
      <w:r>
        <w:rPr>
          <w:rFonts w:hint="eastAsia" w:eastAsia="宋体"/>
          <w:color w:val="000000"/>
          <w:sz w:val="24"/>
          <w:szCs w:val="24"/>
          <w:lang w:val="en-US" w:eastAsia="zh-CN"/>
        </w:rPr>
        <w:t xml:space="preserve"> </w:t>
      </w:r>
      <w:r>
        <w:rPr>
          <w:rFonts w:hint="eastAsia" w:ascii="方正书宋_GBK" w:hAnsi="方正书宋_GBK" w:eastAsia="方正书宋_GBK" w:cs="方正书宋_GBK"/>
          <w:color w:val="000000"/>
          <w:sz w:val="24"/>
          <w:szCs w:val="24"/>
        </w:rPr>
        <w:t xml:space="preserve">  202</w:t>
      </w:r>
      <w:r>
        <w:rPr>
          <w:rFonts w:hint="eastAsia" w:ascii="方正书宋_GBK" w:hAnsi="方正书宋_GBK" w:eastAsia="方正书宋_GBK" w:cs="方正书宋_GBK"/>
          <w:color w:val="000000"/>
          <w:sz w:val="24"/>
          <w:szCs w:val="24"/>
          <w:lang w:val="en-US" w:eastAsia="zh-CN"/>
        </w:rPr>
        <w:t>2</w:t>
      </w:r>
      <w:r>
        <w:rPr>
          <w:rFonts w:hint="eastAsia" w:ascii="方正书宋_GBK" w:hAnsi="方正书宋_GBK" w:eastAsia="方正书宋_GBK" w:cs="方正书宋_GBK"/>
          <w:color w:val="000000"/>
          <w:sz w:val="24"/>
          <w:szCs w:val="24"/>
        </w:rPr>
        <w:t>年预算支出安排</w:t>
      </w:r>
      <w:r>
        <w:rPr>
          <w:rFonts w:hint="eastAsia" w:ascii="方正书宋_GBK" w:hAnsi="方正书宋_GBK" w:eastAsia="方正书宋_GBK" w:cs="方正书宋_GBK"/>
          <w:color w:val="000000"/>
          <w:sz w:val="24"/>
          <w:szCs w:val="24"/>
          <w:lang w:val="en-US" w:eastAsia="zh-CN"/>
        </w:rPr>
        <w:t>115.34</w:t>
      </w:r>
      <w:r>
        <w:rPr>
          <w:rFonts w:hint="eastAsia" w:ascii="方正书宋_GBK" w:hAnsi="方正书宋_GBK" w:eastAsia="方正书宋_GBK" w:cs="方正书宋_GBK"/>
          <w:color w:val="000000"/>
          <w:sz w:val="24"/>
          <w:szCs w:val="24"/>
        </w:rPr>
        <w:t>元，较202</w:t>
      </w:r>
      <w:r>
        <w:rPr>
          <w:rFonts w:hint="eastAsia" w:ascii="方正书宋_GBK" w:hAnsi="方正书宋_GBK" w:eastAsia="方正书宋_GBK" w:cs="方正书宋_GBK"/>
          <w:color w:val="000000"/>
          <w:sz w:val="24"/>
          <w:szCs w:val="24"/>
          <w:lang w:val="en-US" w:eastAsia="zh-CN"/>
        </w:rPr>
        <w:t>1</w:t>
      </w:r>
      <w:r>
        <w:rPr>
          <w:rFonts w:hint="eastAsia" w:ascii="方正书宋_GBK" w:hAnsi="方正书宋_GBK" w:eastAsia="方正书宋_GBK" w:cs="方正书宋_GBK"/>
          <w:color w:val="000000"/>
          <w:sz w:val="24"/>
          <w:szCs w:val="24"/>
        </w:rPr>
        <w:t>年预算增加</w:t>
      </w:r>
      <w:r>
        <w:rPr>
          <w:rFonts w:hint="eastAsia" w:ascii="方正书宋_GBK" w:hAnsi="方正书宋_GBK" w:eastAsia="方正书宋_GBK" w:cs="方正书宋_GBK"/>
          <w:color w:val="000000"/>
          <w:sz w:val="24"/>
          <w:szCs w:val="24"/>
          <w:lang w:val="en-US" w:eastAsia="zh-CN"/>
        </w:rPr>
        <w:t>9.69万</w:t>
      </w:r>
      <w:r>
        <w:rPr>
          <w:rFonts w:hint="eastAsia" w:ascii="方正书宋_GBK" w:hAnsi="方正书宋_GBK" w:eastAsia="方正书宋_GBK" w:cs="方正书宋_GBK"/>
          <w:color w:val="000000"/>
          <w:sz w:val="24"/>
          <w:szCs w:val="24"/>
        </w:rPr>
        <w:t>元，其中：基本支出增加</w:t>
      </w:r>
      <w:r>
        <w:rPr>
          <w:rFonts w:hint="eastAsia" w:ascii="方正书宋_GBK" w:hAnsi="方正书宋_GBK" w:eastAsia="方正书宋_GBK" w:cs="方正书宋_GBK"/>
          <w:color w:val="000000"/>
          <w:sz w:val="24"/>
          <w:szCs w:val="24"/>
          <w:lang w:val="en-US" w:eastAsia="zh-CN"/>
        </w:rPr>
        <w:t>1.53万</w:t>
      </w:r>
      <w:r>
        <w:rPr>
          <w:rFonts w:hint="eastAsia" w:ascii="方正书宋_GBK" w:hAnsi="方正书宋_GBK" w:eastAsia="方正书宋_GBK" w:cs="方正书宋_GBK"/>
          <w:color w:val="000000"/>
          <w:sz w:val="24"/>
          <w:szCs w:val="24"/>
        </w:rPr>
        <w:t>元，主要为</w:t>
      </w:r>
      <w:r>
        <w:rPr>
          <w:rFonts w:hint="eastAsia" w:ascii="方正书宋_GBK" w:hAnsi="方正书宋_GBK" w:eastAsia="方正书宋_GBK" w:cs="方正书宋_GBK"/>
          <w:color w:val="000000"/>
          <w:sz w:val="24"/>
          <w:szCs w:val="24"/>
          <w:lang w:val="en-US" w:eastAsia="zh-CN"/>
        </w:rPr>
        <w:t>人员经费和日常公用经费</w:t>
      </w:r>
      <w:r>
        <w:rPr>
          <w:rFonts w:hint="eastAsia" w:ascii="方正书宋_GBK" w:hAnsi="方正书宋_GBK" w:eastAsia="方正书宋_GBK" w:cs="方正书宋_GBK"/>
          <w:color w:val="000000"/>
          <w:sz w:val="24"/>
          <w:szCs w:val="24"/>
        </w:rPr>
        <w:t>支出；项目支出</w:t>
      </w:r>
      <w:r>
        <w:rPr>
          <w:rFonts w:hint="eastAsia" w:ascii="方正书宋_GBK" w:hAnsi="方正书宋_GBK" w:eastAsia="方正书宋_GBK" w:cs="方正书宋_GBK"/>
          <w:color w:val="000000"/>
          <w:sz w:val="24"/>
          <w:szCs w:val="24"/>
          <w:lang w:val="en-US" w:eastAsia="zh-CN"/>
        </w:rPr>
        <w:t>增加8.16万元</w:t>
      </w:r>
      <w:r>
        <w:rPr>
          <w:rFonts w:hint="eastAsia" w:ascii="方正书宋_GBK" w:hAnsi="方正书宋_GBK" w:eastAsia="方正书宋_GBK" w:cs="方正书宋_GBK"/>
          <w:color w:val="000000"/>
          <w:sz w:val="24"/>
          <w:szCs w:val="24"/>
        </w:rPr>
        <w:t>元，主要为</w:t>
      </w:r>
      <w:r>
        <w:rPr>
          <w:rFonts w:hint="eastAsia" w:ascii="方正书宋_GBK" w:hAnsi="方正书宋_GBK" w:eastAsia="方正书宋_GBK" w:cs="方正书宋_GBK"/>
          <w:color w:val="000000"/>
          <w:sz w:val="24"/>
          <w:szCs w:val="24"/>
          <w:lang w:val="en-US" w:eastAsia="zh-CN"/>
        </w:rPr>
        <w:t>网络舆情综合管理</w:t>
      </w:r>
      <w:r>
        <w:rPr>
          <w:rFonts w:hint="eastAsia" w:ascii="方正书宋_GBK" w:hAnsi="方正书宋_GBK" w:eastAsia="方正书宋_GBK" w:cs="方正书宋_GBK"/>
          <w:color w:val="000000"/>
          <w:sz w:val="24"/>
          <w:szCs w:val="24"/>
        </w:rPr>
        <w:t>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ind w:firstLine="480" w:firstLineChars="200"/>
        <w:jc w:val="left"/>
        <w:rPr>
          <w:rFonts w:ascii="黑体" w:hAnsi="黑体" w:eastAsia="黑体" w:cs="黑体"/>
          <w:color w:val="000000"/>
          <w:sz w:val="32"/>
        </w:rPr>
      </w:pPr>
      <w:r>
        <w:rPr>
          <w:rFonts w:hint="eastAsia" w:ascii="方正书宋_GBK" w:hAnsi="方正书宋_GBK" w:eastAsia="方正书宋_GBK" w:cs="方正书宋_GBK"/>
          <w:color w:val="000000"/>
          <w:sz w:val="24"/>
          <w:szCs w:val="24"/>
          <w:lang w:val="en-US" w:eastAsia="zh-CN"/>
        </w:rPr>
        <w:t>机关运行经费共计安排6.42万元元，主要用于办公费1.08万元、邮电费0.2万元、差旅费0.6元、维护费0.08万元、印刷费0.04万元、福利费0.72万元、网络运行维护费0.15万元、工会经费0.69元、工会经费（代扣）0.46万元、公务交通补贴2.34万元、党组织活动经费0.07万元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jc w:val="left"/>
        <w:rPr>
          <w:rFonts w:hint="eastAsia" w:ascii="方正书宋_GBK" w:hAnsi="方正书宋_GBK" w:eastAsia="方正书宋_GBK" w:cs="方正书宋_GBK"/>
          <w:color w:val="000000"/>
          <w:sz w:val="24"/>
          <w:szCs w:val="24"/>
        </w:rPr>
      </w:pPr>
      <w:r>
        <w:rPr>
          <w:rFonts w:hint="eastAsia" w:ascii="方正书宋_GBK" w:hAnsi="方正书宋_GBK" w:eastAsia="方正书宋_GBK" w:cs="方正书宋_GBK"/>
          <w:color w:val="000000"/>
          <w:sz w:val="24"/>
          <w:szCs w:val="24"/>
        </w:rPr>
        <w:t>2023年，我单位财政拨款“三公”经费预算安排0元，与上年持平，无增减变化。其中：因公出国（境）费0元，与上年持平，无增减变化；公务用车购置费0元，与上年持平，无增减变化；公务用车运行维护费0元，与上年持平，无增减变化；公务接待费0元，与上年持平，无增减变化</w:t>
      </w:r>
      <w:r>
        <w:rPr>
          <w:rFonts w:hint="eastAsia" w:ascii="方正书宋_GBK" w:hAnsi="方正书宋_GBK" w:eastAsia="方正书宋_GBK" w:cs="方正书宋_GBK"/>
          <w:color w:val="000000"/>
          <w:sz w:val="24"/>
          <w:szCs w:val="24"/>
          <w:lang w:val="en-US" w:eastAsia="zh-CN"/>
        </w:rPr>
        <w:t>主要原因是</w:t>
      </w:r>
      <w:r>
        <w:rPr>
          <w:rFonts w:hint="eastAsia" w:ascii="方正书宋_GBK" w:hAnsi="方正书宋_GBK" w:eastAsia="方正书宋_GBK" w:cs="方正书宋_GBK"/>
          <w:color w:val="000000"/>
          <w:sz w:val="24"/>
          <w:szCs w:val="24"/>
        </w:rPr>
        <w:t>严格按照三公经费预算要求，切实落实勤俭节约各项规定，严格控制支出。</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jc w:val="left"/>
        <w:outlineLvl w:val="9"/>
      </w:pPr>
      <w:r>
        <w:rPr>
          <w:rFonts w:ascii="方正仿宋_GBK" w:hAnsi="方正仿宋_GBK" w:eastAsia="方正仿宋_GBK" w:cs="方正仿宋_GBK"/>
          <w:b/>
          <w:color w:val="000000"/>
          <w:sz w:val="28"/>
        </w:rPr>
        <w:t>1、网络舆情综合管理绩效目标表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1.推进山海关区网络安全和信息化工作，促进山海关区网络经济的发展，强化网络正能量，及时处置网络舆情，提升群众满意度</w:t>
            </w:r>
          </w:p>
          <w:p>
            <w:pPr>
              <w:pStyle w:val="14"/>
            </w:pPr>
            <w:r>
              <w:t>2.保障本单位机关工作正常开展，确保相关工作按时完成</w:t>
            </w:r>
          </w:p>
          <w:p>
            <w:pPr>
              <w:pStyle w:val="14"/>
            </w:pPr>
            <w:r>
              <w:t>3.按照预算金额，合理安排各项支出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组织开展网络宣传活动次数</w:t>
            </w:r>
          </w:p>
        </w:tc>
        <w:tc>
          <w:tcPr>
            <w:tcW w:w="2466" w:type="dxa"/>
            <w:vAlign w:val="center"/>
          </w:tcPr>
          <w:p>
            <w:pPr>
              <w:pStyle w:val="14"/>
            </w:pPr>
            <w:r>
              <w:t>围绕重点新闻网站和新媒体开设专题专栏数量和组织主题性网络宣传活动数量</w:t>
            </w:r>
          </w:p>
        </w:tc>
        <w:tc>
          <w:tcPr>
            <w:tcW w:w="2466" w:type="dxa"/>
            <w:vAlign w:val="center"/>
          </w:tcPr>
          <w:p>
            <w:pPr>
              <w:pStyle w:val="14"/>
            </w:pPr>
            <w:r>
              <w:t>≥5次</w:t>
            </w:r>
          </w:p>
        </w:tc>
        <w:tc>
          <w:tcPr>
            <w:tcW w:w="2466" w:type="dxa"/>
            <w:vAlign w:val="center"/>
          </w:tcPr>
          <w:p>
            <w:pPr>
              <w:pStyle w:val="14"/>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网络舆情应急处置率</w:t>
            </w:r>
          </w:p>
        </w:tc>
        <w:tc>
          <w:tcPr>
            <w:tcW w:w="2466" w:type="dxa"/>
            <w:vAlign w:val="center"/>
          </w:tcPr>
          <w:p>
            <w:pPr>
              <w:pStyle w:val="14"/>
            </w:pPr>
            <w:r>
              <w:t>舆情处置及时有效</w:t>
            </w:r>
          </w:p>
        </w:tc>
        <w:tc>
          <w:tcPr>
            <w:tcW w:w="2466" w:type="dxa"/>
            <w:vAlign w:val="center"/>
          </w:tcPr>
          <w:p>
            <w:pPr>
              <w:pStyle w:val="14"/>
            </w:pPr>
            <w:r>
              <w:t>≥95%</w:t>
            </w:r>
          </w:p>
        </w:tc>
        <w:tc>
          <w:tcPr>
            <w:tcW w:w="2466" w:type="dxa"/>
            <w:vAlign w:val="center"/>
          </w:tcPr>
          <w:p>
            <w:pPr>
              <w:pStyle w:val="14"/>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完成各项工作时限</w:t>
            </w:r>
          </w:p>
        </w:tc>
        <w:tc>
          <w:tcPr>
            <w:tcW w:w="2466" w:type="dxa"/>
            <w:vAlign w:val="center"/>
          </w:tcPr>
          <w:p>
            <w:pPr>
              <w:pStyle w:val="14"/>
            </w:pPr>
            <w:r>
              <w:t>网信工作验收和完成时间</w:t>
            </w:r>
          </w:p>
        </w:tc>
        <w:tc>
          <w:tcPr>
            <w:tcW w:w="2466" w:type="dxa"/>
            <w:vAlign w:val="center"/>
          </w:tcPr>
          <w:p>
            <w:pPr>
              <w:pStyle w:val="14"/>
            </w:pPr>
            <w:r>
              <w:t>≥95%</w:t>
            </w:r>
          </w:p>
        </w:tc>
        <w:tc>
          <w:tcPr>
            <w:tcW w:w="2466" w:type="dxa"/>
            <w:vAlign w:val="center"/>
          </w:tcPr>
          <w:p>
            <w:pPr>
              <w:pStyle w:val="14"/>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支出控制数</w:t>
            </w:r>
          </w:p>
        </w:tc>
        <w:tc>
          <w:tcPr>
            <w:tcW w:w="2466" w:type="dxa"/>
            <w:vAlign w:val="center"/>
          </w:tcPr>
          <w:p>
            <w:pPr>
              <w:pStyle w:val="14"/>
            </w:pPr>
            <w:r>
              <w:t>网信各项费用不超预算金额</w:t>
            </w:r>
          </w:p>
        </w:tc>
        <w:tc>
          <w:tcPr>
            <w:tcW w:w="2466" w:type="dxa"/>
            <w:vAlign w:val="center"/>
          </w:tcPr>
          <w:p>
            <w:pPr>
              <w:pStyle w:val="14"/>
            </w:pPr>
            <w:r>
              <w:t>≥95%</w:t>
            </w:r>
          </w:p>
        </w:tc>
        <w:tc>
          <w:tcPr>
            <w:tcW w:w="2466" w:type="dxa"/>
            <w:vAlign w:val="center"/>
          </w:tcPr>
          <w:p>
            <w:pPr>
              <w:pStyle w:val="14"/>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促进全区网络经济发展</w:t>
            </w:r>
          </w:p>
        </w:tc>
        <w:tc>
          <w:tcPr>
            <w:tcW w:w="2466" w:type="dxa"/>
            <w:vAlign w:val="center"/>
          </w:tcPr>
          <w:p>
            <w:pPr>
              <w:pStyle w:val="14"/>
            </w:pPr>
            <w:r>
              <w:t>促进全区网络经济发展</w:t>
            </w:r>
          </w:p>
        </w:tc>
        <w:tc>
          <w:tcPr>
            <w:tcW w:w="2466" w:type="dxa"/>
            <w:vAlign w:val="center"/>
          </w:tcPr>
          <w:p>
            <w:pPr>
              <w:pStyle w:val="14"/>
            </w:pPr>
            <w:r>
              <w:t>≥95%</w:t>
            </w:r>
          </w:p>
        </w:tc>
        <w:tc>
          <w:tcPr>
            <w:tcW w:w="2466" w:type="dxa"/>
            <w:vAlign w:val="center"/>
          </w:tcPr>
          <w:p>
            <w:pPr>
              <w:pStyle w:val="14"/>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网上宣传展示山海关区发展新成效</w:t>
            </w:r>
          </w:p>
        </w:tc>
        <w:tc>
          <w:tcPr>
            <w:tcW w:w="2466" w:type="dxa"/>
            <w:vAlign w:val="center"/>
          </w:tcPr>
          <w:p>
            <w:pPr>
              <w:pStyle w:val="14"/>
            </w:pPr>
            <w:r>
              <w:t>城市形象和知名度得到有效提升</w:t>
            </w:r>
          </w:p>
        </w:tc>
        <w:tc>
          <w:tcPr>
            <w:tcW w:w="2466" w:type="dxa"/>
            <w:vAlign w:val="center"/>
          </w:tcPr>
          <w:p>
            <w:pPr>
              <w:pStyle w:val="14"/>
            </w:pPr>
            <w:r>
              <w:t>≥95%</w:t>
            </w:r>
          </w:p>
        </w:tc>
        <w:tc>
          <w:tcPr>
            <w:tcW w:w="2466" w:type="dxa"/>
            <w:vAlign w:val="center"/>
          </w:tcPr>
          <w:p>
            <w:pPr>
              <w:pStyle w:val="14"/>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舆情应急处置能力提升</w:t>
            </w:r>
          </w:p>
        </w:tc>
        <w:tc>
          <w:tcPr>
            <w:tcW w:w="2466" w:type="dxa"/>
            <w:vAlign w:val="center"/>
          </w:tcPr>
          <w:p>
            <w:pPr>
              <w:pStyle w:val="14"/>
            </w:pPr>
            <w:r>
              <w:t>舆情应急处置速度，工作流程规范，效率不断提高，网络舆论可管可控</w:t>
            </w:r>
          </w:p>
        </w:tc>
        <w:tc>
          <w:tcPr>
            <w:tcW w:w="2466" w:type="dxa"/>
            <w:vAlign w:val="center"/>
          </w:tcPr>
          <w:p>
            <w:pPr>
              <w:pStyle w:val="14"/>
            </w:pPr>
            <w:r>
              <w:t>≥95%</w:t>
            </w:r>
          </w:p>
        </w:tc>
        <w:tc>
          <w:tcPr>
            <w:tcW w:w="2466" w:type="dxa"/>
            <w:vAlign w:val="center"/>
          </w:tcPr>
          <w:p>
            <w:pPr>
              <w:pStyle w:val="14"/>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节约成本</w:t>
            </w:r>
          </w:p>
        </w:tc>
        <w:tc>
          <w:tcPr>
            <w:tcW w:w="2466" w:type="dxa"/>
            <w:vAlign w:val="center"/>
          </w:tcPr>
          <w:p>
            <w:pPr>
              <w:pStyle w:val="14"/>
            </w:pPr>
            <w:r>
              <w:t>促进机关节水、节电、绿色办公</w:t>
            </w:r>
          </w:p>
        </w:tc>
        <w:tc>
          <w:tcPr>
            <w:tcW w:w="2466" w:type="dxa"/>
            <w:vAlign w:val="center"/>
          </w:tcPr>
          <w:p>
            <w:pPr>
              <w:pStyle w:val="14"/>
            </w:pPr>
            <w:r>
              <w:t>≥95%</w:t>
            </w:r>
          </w:p>
        </w:tc>
        <w:tc>
          <w:tcPr>
            <w:tcW w:w="2466" w:type="dxa"/>
            <w:vAlign w:val="center"/>
          </w:tcPr>
          <w:p>
            <w:pPr>
              <w:pStyle w:val="14"/>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形象提升满意度</w:t>
            </w:r>
          </w:p>
        </w:tc>
        <w:tc>
          <w:tcPr>
            <w:tcW w:w="2466" w:type="dxa"/>
            <w:vAlign w:val="center"/>
          </w:tcPr>
          <w:p>
            <w:pPr>
              <w:pStyle w:val="14"/>
            </w:pPr>
            <w:r>
              <w:t>群众对山海关形象提升的认可度</w:t>
            </w:r>
          </w:p>
        </w:tc>
        <w:tc>
          <w:tcPr>
            <w:tcW w:w="2466" w:type="dxa"/>
            <w:vAlign w:val="center"/>
          </w:tcPr>
          <w:p>
            <w:pPr>
              <w:pStyle w:val="14"/>
            </w:pPr>
            <w:r>
              <w:t>≥95%</w:t>
            </w:r>
          </w:p>
        </w:tc>
        <w:tc>
          <w:tcPr>
            <w:tcW w:w="2466" w:type="dxa"/>
            <w:vAlign w:val="center"/>
          </w:tcPr>
          <w:p>
            <w:pPr>
              <w:pStyle w:val="14"/>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舆情处理满意度</w:t>
            </w:r>
          </w:p>
        </w:tc>
        <w:tc>
          <w:tcPr>
            <w:tcW w:w="2466" w:type="dxa"/>
            <w:vAlign w:val="center"/>
          </w:tcPr>
          <w:p>
            <w:pPr>
              <w:pStyle w:val="14"/>
            </w:pPr>
            <w:r>
              <w:t>通过网上舆情的快速协调处置。网民诉求得到及时有效解决</w:t>
            </w:r>
          </w:p>
        </w:tc>
        <w:tc>
          <w:tcPr>
            <w:tcW w:w="2466" w:type="dxa"/>
            <w:vAlign w:val="center"/>
          </w:tcPr>
          <w:p>
            <w:pPr>
              <w:pStyle w:val="14"/>
            </w:pPr>
            <w:r>
              <w:t>≥95%</w:t>
            </w:r>
          </w:p>
        </w:tc>
        <w:tc>
          <w:tcPr>
            <w:tcW w:w="2466" w:type="dxa"/>
            <w:vAlign w:val="center"/>
          </w:tcPr>
          <w:p>
            <w:pPr>
              <w:pStyle w:val="14"/>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网络环境净化满意度</w:t>
            </w:r>
          </w:p>
        </w:tc>
        <w:tc>
          <w:tcPr>
            <w:tcW w:w="2466" w:type="dxa"/>
            <w:vAlign w:val="center"/>
          </w:tcPr>
          <w:p>
            <w:pPr>
              <w:pStyle w:val="14"/>
            </w:pPr>
            <w:r>
              <w:t>人民群众对山海关网络空间环境净化程度的满意水平</w:t>
            </w:r>
          </w:p>
        </w:tc>
        <w:tc>
          <w:tcPr>
            <w:tcW w:w="2466" w:type="dxa"/>
            <w:vAlign w:val="center"/>
          </w:tcPr>
          <w:p>
            <w:pPr>
              <w:pStyle w:val="14"/>
            </w:pPr>
            <w:r>
              <w:t>≥95%</w:t>
            </w:r>
          </w:p>
        </w:tc>
        <w:tc>
          <w:tcPr>
            <w:tcW w:w="2466" w:type="dxa"/>
            <w:vAlign w:val="center"/>
          </w:tcPr>
          <w:p>
            <w:pPr>
              <w:pStyle w:val="14"/>
            </w:pPr>
            <w:r>
              <w:t>2022年度工作计划</w:t>
            </w:r>
          </w:p>
        </w:tc>
      </w:tr>
    </w:tbl>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2022年，中共山海关区委网信办本级安排政府采购预算0.00万元。具体内容见下表。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224001中共山海关区委网信办本级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中共山海关区委网信办本级上年末固定资产金额为</w:t>
      </w:r>
      <w:r>
        <w:rPr>
          <w:rFonts w:hint="eastAsia" w:eastAsia="方正仿宋_GBK" w:cs="Times New Roman"/>
          <w:b w:val="0"/>
          <w:color w:val="000000"/>
          <w:sz w:val="28"/>
          <w:lang w:val="en-US" w:eastAsia="zh-CN"/>
        </w:rPr>
        <w:t>7.091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rPr>
                <w:rFonts w:hint="eastAsia"/>
                <w:lang w:val="en-US" w:eastAsia="zh-CN"/>
              </w:rPr>
              <w:t>224001中共山海关区委网信办</w:t>
            </w:r>
            <w:r>
              <w:rPr>
                <w:rFonts w:hint="eastAsia"/>
                <w:lang w:eastAsia="zh-CN"/>
              </w:rPr>
              <w:t>本级</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rFonts w:cs="Times New Roman"/>
              </w:rPr>
            </w:pPr>
            <w:r>
              <w:rPr>
                <w:rFonts w:hint="eastAsia"/>
              </w:rPr>
              <w:t>项</w:t>
            </w:r>
            <w:r>
              <w:t xml:space="preserve">   </w:t>
            </w:r>
            <w:r>
              <w:rPr>
                <w:rFonts w:hint="eastAsia"/>
              </w:rPr>
              <w:t>目</w:t>
            </w:r>
          </w:p>
        </w:tc>
        <w:tc>
          <w:tcPr>
            <w:tcW w:w="2835" w:type="dxa"/>
            <w:vAlign w:val="center"/>
          </w:tcPr>
          <w:p>
            <w:pPr>
              <w:pStyle w:val="12"/>
              <w:rPr>
                <w:rFonts w:cs="Times New Roman"/>
              </w:rPr>
            </w:pPr>
            <w:r>
              <w:rPr>
                <w:rFonts w:hint="eastAsia"/>
              </w:rPr>
              <w:t>数量</w:t>
            </w:r>
          </w:p>
        </w:tc>
        <w:tc>
          <w:tcPr>
            <w:tcW w:w="2835" w:type="dxa"/>
            <w:vAlign w:val="center"/>
          </w:tcPr>
          <w:p>
            <w:pPr>
              <w:pStyle w:val="12"/>
              <w:rPr>
                <w:rFonts w:cs="Times New Roman"/>
              </w:rPr>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ascii="方正书宋_GBK" w:hAnsi="方正书宋_GBK" w:eastAsia="方正书宋_GBK" w:cs="方正书宋_GBK"/>
                <w:kern w:val="0"/>
                <w:sz w:val="21"/>
                <w:szCs w:val="21"/>
                <w:lang w:val="en-US" w:eastAsia="uk-UA" w:bidi="ar-SA"/>
              </w:rPr>
            </w:pPr>
            <w:r>
              <w:t>资产总额</w:t>
            </w:r>
          </w:p>
        </w:tc>
        <w:tc>
          <w:tcPr>
            <w:tcW w:w="2835" w:type="dxa"/>
            <w:vAlign w:val="center"/>
          </w:tcPr>
          <w:p>
            <w:pPr>
              <w:pStyle w:val="15"/>
              <w:rPr>
                <w:rFonts w:hint="default" w:ascii="方正书宋_GBK" w:hAnsi="方正书宋_GBK" w:eastAsia="方正书宋_GBK" w:cs="方正书宋_GBK"/>
                <w:kern w:val="0"/>
                <w:sz w:val="21"/>
                <w:szCs w:val="21"/>
                <w:lang w:val="en-US" w:eastAsia="zh-CN" w:bidi="ar-SA"/>
              </w:rPr>
            </w:pPr>
            <w:r>
              <w:rPr>
                <w:rFonts w:hint="eastAsia" w:ascii="方正书宋_GBK" w:hAnsi="方正书宋_GBK" w:eastAsia="方正书宋_GBK" w:cs="方正书宋_GBK"/>
                <w:kern w:val="0"/>
                <w:sz w:val="21"/>
                <w:szCs w:val="21"/>
                <w:lang w:val="en-US" w:eastAsia="zh-CN" w:bidi="ar-SA"/>
              </w:rPr>
              <w:t>48</w:t>
            </w:r>
          </w:p>
        </w:tc>
        <w:tc>
          <w:tcPr>
            <w:tcW w:w="2835" w:type="dxa"/>
            <w:vAlign w:val="center"/>
          </w:tcPr>
          <w:p>
            <w:pPr>
              <w:pStyle w:val="13"/>
              <w:rPr>
                <w:rFonts w:hint="default" w:ascii="方正书宋_GBK" w:hAnsi="方正书宋_GBK" w:eastAsia="方正书宋_GBK" w:cs="方正书宋_GBK"/>
                <w:kern w:val="0"/>
                <w:sz w:val="21"/>
                <w:szCs w:val="21"/>
                <w:lang w:val="en-US" w:eastAsia="zh-CN" w:bidi="ar-SA"/>
              </w:rPr>
            </w:pPr>
            <w:r>
              <w:rPr>
                <w:rFonts w:hint="eastAsia" w:ascii="方正书宋_GBK" w:hAnsi="方正书宋_GBK" w:eastAsia="方正书宋_GBK" w:cs="方正书宋_GBK"/>
                <w:kern w:val="0"/>
                <w:sz w:val="21"/>
                <w:szCs w:val="21"/>
                <w:lang w:val="en-US" w:eastAsia="zh-CN" w:bidi="ar-SA"/>
              </w:rPr>
              <w:t>7.091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ascii="方正书宋_GBK" w:hAnsi="方正书宋_GBK" w:eastAsia="方正书宋_GBK" w:cs="方正书宋_GBK"/>
                <w:kern w:val="0"/>
                <w:sz w:val="21"/>
                <w:szCs w:val="21"/>
                <w:lang w:val="en-US" w:eastAsia="uk-UA" w:bidi="ar-SA"/>
              </w:rPr>
            </w:pPr>
            <w:r>
              <w:t>1、房屋（平方米）</w:t>
            </w:r>
          </w:p>
        </w:tc>
        <w:tc>
          <w:tcPr>
            <w:tcW w:w="2835" w:type="dxa"/>
            <w:vAlign w:val="center"/>
          </w:tcPr>
          <w:p>
            <w:pPr>
              <w:pStyle w:val="15"/>
              <w:rPr>
                <w:rFonts w:hint="default" w:ascii="方正书宋_GBK" w:hAnsi="方正书宋_GBK" w:eastAsia="方正书宋_GBK" w:cs="方正书宋_GBK"/>
                <w:kern w:val="0"/>
                <w:sz w:val="21"/>
                <w:szCs w:val="21"/>
                <w:lang w:val="en-US" w:eastAsia="zh-CN" w:bidi="ar-SA"/>
              </w:rPr>
            </w:pPr>
          </w:p>
        </w:tc>
        <w:tc>
          <w:tcPr>
            <w:tcW w:w="2835" w:type="dxa"/>
            <w:vAlign w:val="center"/>
          </w:tcPr>
          <w:p>
            <w:pPr>
              <w:pStyle w:val="13"/>
              <w:rPr>
                <w:rFonts w:hint="default" w:ascii="方正书宋_GBK" w:hAnsi="方正书宋_GBK" w:eastAsia="方正书宋_GBK" w:cs="方正书宋_GBK"/>
                <w:kern w:val="0"/>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ascii="方正书宋_GBK" w:hAnsi="方正书宋_GBK" w:eastAsia="方正书宋_GBK" w:cs="方正书宋_GBK"/>
                <w:kern w:val="0"/>
                <w:sz w:val="21"/>
                <w:szCs w:val="21"/>
                <w:lang w:val="en-US" w:eastAsia="uk-UA" w:bidi="ar-SA"/>
              </w:rPr>
            </w:pPr>
            <w:r>
              <w:t>　　其中：办公用房（平方米）</w:t>
            </w:r>
          </w:p>
        </w:tc>
        <w:tc>
          <w:tcPr>
            <w:tcW w:w="2835" w:type="dxa"/>
            <w:vAlign w:val="center"/>
          </w:tcPr>
          <w:p>
            <w:pPr>
              <w:pStyle w:val="15"/>
              <w:rPr>
                <w:rFonts w:hint="default" w:ascii="方正书宋_GBK" w:hAnsi="方正书宋_GBK" w:eastAsia="方正书宋_GBK" w:cs="方正书宋_GBK"/>
                <w:kern w:val="0"/>
                <w:sz w:val="21"/>
                <w:szCs w:val="21"/>
                <w:lang w:val="en-US" w:eastAsia="zh-CN" w:bidi="ar-SA"/>
              </w:rPr>
            </w:pPr>
          </w:p>
        </w:tc>
        <w:tc>
          <w:tcPr>
            <w:tcW w:w="2835" w:type="dxa"/>
            <w:vAlign w:val="center"/>
          </w:tcPr>
          <w:p>
            <w:pPr>
              <w:pStyle w:val="13"/>
              <w:rPr>
                <w:rFonts w:hint="default" w:ascii="方正书宋_GBK" w:hAnsi="方正书宋_GBK" w:eastAsia="方正书宋_GBK" w:cs="方正书宋_GBK"/>
                <w:kern w:val="0"/>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ascii="方正书宋_GBK" w:hAnsi="方正书宋_GBK" w:eastAsia="方正书宋_GBK" w:cs="方正书宋_GBK"/>
                <w:kern w:val="0"/>
                <w:sz w:val="21"/>
                <w:szCs w:val="21"/>
                <w:lang w:val="en-US" w:eastAsia="uk-UA" w:bidi="ar-SA"/>
              </w:rPr>
            </w:pPr>
            <w:r>
              <w:t>2、车辆（台、辆）</w:t>
            </w:r>
          </w:p>
        </w:tc>
        <w:tc>
          <w:tcPr>
            <w:tcW w:w="2835" w:type="dxa"/>
            <w:vAlign w:val="center"/>
          </w:tcPr>
          <w:p>
            <w:pPr>
              <w:pStyle w:val="15"/>
              <w:rPr>
                <w:rFonts w:hint="eastAsia" w:eastAsia="方正书宋_GBK" w:cs="Times New Roman"/>
                <w:lang w:val="en-US" w:eastAsia="zh-CN"/>
              </w:rPr>
            </w:pPr>
          </w:p>
        </w:tc>
        <w:tc>
          <w:tcPr>
            <w:tcW w:w="2835" w:type="dxa"/>
            <w:vAlign w:val="center"/>
          </w:tcPr>
          <w:p>
            <w:pPr>
              <w:pStyle w:val="13"/>
              <w:rPr>
                <w:rFonts w:hint="default" w:eastAsia="方正书宋_GBK" w:cs="Times New Roman"/>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cs="Times New Roman"/>
                <w:lang w:val="en-US" w:eastAsia="zh-CN"/>
              </w:rPr>
              <w:t>3、通用设备</w:t>
            </w:r>
          </w:p>
        </w:tc>
        <w:tc>
          <w:tcPr>
            <w:tcW w:w="2835" w:type="dxa"/>
            <w:vAlign w:val="center"/>
          </w:tcPr>
          <w:p>
            <w:pPr>
              <w:pStyle w:val="15"/>
              <w:rPr>
                <w:rFonts w:hint="default" w:cs="Times New Roman"/>
                <w:lang w:val="en-US" w:eastAsia="zh-CN"/>
              </w:rPr>
            </w:pPr>
            <w:r>
              <w:rPr>
                <w:rFonts w:hint="eastAsia" w:cs="Times New Roman"/>
                <w:lang w:val="en-US" w:eastAsia="zh-CN"/>
              </w:rPr>
              <w:t>15</w:t>
            </w:r>
          </w:p>
        </w:tc>
        <w:tc>
          <w:tcPr>
            <w:tcW w:w="2835" w:type="dxa"/>
            <w:vAlign w:val="center"/>
          </w:tcPr>
          <w:p>
            <w:pPr>
              <w:pStyle w:val="13"/>
              <w:rPr>
                <w:rFonts w:hint="default" w:cs="Times New Roman"/>
                <w:lang w:val="en-US" w:eastAsia="zh-CN"/>
              </w:rPr>
            </w:pPr>
            <w:r>
              <w:rPr>
                <w:rFonts w:hint="eastAsia" w:cs="Times New Roman"/>
                <w:lang w:val="en-US" w:eastAsia="zh-CN"/>
              </w:rPr>
              <w:t>4.876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cs="Times New Roman"/>
                <w:lang w:val="en-US" w:eastAsia="zh-CN"/>
              </w:rPr>
            </w:pPr>
            <w:r>
              <w:rPr>
                <w:rFonts w:hint="eastAsia" w:cs="Times New Roman"/>
                <w:lang w:val="en-US" w:eastAsia="zh-CN"/>
              </w:rPr>
              <w:t>4、家具、用具</w:t>
            </w:r>
          </w:p>
        </w:tc>
        <w:tc>
          <w:tcPr>
            <w:tcW w:w="2835" w:type="dxa"/>
            <w:vAlign w:val="center"/>
          </w:tcPr>
          <w:p>
            <w:pPr>
              <w:pStyle w:val="15"/>
              <w:rPr>
                <w:rFonts w:hint="default" w:eastAsia="方正书宋_GBK" w:cs="Times New Roman"/>
                <w:lang w:val="en-US" w:eastAsia="zh-CN"/>
              </w:rPr>
            </w:pPr>
            <w:r>
              <w:rPr>
                <w:rFonts w:hint="eastAsia" w:eastAsia="方正书宋_GBK" w:cs="Times New Roman"/>
                <w:lang w:val="en-US" w:eastAsia="zh-CN"/>
              </w:rPr>
              <w:t>33</w:t>
            </w:r>
          </w:p>
        </w:tc>
        <w:tc>
          <w:tcPr>
            <w:tcW w:w="2835" w:type="dxa"/>
            <w:vAlign w:val="center"/>
          </w:tcPr>
          <w:p>
            <w:pPr>
              <w:pStyle w:val="13"/>
              <w:rPr>
                <w:rFonts w:hint="default" w:eastAsia="方正书宋_GBK" w:cs="Times New Roman"/>
                <w:lang w:val="en-US" w:eastAsia="zh-CN"/>
              </w:rPr>
            </w:pPr>
            <w:r>
              <w:rPr>
                <w:rFonts w:hint="eastAsia" w:eastAsia="方正书宋_GBK" w:cs="Times New Roman"/>
                <w:lang w:val="en-US" w:eastAsia="zh-CN"/>
              </w:rPr>
              <w:t>2.215</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县级单位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611E9"/>
    <w:rsid w:val="02E12A17"/>
    <w:rsid w:val="04A94BE9"/>
    <w:rsid w:val="0E6841D5"/>
    <w:rsid w:val="10E16B02"/>
    <w:rsid w:val="147539B3"/>
    <w:rsid w:val="15382AF4"/>
    <w:rsid w:val="176F5A7E"/>
    <w:rsid w:val="1B525A71"/>
    <w:rsid w:val="1BCC422D"/>
    <w:rsid w:val="1D945E23"/>
    <w:rsid w:val="1DF11B7C"/>
    <w:rsid w:val="20F23535"/>
    <w:rsid w:val="24E25C51"/>
    <w:rsid w:val="26350F72"/>
    <w:rsid w:val="2650185C"/>
    <w:rsid w:val="321465A1"/>
    <w:rsid w:val="36D66E48"/>
    <w:rsid w:val="37C5607C"/>
    <w:rsid w:val="39AD27D5"/>
    <w:rsid w:val="40531C59"/>
    <w:rsid w:val="417B3BF9"/>
    <w:rsid w:val="426809D4"/>
    <w:rsid w:val="4B9239B9"/>
    <w:rsid w:val="4DAD61AA"/>
    <w:rsid w:val="4EB82BB7"/>
    <w:rsid w:val="4F984959"/>
    <w:rsid w:val="51570BA8"/>
    <w:rsid w:val="51A9008C"/>
    <w:rsid w:val="542B0FC7"/>
    <w:rsid w:val="556E0DCE"/>
    <w:rsid w:val="58144AF6"/>
    <w:rsid w:val="59751B63"/>
    <w:rsid w:val="635D0378"/>
    <w:rsid w:val="66A8427E"/>
    <w:rsid w:val="670E5EC8"/>
    <w:rsid w:val="688D6792"/>
    <w:rsid w:val="68AD67C0"/>
    <w:rsid w:val="6A096898"/>
    <w:rsid w:val="6B440B81"/>
    <w:rsid w:val="70B15463"/>
    <w:rsid w:val="71C337D1"/>
    <w:rsid w:val="71E9409B"/>
    <w:rsid w:val="744510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2022-06-21T11:44:58Z</dcterms:created>
  <dcterms:modified xsi:type="dcterms:W3CDTF">2022-06-21T03:44:58Z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2022-06-21T11:44:58Z</dcterms:created>
  <dcterms:modified xsi:type="dcterms:W3CDTF">2022-06-21T03:44:58Z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2022-06-21T11:44:59Z</dcterms:created>
  <dcterms:modified xsi:type="dcterms:W3CDTF">2022-06-21T03:44:59Z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2022-06-21T11:45:02Z</dcterms:created>
  <dcterms:modified xsi:type="dcterms:W3CDTF">2022-06-21T03:45:01Z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2022-06-21T11:44:57Z</dcterms:created>
  <dcterms:modified xsi:type="dcterms:W3CDTF">2022-06-21T03:44:57Z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2022-06-21T11:45:02Z</dcterms:created>
  <dcterms:modified xsi:type="dcterms:W3CDTF">2022-06-21T03:45:02Z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2022-06-21T11:45:02Z</dcterms:created>
  <dcterms:modified xsi:type="dcterms:W3CDTF">2022-06-21T03:45:02Z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f9d57fc-abc6-4520-a235-03cf387947e7}">
  <ds:schemaRefs/>
</ds:datastoreItem>
</file>

<file path=customXml/itemProps11.xml><?xml version="1.0" encoding="utf-8"?>
<ds:datastoreItem xmlns:ds="http://schemas.openxmlformats.org/officeDocument/2006/customXml" ds:itemID="{3349c8ab-7b49-41da-ae8e-8c6914722bab}">
  <ds:schemaRefs/>
</ds:datastoreItem>
</file>

<file path=customXml/itemProps12.xml><?xml version="1.0" encoding="utf-8"?>
<ds:datastoreItem xmlns:ds="http://schemas.openxmlformats.org/officeDocument/2006/customXml" ds:itemID="{b0960127-4fac-4cc9-9cf3-521dd3b1ac70}">
  <ds:schemaRefs/>
</ds:datastoreItem>
</file>

<file path=customXml/itemProps13.xml><?xml version="1.0" encoding="utf-8"?>
<ds:datastoreItem xmlns:ds="http://schemas.openxmlformats.org/officeDocument/2006/customXml" ds:itemID="{3535f9a3-3f70-40fb-8b7b-88ff81d2ff48}">
  <ds:schemaRefs/>
</ds:datastoreItem>
</file>

<file path=customXml/itemProps14.xml><?xml version="1.0" encoding="utf-8"?>
<ds:datastoreItem xmlns:ds="http://schemas.openxmlformats.org/officeDocument/2006/customXml" ds:itemID="{2a78ba89-820a-4fd1-99fc-2e4cd75a837b}">
  <ds:schemaRefs/>
</ds:datastoreItem>
</file>

<file path=customXml/itemProps15.xml><?xml version="1.0" encoding="utf-8"?>
<ds:datastoreItem xmlns:ds="http://schemas.openxmlformats.org/officeDocument/2006/customXml" ds:itemID="{b4e16e03-c478-4f63-9e6d-339fe354c8ae}">
  <ds:schemaRefs/>
</ds:datastoreItem>
</file>

<file path=customXml/itemProps2.xml><?xml version="1.0" encoding="utf-8"?>
<ds:datastoreItem xmlns:ds="http://schemas.openxmlformats.org/officeDocument/2006/customXml" ds:itemID="{107fc035-877e-49e6-9288-f23d1e2e8f80}">
  <ds:schemaRefs/>
</ds:datastoreItem>
</file>

<file path=customXml/itemProps3.xml><?xml version="1.0" encoding="utf-8"?>
<ds:datastoreItem xmlns:ds="http://schemas.openxmlformats.org/officeDocument/2006/customXml" ds:itemID="{217fdcc6-656a-4f5c-b5d0-dacc24b6d83c}">
  <ds:schemaRefs/>
</ds:datastoreItem>
</file>

<file path=customXml/itemProps4.xml><?xml version="1.0" encoding="utf-8"?>
<ds:datastoreItem xmlns:ds="http://schemas.openxmlformats.org/officeDocument/2006/customXml" ds:itemID="{ea58bdca-3bce-497c-9cd7-06f4d74bc7dd}">
  <ds:schemaRefs/>
</ds:datastoreItem>
</file>

<file path=customXml/itemProps5.xml><?xml version="1.0" encoding="utf-8"?>
<ds:datastoreItem xmlns:ds="http://schemas.openxmlformats.org/officeDocument/2006/customXml" ds:itemID="{93c30e49-6fe5-4d64-82e9-2335fe72fc3e}">
  <ds:schemaRefs/>
</ds:datastoreItem>
</file>

<file path=customXml/itemProps6.xml><?xml version="1.0" encoding="utf-8"?>
<ds:datastoreItem xmlns:ds="http://schemas.openxmlformats.org/officeDocument/2006/customXml" ds:itemID="{92518567-0fb7-4da4-b6f7-c8835e0f50a6}">
  <ds:schemaRefs/>
</ds:datastoreItem>
</file>

<file path=customXml/itemProps7.xml><?xml version="1.0" encoding="utf-8"?>
<ds:datastoreItem xmlns:ds="http://schemas.openxmlformats.org/officeDocument/2006/customXml" ds:itemID="{d449300c-6907-4780-8674-64f9ff618547}">
  <ds:schemaRefs/>
</ds:datastoreItem>
</file>

<file path=customXml/itemProps8.xml><?xml version="1.0" encoding="utf-8"?>
<ds:datastoreItem xmlns:ds="http://schemas.openxmlformats.org/officeDocument/2006/customXml" ds:itemID="{71d530ab-f4eb-4d3e-999d-66e2ebd6a7bb}">
  <ds:schemaRefs/>
</ds:datastoreItem>
</file>

<file path=customXml/itemProps9.xml><?xml version="1.0" encoding="utf-8"?>
<ds:datastoreItem xmlns:ds="http://schemas.openxmlformats.org/officeDocument/2006/customXml" ds:itemID="{4c25a826-c1e9-4d0b-a5ef-1510ef743951}">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2022-06-21T11:45:00Z</dcterms:created>
  <dc:creator>Administrator</dc:creator>
  <cp:lastModifiedBy>Administrator</cp:lastModifiedBy>
  <cp:lastPrinted>2023-06-28T08:47:00Z</cp:lastPrinted>
  <dcterms:modified xsi:type="dcterms:W3CDTF">2023-11-07T03:32:52Z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