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pStyle w:val="5"/>
        <w:tabs>
          <w:tab w:val="right" w:leader="dot" w:pos="14562"/>
        </w:tabs>
        <w:rPr>
          <w:rFonts w:hint="eastAsia" w:ascii="黑体" w:hAnsi="黑体" w:eastAsia="黑体" w:cs="黑体"/>
          <w:b/>
          <w:color w:val="000000"/>
          <w:sz w:val="44"/>
        </w:rPr>
      </w:pPr>
      <w:r>
        <w:rPr>
          <w:rFonts w:hint="eastAsia" w:ascii="黑体" w:hAnsi="黑体" w:eastAsia="黑体" w:cs="黑体"/>
          <w:b/>
          <w:color w:val="000000"/>
          <w:sz w:val="44"/>
          <w:lang w:eastAsia="zh-CN"/>
        </w:rPr>
        <w:t>秦皇岛市山海关区农业部门所属</w:t>
      </w:r>
      <w:r>
        <w:rPr>
          <w:rFonts w:hint="eastAsia" w:ascii="黑体" w:hAnsi="黑体" w:eastAsia="黑体" w:cs="黑体"/>
          <w:b/>
          <w:color w:val="000000"/>
          <w:sz w:val="44"/>
        </w:rPr>
        <w:t>单位</w:t>
      </w:r>
      <w:r>
        <w:rPr>
          <w:rFonts w:ascii="黑体" w:hAnsi="黑体" w:eastAsia="黑体" w:cs="黑体"/>
          <w:b/>
          <w:color w:val="000000"/>
          <w:sz w:val="44"/>
        </w:rPr>
        <w:t>202</w:t>
      </w:r>
      <w:r>
        <w:rPr>
          <w:rFonts w:hint="eastAsia" w:ascii="黑体" w:hAnsi="黑体" w:eastAsia="黑体" w:cs="黑体"/>
          <w:b/>
          <w:color w:val="000000"/>
          <w:sz w:val="44"/>
          <w:lang w:val="en-US" w:eastAsia="zh-CN"/>
        </w:rPr>
        <w:t>3</w:t>
      </w:r>
      <w:r>
        <w:rPr>
          <w:rFonts w:hint="eastAsia" w:ascii="黑体" w:hAnsi="黑体" w:eastAsia="黑体" w:cs="黑体"/>
          <w:b/>
          <w:color w:val="000000"/>
          <w:sz w:val="44"/>
        </w:rPr>
        <w:t>年</w:t>
      </w:r>
      <w:r>
        <w:rPr>
          <w:rFonts w:hint="eastAsia" w:ascii="黑体" w:hAnsi="黑体" w:eastAsia="黑体" w:cs="黑体"/>
          <w:b/>
          <w:color w:val="000000"/>
          <w:sz w:val="44"/>
          <w:lang w:eastAsia="zh-CN"/>
        </w:rPr>
        <w:t>单位</w:t>
      </w:r>
      <w:r>
        <w:rPr>
          <w:rFonts w:hint="eastAsia" w:ascii="黑体" w:hAnsi="黑体" w:eastAsia="黑体" w:cs="黑体"/>
          <w:b/>
          <w:color w:val="000000"/>
          <w:sz w:val="44"/>
        </w:rPr>
        <w:t>预算信息公开</w:t>
      </w:r>
    </w:p>
    <w:p>
      <w:pPr>
        <w:pStyle w:val="5"/>
        <w:tabs>
          <w:tab w:val="right" w:leader="dot" w:pos="14562"/>
        </w:tabs>
        <w:rPr>
          <w:rFonts w:hint="eastAsia" w:ascii="黑体" w:hAnsi="黑体" w:eastAsia="黑体" w:cs="黑体"/>
          <w:b/>
          <w:color w:val="000000"/>
          <w:sz w:val="44"/>
        </w:rPr>
      </w:pPr>
    </w:p>
    <w:p>
      <w:pPr>
        <w:pStyle w:val="5"/>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rFonts w:hint="eastAsia"/>
        </w:rPr>
        <w:t>一、农业部门秦皇岛市山海关区农业农村局本级收支预算</w:t>
      </w:r>
      <w:r>
        <w:tab/>
      </w:r>
      <w:r>
        <w:fldChar w:fldCharType="begin"/>
      </w:r>
      <w:r>
        <w:instrText xml:space="preserve">PAGEREF _Toc_4_4_0000000019 \h</w:instrText>
      </w:r>
      <w:r>
        <w:fldChar w:fldCharType="separate"/>
      </w:r>
      <w:r>
        <w:t>2</w:t>
      </w:r>
      <w:r>
        <w:fldChar w:fldCharType="end"/>
      </w:r>
      <w:r>
        <w:fldChar w:fldCharType="end"/>
      </w:r>
    </w:p>
    <w:p>
      <w:pPr>
        <w:sectPr>
          <w:headerReference r:id="rId5" w:type="first"/>
          <w:footerReference r:id="rId8" w:type="first"/>
          <w:headerReference r:id="rId3" w:type="default"/>
          <w:footerReference r:id="rId6" w:type="default"/>
          <w:headerReference r:id="rId4" w:type="even"/>
          <w:footerReference r:id="rId7" w:type="even"/>
          <w:pgSz w:w="16840" w:h="11900" w:orient="landscape"/>
          <w:pgMar w:top="1587" w:right="1134" w:bottom="1361" w:left="1134" w:header="720" w:footer="720" w:gutter="0"/>
          <w:pgNumType w:start="1"/>
          <w:cols w:space="720" w:num="1"/>
        </w:sectPr>
      </w:pPr>
      <w:r>
        <w:fldChar w:fldCharType="end"/>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bookmarkStart w:id="0" w:name="_Toc_4_4_0000000019"/>
      <w:r>
        <w:rPr>
          <w:rFonts w:hint="eastAsia" w:ascii="方正小标宋_GBK" w:hAnsi="方正小标宋_GBK" w:eastAsia="方正小标宋_GBK" w:cs="方正小标宋_GBK"/>
          <w:color w:val="000000"/>
          <w:sz w:val="44"/>
        </w:rPr>
        <w:t>一、农业部门秦皇岛市山海关区农业农村局本级收支预算</w:t>
      </w:r>
      <w:bookmarkEnd w:id="0"/>
    </w:p>
    <w:p>
      <w:pPr>
        <w:jc w:val="center"/>
        <w:outlineLvl w:val="4"/>
        <w:rPr>
          <w:rFonts w:hint="eastAsia" w:ascii="方正小标宋_GBK" w:hAnsi="方正小标宋_GBK" w:eastAsia="方正小标宋_GBK" w:cs="方正小标宋_GBK"/>
          <w:color w:val="000000"/>
          <w:sz w:val="36"/>
        </w:rPr>
      </w:pPr>
    </w:p>
    <w:p>
      <w:pPr>
        <w:jc w:val="center"/>
        <w:outlineLvl w:val="4"/>
      </w:pPr>
      <w:r>
        <w:rPr>
          <w:rFonts w:hint="eastAsia"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326001</w:t>
            </w:r>
            <w:r>
              <w:rPr>
                <w:rFonts w:hint="eastAsia"/>
              </w:rPr>
              <w:t>农业部门秦皇岛市山海关区农业农村局本级</w:t>
            </w:r>
          </w:p>
        </w:tc>
        <w:tc>
          <w:tcPr>
            <w:tcW w:w="2126" w:type="dxa"/>
            <w:tcBorders>
              <w:top w:val="single" w:color="FFFFFF" w:sz="6" w:space="0"/>
              <w:left w:val="single" w:color="FFFFFF" w:sz="6" w:space="0"/>
              <w:right w:val="single" w:color="FFFFFF" w:sz="6" w:space="0"/>
            </w:tcBorders>
            <w:vAlign w:val="center"/>
          </w:tcPr>
          <w:p>
            <w:pPr>
              <w:pStyle w:val="12"/>
            </w:pPr>
            <w:r>
              <w:rPr>
                <w:rFonts w:hint="eastAsia"/>
              </w:rPr>
              <w:t>预算年度：</w:t>
            </w:r>
            <w:r>
              <w:t>2023</w:t>
            </w:r>
          </w:p>
        </w:tc>
        <w:tc>
          <w:tcPr>
            <w:tcW w:w="6661" w:type="dxa"/>
            <w:gridSpan w:val="2"/>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6661" w:type="dxa"/>
            <w:gridSpan w:val="2"/>
            <w:vAlign w:val="center"/>
          </w:tcPr>
          <w:p>
            <w:pPr>
              <w:pStyle w:val="14"/>
            </w:pPr>
            <w:r>
              <w:rPr>
                <w:rFonts w:hint="eastAsia"/>
              </w:rPr>
              <w:t>收入</w:t>
            </w:r>
          </w:p>
        </w:tc>
        <w:tc>
          <w:tcPr>
            <w:tcW w:w="6661" w:type="dxa"/>
            <w:gridSpan w:val="2"/>
            <w:vAlign w:val="center"/>
          </w:tcPr>
          <w:p>
            <w:pPr>
              <w:pStyle w:val="14"/>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4"/>
            </w:pPr>
            <w:r>
              <w:rPr>
                <w:rFonts w:hint="eastAsia"/>
              </w:rPr>
              <w:t>项</w:t>
            </w:r>
            <w:r>
              <w:t xml:space="preserve">  </w:t>
            </w:r>
            <w:r>
              <w:rPr>
                <w:rFonts w:hint="eastAsia"/>
              </w:rPr>
              <w:t>目</w:t>
            </w:r>
          </w:p>
        </w:tc>
        <w:tc>
          <w:tcPr>
            <w:tcW w:w="2126" w:type="dxa"/>
            <w:vAlign w:val="center"/>
          </w:tcPr>
          <w:p>
            <w:pPr>
              <w:pStyle w:val="14"/>
            </w:pPr>
            <w:r>
              <w:rPr>
                <w:rFonts w:hint="eastAsia"/>
              </w:rPr>
              <w:t>预算数</w:t>
            </w:r>
          </w:p>
        </w:tc>
        <w:tc>
          <w:tcPr>
            <w:tcW w:w="4535" w:type="dxa"/>
            <w:vAlign w:val="center"/>
          </w:tcPr>
          <w:p>
            <w:pPr>
              <w:pStyle w:val="14"/>
            </w:pPr>
            <w:r>
              <w:rPr>
                <w:rFonts w:hint="eastAsia"/>
              </w:rPr>
              <w:t>项</w:t>
            </w:r>
            <w:r>
              <w:t xml:space="preserve">  </w:t>
            </w:r>
            <w:r>
              <w:rPr>
                <w:rFonts w:hint="eastAsia"/>
              </w:rPr>
              <w:t>目</w:t>
            </w:r>
          </w:p>
        </w:tc>
        <w:tc>
          <w:tcPr>
            <w:tcW w:w="2126" w:type="dxa"/>
            <w:vAlign w:val="center"/>
          </w:tcPr>
          <w:p>
            <w:pPr>
              <w:pStyle w:val="14"/>
            </w:pPr>
            <w:r>
              <w:rPr>
                <w:rFonts w:hint="eastAsia"/>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4535"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5" w:type="dxa"/>
            <w:vAlign w:val="center"/>
          </w:tcPr>
          <w:p>
            <w:pPr>
              <w:pStyle w:val="16"/>
            </w:pPr>
            <w:r>
              <w:rPr>
                <w:rFonts w:hint="eastAsia"/>
              </w:rPr>
              <w:t>一、一般公共预算拨款收入</w:t>
            </w:r>
          </w:p>
        </w:tc>
        <w:tc>
          <w:tcPr>
            <w:tcW w:w="2126" w:type="dxa"/>
            <w:vAlign w:val="center"/>
          </w:tcPr>
          <w:p>
            <w:pPr>
              <w:pStyle w:val="15"/>
            </w:pPr>
            <w:r>
              <w:t>2856.40</w:t>
            </w:r>
          </w:p>
        </w:tc>
        <w:tc>
          <w:tcPr>
            <w:tcW w:w="4535" w:type="dxa"/>
            <w:vAlign w:val="center"/>
          </w:tcPr>
          <w:p>
            <w:pPr>
              <w:pStyle w:val="16"/>
            </w:pPr>
            <w:r>
              <w:rPr>
                <w:rFonts w:hint="eastAsia"/>
              </w:rPr>
              <w:t>一、一般公共服务支出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5" w:type="dxa"/>
            <w:vAlign w:val="center"/>
          </w:tcPr>
          <w:p>
            <w:pPr>
              <w:pStyle w:val="16"/>
            </w:pPr>
            <w:r>
              <w:rPr>
                <w:rFonts w:hint="eastAsia"/>
              </w:rPr>
              <w:t>二、政府性基金预算拨款收入</w:t>
            </w:r>
          </w:p>
        </w:tc>
        <w:tc>
          <w:tcPr>
            <w:tcW w:w="2126" w:type="dxa"/>
            <w:vAlign w:val="center"/>
          </w:tcPr>
          <w:p>
            <w:pPr>
              <w:pStyle w:val="15"/>
            </w:pPr>
            <w:r>
              <w:t>30.00</w:t>
            </w:r>
          </w:p>
        </w:tc>
        <w:tc>
          <w:tcPr>
            <w:tcW w:w="4535" w:type="dxa"/>
            <w:vAlign w:val="center"/>
          </w:tcPr>
          <w:p>
            <w:pPr>
              <w:pStyle w:val="16"/>
            </w:pPr>
            <w:r>
              <w:rPr>
                <w:rFonts w:hint="eastAsia"/>
              </w:rP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5" w:type="dxa"/>
            <w:vAlign w:val="center"/>
          </w:tcPr>
          <w:p>
            <w:pPr>
              <w:pStyle w:val="16"/>
            </w:pPr>
            <w:r>
              <w:rPr>
                <w:rFonts w:hint="eastAsia"/>
              </w:rPr>
              <w:t>三、国有资本经营预算拨款收入</w:t>
            </w:r>
          </w:p>
        </w:tc>
        <w:tc>
          <w:tcPr>
            <w:tcW w:w="2126" w:type="dxa"/>
            <w:vAlign w:val="center"/>
          </w:tcPr>
          <w:p>
            <w:pPr>
              <w:pStyle w:val="15"/>
            </w:pPr>
          </w:p>
        </w:tc>
        <w:tc>
          <w:tcPr>
            <w:tcW w:w="4535" w:type="dxa"/>
            <w:vAlign w:val="center"/>
          </w:tcPr>
          <w:p>
            <w:pPr>
              <w:pStyle w:val="16"/>
            </w:pPr>
            <w:r>
              <w:rPr>
                <w:rFonts w:hint="eastAsia"/>
              </w:rP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5" w:type="dxa"/>
            <w:vAlign w:val="center"/>
          </w:tcPr>
          <w:p>
            <w:pPr>
              <w:pStyle w:val="16"/>
            </w:pPr>
            <w:r>
              <w:rPr>
                <w:rFonts w:hint="eastAsia"/>
              </w:rPr>
              <w:t>四、财政专户管理资金收入</w:t>
            </w:r>
          </w:p>
        </w:tc>
        <w:tc>
          <w:tcPr>
            <w:tcW w:w="2126" w:type="dxa"/>
            <w:vAlign w:val="center"/>
          </w:tcPr>
          <w:p>
            <w:pPr>
              <w:pStyle w:val="15"/>
            </w:pPr>
          </w:p>
        </w:tc>
        <w:tc>
          <w:tcPr>
            <w:tcW w:w="4535" w:type="dxa"/>
            <w:vAlign w:val="center"/>
          </w:tcPr>
          <w:p>
            <w:pPr>
              <w:pStyle w:val="16"/>
            </w:pPr>
            <w:r>
              <w:rPr>
                <w:rFonts w:hint="eastAsia"/>
              </w:rP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5" w:type="dxa"/>
            <w:vAlign w:val="center"/>
          </w:tcPr>
          <w:p>
            <w:pPr>
              <w:pStyle w:val="16"/>
            </w:pPr>
            <w:r>
              <w:rPr>
                <w:rFonts w:hint="eastAsia"/>
              </w:rPr>
              <w:t>五、事业收入</w:t>
            </w:r>
          </w:p>
        </w:tc>
        <w:tc>
          <w:tcPr>
            <w:tcW w:w="2126" w:type="dxa"/>
            <w:vAlign w:val="center"/>
          </w:tcPr>
          <w:p>
            <w:pPr>
              <w:pStyle w:val="15"/>
            </w:pPr>
          </w:p>
        </w:tc>
        <w:tc>
          <w:tcPr>
            <w:tcW w:w="4535" w:type="dxa"/>
            <w:vAlign w:val="center"/>
          </w:tcPr>
          <w:p>
            <w:pPr>
              <w:pStyle w:val="16"/>
            </w:pPr>
            <w:r>
              <w:rPr>
                <w:rFonts w:hint="eastAsia"/>
              </w:rPr>
              <w:t>五、教育支出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5" w:type="dxa"/>
            <w:vAlign w:val="center"/>
          </w:tcPr>
          <w:p>
            <w:pPr>
              <w:pStyle w:val="16"/>
            </w:pPr>
            <w:r>
              <w:rPr>
                <w:rFonts w:hint="eastAsia"/>
              </w:rPr>
              <w:t>六、事业单位经营收入</w:t>
            </w:r>
          </w:p>
        </w:tc>
        <w:tc>
          <w:tcPr>
            <w:tcW w:w="2126" w:type="dxa"/>
            <w:vAlign w:val="center"/>
          </w:tcPr>
          <w:p>
            <w:pPr>
              <w:pStyle w:val="15"/>
            </w:pPr>
          </w:p>
        </w:tc>
        <w:tc>
          <w:tcPr>
            <w:tcW w:w="4535" w:type="dxa"/>
            <w:vAlign w:val="center"/>
          </w:tcPr>
          <w:p>
            <w:pPr>
              <w:pStyle w:val="16"/>
            </w:pPr>
            <w:r>
              <w:rPr>
                <w:rFonts w:hint="eastAsia"/>
              </w:rP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5" w:type="dxa"/>
            <w:vAlign w:val="center"/>
          </w:tcPr>
          <w:p>
            <w:pPr>
              <w:pStyle w:val="16"/>
            </w:pPr>
            <w:r>
              <w:rPr>
                <w:rFonts w:hint="eastAsia"/>
              </w:rPr>
              <w:t>七、上级补助收入</w:t>
            </w:r>
          </w:p>
        </w:tc>
        <w:tc>
          <w:tcPr>
            <w:tcW w:w="2126" w:type="dxa"/>
            <w:vAlign w:val="center"/>
          </w:tcPr>
          <w:p>
            <w:pPr>
              <w:pStyle w:val="15"/>
            </w:pPr>
          </w:p>
        </w:tc>
        <w:tc>
          <w:tcPr>
            <w:tcW w:w="4535" w:type="dxa"/>
            <w:vAlign w:val="center"/>
          </w:tcPr>
          <w:p>
            <w:pPr>
              <w:pStyle w:val="16"/>
            </w:pPr>
            <w:r>
              <w:rPr>
                <w:rFonts w:hint="eastAsia"/>
              </w:rP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5" w:type="dxa"/>
            <w:vAlign w:val="center"/>
          </w:tcPr>
          <w:p>
            <w:pPr>
              <w:pStyle w:val="16"/>
            </w:pPr>
            <w:r>
              <w:rPr>
                <w:rFonts w:hint="eastAsia"/>
              </w:rPr>
              <w:t>八、附属单位上缴收入</w:t>
            </w:r>
          </w:p>
        </w:tc>
        <w:tc>
          <w:tcPr>
            <w:tcW w:w="2126" w:type="dxa"/>
            <w:vAlign w:val="center"/>
          </w:tcPr>
          <w:p>
            <w:pPr>
              <w:pStyle w:val="15"/>
            </w:pPr>
          </w:p>
        </w:tc>
        <w:tc>
          <w:tcPr>
            <w:tcW w:w="4535" w:type="dxa"/>
            <w:vAlign w:val="center"/>
          </w:tcPr>
          <w:p>
            <w:pPr>
              <w:pStyle w:val="16"/>
            </w:pPr>
            <w:r>
              <w:rPr>
                <w:rFonts w:hint="eastAsia"/>
              </w:rPr>
              <w:t>八、社会保障和就业支出</w:t>
            </w:r>
          </w:p>
        </w:tc>
        <w:tc>
          <w:tcPr>
            <w:tcW w:w="2126" w:type="dxa"/>
            <w:vAlign w:val="center"/>
          </w:tcPr>
          <w:p>
            <w:pPr>
              <w:pStyle w:val="15"/>
            </w:pPr>
            <w:r>
              <w:t>75.15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5" w:type="dxa"/>
            <w:vAlign w:val="center"/>
          </w:tcPr>
          <w:p>
            <w:pPr>
              <w:pStyle w:val="16"/>
            </w:pPr>
            <w:r>
              <w:rPr>
                <w:rFonts w:hint="eastAsia"/>
              </w:rPr>
              <w:t>九、其他收入</w:t>
            </w:r>
          </w:p>
        </w:tc>
        <w:tc>
          <w:tcPr>
            <w:tcW w:w="2126" w:type="dxa"/>
            <w:vAlign w:val="center"/>
          </w:tcPr>
          <w:p>
            <w:pPr>
              <w:pStyle w:val="15"/>
            </w:pPr>
          </w:p>
        </w:tc>
        <w:tc>
          <w:tcPr>
            <w:tcW w:w="4535" w:type="dxa"/>
            <w:vAlign w:val="center"/>
          </w:tcPr>
          <w:p>
            <w:pPr>
              <w:pStyle w:val="16"/>
            </w:pPr>
            <w:r>
              <w:rPr>
                <w:rFonts w:hint="eastAsia"/>
              </w:rP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十、卫生健康支出</w:t>
            </w:r>
          </w:p>
        </w:tc>
        <w:tc>
          <w:tcPr>
            <w:tcW w:w="2126" w:type="dxa"/>
            <w:vAlign w:val="center"/>
          </w:tcPr>
          <w:p>
            <w:pPr>
              <w:pStyle w:val="15"/>
            </w:pPr>
            <w:r>
              <w:t>43.58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十一、节能环保支出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十二、城乡社区支出</w:t>
            </w:r>
          </w:p>
        </w:tc>
        <w:tc>
          <w:tcPr>
            <w:tcW w:w="2126" w:type="dxa"/>
            <w:vAlign w:val="center"/>
          </w:tcPr>
          <w:p>
            <w:pPr>
              <w:pStyle w:val="15"/>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十三、农林水支出</w:t>
            </w:r>
          </w:p>
        </w:tc>
        <w:tc>
          <w:tcPr>
            <w:tcW w:w="2126" w:type="dxa"/>
            <w:vAlign w:val="center"/>
          </w:tcPr>
          <w:p>
            <w:pPr>
              <w:pStyle w:val="15"/>
            </w:pPr>
            <w:r>
              <w:t>3496.92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二十、住房保障支出</w:t>
            </w:r>
          </w:p>
        </w:tc>
        <w:tc>
          <w:tcPr>
            <w:tcW w:w="2126" w:type="dxa"/>
            <w:vAlign w:val="center"/>
          </w:tcPr>
          <w:p>
            <w:pPr>
              <w:pStyle w:val="15"/>
            </w:pPr>
            <w:r>
              <w:t>28.85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三十一、人行科目</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5" w:type="dxa"/>
            <w:vAlign w:val="center"/>
          </w:tcPr>
          <w:p>
            <w:pPr>
              <w:pStyle w:val="18"/>
            </w:pPr>
            <w:r>
              <w:rPr>
                <w:rFonts w:hint="eastAsia"/>
              </w:rPr>
              <w:t>本年收入合计</w:t>
            </w:r>
          </w:p>
        </w:tc>
        <w:tc>
          <w:tcPr>
            <w:tcW w:w="2126" w:type="dxa"/>
            <w:vAlign w:val="center"/>
          </w:tcPr>
          <w:p>
            <w:pPr>
              <w:pStyle w:val="19"/>
            </w:pPr>
            <w:r>
              <w:t>2886.40</w:t>
            </w:r>
          </w:p>
        </w:tc>
        <w:tc>
          <w:tcPr>
            <w:tcW w:w="4535" w:type="dxa"/>
            <w:vAlign w:val="center"/>
          </w:tcPr>
          <w:p>
            <w:pPr>
              <w:pStyle w:val="18"/>
            </w:pPr>
            <w:r>
              <w:rPr>
                <w:rFonts w:hint="eastAsia"/>
              </w:rPr>
              <w:t>本年支出合计</w:t>
            </w:r>
          </w:p>
        </w:tc>
        <w:tc>
          <w:tcPr>
            <w:tcW w:w="2126" w:type="dxa"/>
            <w:vAlign w:val="center"/>
          </w:tcPr>
          <w:p>
            <w:pPr>
              <w:pStyle w:val="19"/>
            </w:pPr>
            <w:r>
              <w:t>3674.50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5" w:type="dxa"/>
            <w:vAlign w:val="center"/>
          </w:tcPr>
          <w:p>
            <w:pPr>
              <w:pStyle w:val="16"/>
            </w:pPr>
            <w:r>
              <w:rPr>
                <w:rFonts w:hint="eastAsia"/>
              </w:rPr>
              <w:t>上年结转结余</w:t>
            </w:r>
          </w:p>
        </w:tc>
        <w:tc>
          <w:tcPr>
            <w:tcW w:w="2126" w:type="dxa"/>
            <w:vAlign w:val="center"/>
          </w:tcPr>
          <w:p>
            <w:pPr>
              <w:pStyle w:val="15"/>
            </w:pPr>
            <w:r>
              <w:t>788.10</w:t>
            </w:r>
          </w:p>
        </w:tc>
        <w:tc>
          <w:tcPr>
            <w:tcW w:w="4535" w:type="dxa"/>
            <w:vAlign w:val="center"/>
          </w:tcPr>
          <w:p>
            <w:pPr>
              <w:pStyle w:val="16"/>
            </w:pPr>
            <w:r>
              <w:rPr>
                <w:rFonts w:hint="eastAsia"/>
              </w:rP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4535" w:type="dxa"/>
            <w:vAlign w:val="center"/>
          </w:tcPr>
          <w:p>
            <w:pPr>
              <w:pStyle w:val="18"/>
            </w:pPr>
            <w:r>
              <w:rPr>
                <w:rFonts w:hint="eastAsia"/>
              </w:rPr>
              <w:t>收入总计</w:t>
            </w:r>
          </w:p>
        </w:tc>
        <w:tc>
          <w:tcPr>
            <w:tcW w:w="2126" w:type="dxa"/>
            <w:vAlign w:val="center"/>
          </w:tcPr>
          <w:p>
            <w:pPr>
              <w:pStyle w:val="19"/>
            </w:pPr>
            <w:r>
              <w:t>3674.50</w:t>
            </w:r>
          </w:p>
        </w:tc>
        <w:tc>
          <w:tcPr>
            <w:tcW w:w="4535" w:type="dxa"/>
            <w:vAlign w:val="center"/>
          </w:tcPr>
          <w:p>
            <w:pPr>
              <w:pStyle w:val="18"/>
            </w:pPr>
            <w:r>
              <w:rPr>
                <w:rFonts w:hint="eastAsia"/>
              </w:rPr>
              <w:t>支出总计</w:t>
            </w:r>
          </w:p>
        </w:tc>
        <w:tc>
          <w:tcPr>
            <w:tcW w:w="2126" w:type="dxa"/>
            <w:vAlign w:val="center"/>
          </w:tcPr>
          <w:p>
            <w:pPr>
              <w:pStyle w:val="19"/>
            </w:pPr>
            <w:r>
              <w:t>3674.50</w:t>
            </w:r>
          </w:p>
        </w:tc>
      </w:tr>
    </w:tbl>
    <w:p>
      <w:pPr>
        <w:sectPr>
          <w:footerReference r:id="rId9" w:type="default"/>
          <w:footerReference r:id="rId10" w:type="even"/>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pPr>
            <w:r>
              <w:t>326001</w:t>
            </w:r>
            <w:r>
              <w:rPr>
                <w:rFonts w:hint="eastAsia"/>
              </w:rPr>
              <w:t>农业部门秦皇岛市山海关区农业农村局本级</w:t>
            </w:r>
          </w:p>
        </w:tc>
        <w:tc>
          <w:tcPr>
            <w:tcW w:w="3402" w:type="dxa"/>
            <w:gridSpan w:val="3"/>
            <w:tcBorders>
              <w:top w:val="single" w:color="FFFFFF" w:sz="6" w:space="0"/>
              <w:left w:val="single" w:color="FFFFFF" w:sz="6" w:space="0"/>
              <w:right w:val="single" w:color="FFFFFF" w:sz="6" w:space="0"/>
            </w:tcBorders>
            <w:vAlign w:val="center"/>
          </w:tcPr>
          <w:p>
            <w:pPr>
              <w:pStyle w:val="12"/>
            </w:pPr>
            <w:r>
              <w:rPr>
                <w:rFonts w:hint="eastAsia"/>
              </w:rPr>
              <w:t>预算年度：</w:t>
            </w:r>
            <w:r>
              <w:t>2023</w:t>
            </w:r>
          </w:p>
        </w:tc>
        <w:tc>
          <w:tcPr>
            <w:tcW w:w="5669" w:type="dxa"/>
            <w:gridSpan w:val="5"/>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rPr>
                <w:rFonts w:hint="eastAsia"/>
              </w:rPr>
              <w:t>序号</w:t>
            </w:r>
          </w:p>
        </w:tc>
        <w:tc>
          <w:tcPr>
            <w:tcW w:w="2551" w:type="dxa"/>
            <w:gridSpan w:val="2"/>
            <w:vAlign w:val="center"/>
          </w:tcPr>
          <w:p>
            <w:pPr>
              <w:pStyle w:val="14"/>
            </w:pPr>
            <w:r>
              <w:rPr>
                <w:rFonts w:hint="eastAsia"/>
              </w:rPr>
              <w:t>功能分类科目</w:t>
            </w:r>
          </w:p>
        </w:tc>
        <w:tc>
          <w:tcPr>
            <w:tcW w:w="1134" w:type="dxa"/>
            <w:vMerge w:val="restart"/>
            <w:vAlign w:val="center"/>
          </w:tcPr>
          <w:p>
            <w:pPr>
              <w:pStyle w:val="14"/>
            </w:pPr>
            <w:r>
              <w:rPr>
                <w:rFonts w:hint="eastAsia"/>
              </w:rPr>
              <w:t>合计</w:t>
            </w:r>
          </w:p>
        </w:tc>
        <w:tc>
          <w:tcPr>
            <w:tcW w:w="9071" w:type="dxa"/>
            <w:gridSpan w:val="8"/>
            <w:vAlign w:val="center"/>
          </w:tcPr>
          <w:p>
            <w:pPr>
              <w:pStyle w:val="14"/>
            </w:pPr>
            <w:r>
              <w:rPr>
                <w:rFonts w:hint="eastAsia"/>
              </w:rPr>
              <w:t>本年收入</w:t>
            </w:r>
          </w:p>
        </w:tc>
        <w:tc>
          <w:tcPr>
            <w:tcW w:w="1134" w:type="dxa"/>
            <w:vMerge w:val="restart"/>
            <w:vAlign w:val="center"/>
          </w:tcPr>
          <w:p>
            <w:pPr>
              <w:pStyle w:val="14"/>
            </w:pPr>
            <w:r>
              <w:rPr>
                <w:rFonts w:hint="eastAsia"/>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4"/>
            </w:pPr>
            <w:r>
              <w:rPr>
                <w:rFonts w:hint="eastAsia"/>
              </w:rPr>
              <w:t>科目</w:t>
            </w:r>
            <w:r>
              <w:t xml:space="preserve">    </w:t>
            </w:r>
            <w:r>
              <w:rPr>
                <w:rFonts w:hint="eastAsia"/>
              </w:rPr>
              <w:t>编码</w:t>
            </w:r>
          </w:p>
        </w:tc>
        <w:tc>
          <w:tcPr>
            <w:tcW w:w="1559" w:type="dxa"/>
            <w:vAlign w:val="center"/>
          </w:tcPr>
          <w:p>
            <w:pPr>
              <w:pStyle w:val="14"/>
            </w:pPr>
            <w:r>
              <w:rPr>
                <w:rFonts w:hint="eastAsia"/>
              </w:rPr>
              <w:t>科目名称</w:t>
            </w:r>
          </w:p>
        </w:tc>
        <w:tc>
          <w:tcPr>
            <w:tcW w:w="1134" w:type="dxa"/>
            <w:vMerge w:val="continue"/>
          </w:tcPr>
          <w:p/>
        </w:tc>
        <w:tc>
          <w:tcPr>
            <w:tcW w:w="1134" w:type="dxa"/>
            <w:vAlign w:val="center"/>
          </w:tcPr>
          <w:p>
            <w:pPr>
              <w:pStyle w:val="14"/>
            </w:pPr>
            <w:r>
              <w:rPr>
                <w:rFonts w:hint="eastAsia"/>
              </w:rPr>
              <w:t>小计</w:t>
            </w:r>
          </w:p>
        </w:tc>
        <w:tc>
          <w:tcPr>
            <w:tcW w:w="1134" w:type="dxa"/>
            <w:vAlign w:val="center"/>
          </w:tcPr>
          <w:p>
            <w:pPr>
              <w:pStyle w:val="14"/>
            </w:pPr>
            <w:r>
              <w:rPr>
                <w:rFonts w:hint="eastAsia"/>
              </w:rPr>
              <w:t>财政拨款</w:t>
            </w:r>
            <w:r>
              <w:t xml:space="preserve"> </w:t>
            </w:r>
            <w:r>
              <w:rPr>
                <w:rFonts w:hint="eastAsia"/>
              </w:rPr>
              <w:t>收入</w:t>
            </w:r>
          </w:p>
        </w:tc>
        <w:tc>
          <w:tcPr>
            <w:tcW w:w="1134" w:type="dxa"/>
            <w:vAlign w:val="center"/>
          </w:tcPr>
          <w:p>
            <w:pPr>
              <w:pStyle w:val="14"/>
            </w:pPr>
            <w:r>
              <w:rPr>
                <w:rFonts w:hint="eastAsia"/>
              </w:rPr>
              <w:t>财政专户</w:t>
            </w:r>
            <w:r>
              <w:t xml:space="preserve"> </w:t>
            </w:r>
            <w:r>
              <w:rPr>
                <w:rFonts w:hint="eastAsia"/>
              </w:rPr>
              <w:t>收入</w:t>
            </w:r>
          </w:p>
        </w:tc>
        <w:tc>
          <w:tcPr>
            <w:tcW w:w="1134" w:type="dxa"/>
            <w:vAlign w:val="center"/>
          </w:tcPr>
          <w:p>
            <w:pPr>
              <w:pStyle w:val="14"/>
            </w:pPr>
            <w:r>
              <w:rPr>
                <w:rFonts w:hint="eastAsia"/>
              </w:rPr>
              <w:t>事业收入</w:t>
            </w:r>
          </w:p>
        </w:tc>
        <w:tc>
          <w:tcPr>
            <w:tcW w:w="1134" w:type="dxa"/>
            <w:vAlign w:val="center"/>
          </w:tcPr>
          <w:p>
            <w:pPr>
              <w:pStyle w:val="14"/>
            </w:pPr>
            <w:r>
              <w:rPr>
                <w:rFonts w:hint="eastAsia"/>
              </w:rPr>
              <w:t>经营收入</w:t>
            </w:r>
          </w:p>
        </w:tc>
        <w:tc>
          <w:tcPr>
            <w:tcW w:w="1134" w:type="dxa"/>
            <w:vAlign w:val="center"/>
          </w:tcPr>
          <w:p>
            <w:pPr>
              <w:pStyle w:val="14"/>
            </w:pPr>
            <w:r>
              <w:rPr>
                <w:rFonts w:hint="eastAsia"/>
              </w:rPr>
              <w:t>上级补助收入</w:t>
            </w:r>
          </w:p>
        </w:tc>
        <w:tc>
          <w:tcPr>
            <w:tcW w:w="1134" w:type="dxa"/>
            <w:vAlign w:val="center"/>
          </w:tcPr>
          <w:p>
            <w:pPr>
              <w:pStyle w:val="14"/>
            </w:pPr>
            <w:r>
              <w:rPr>
                <w:rFonts w:hint="eastAsia"/>
              </w:rPr>
              <w:t>附属单位上缴收入</w:t>
            </w:r>
          </w:p>
        </w:tc>
        <w:tc>
          <w:tcPr>
            <w:tcW w:w="1134" w:type="dxa"/>
            <w:vAlign w:val="center"/>
          </w:tcPr>
          <w:p>
            <w:pPr>
              <w:pStyle w:val="14"/>
            </w:pPr>
            <w:r>
              <w:rPr>
                <w:rFonts w:hint="eastAsia"/>
              </w:rP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4"/>
            </w:pPr>
            <w:r>
              <w:rPr>
                <w:rFonts w:hint="eastAsia"/>
              </w:rPr>
              <w:t>栏次</w:t>
            </w:r>
          </w:p>
        </w:tc>
        <w:tc>
          <w:tcPr>
            <w:tcW w:w="992" w:type="dxa"/>
            <w:vAlign w:val="center"/>
          </w:tcPr>
          <w:p>
            <w:pPr>
              <w:pStyle w:val="14"/>
            </w:pPr>
            <w:r>
              <w:t>1</w:t>
            </w:r>
          </w:p>
        </w:tc>
        <w:tc>
          <w:tcPr>
            <w:tcW w:w="1559" w:type="dxa"/>
            <w:vAlign w:val="center"/>
          </w:tcPr>
          <w:p>
            <w:pPr>
              <w:pStyle w:val="14"/>
            </w:pPr>
            <w:r>
              <w:t>2</w:t>
            </w:r>
          </w:p>
        </w:tc>
        <w:tc>
          <w:tcPr>
            <w:tcW w:w="1134"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w:t>
            </w:r>
          </w:p>
        </w:tc>
        <w:tc>
          <w:tcPr>
            <w:tcW w:w="992" w:type="dxa"/>
            <w:vAlign w:val="center"/>
          </w:tcPr>
          <w:p>
            <w:pPr>
              <w:pStyle w:val="20"/>
            </w:pPr>
          </w:p>
        </w:tc>
        <w:tc>
          <w:tcPr>
            <w:tcW w:w="1559" w:type="dxa"/>
            <w:vAlign w:val="center"/>
          </w:tcPr>
          <w:p>
            <w:pPr>
              <w:pStyle w:val="18"/>
            </w:pPr>
            <w:r>
              <w:rPr>
                <w:rFonts w:hint="eastAsia"/>
              </w:rPr>
              <w:t>合计</w:t>
            </w:r>
          </w:p>
        </w:tc>
        <w:tc>
          <w:tcPr>
            <w:tcW w:w="1134" w:type="dxa"/>
            <w:vAlign w:val="center"/>
          </w:tcPr>
          <w:p>
            <w:pPr>
              <w:pStyle w:val="19"/>
            </w:pPr>
            <w:r>
              <w:t>3674.50</w:t>
            </w:r>
          </w:p>
        </w:tc>
        <w:tc>
          <w:tcPr>
            <w:tcW w:w="1134" w:type="dxa"/>
            <w:vAlign w:val="center"/>
          </w:tcPr>
          <w:p>
            <w:pPr>
              <w:pStyle w:val="19"/>
            </w:pPr>
            <w:r>
              <w:t>2886.40</w:t>
            </w:r>
          </w:p>
        </w:tc>
        <w:tc>
          <w:tcPr>
            <w:tcW w:w="1134" w:type="dxa"/>
            <w:vAlign w:val="center"/>
          </w:tcPr>
          <w:p>
            <w:pPr>
              <w:pStyle w:val="19"/>
            </w:pPr>
            <w:r>
              <w:t>2886.40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r>
              <w:t>788.10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w:t>
            </w:r>
          </w:p>
        </w:tc>
        <w:tc>
          <w:tcPr>
            <w:tcW w:w="992" w:type="dxa"/>
            <w:vAlign w:val="center"/>
          </w:tcPr>
          <w:p>
            <w:pPr>
              <w:pStyle w:val="16"/>
            </w:pPr>
            <w:r>
              <w:t>208</w:t>
            </w:r>
          </w:p>
        </w:tc>
        <w:tc>
          <w:tcPr>
            <w:tcW w:w="1559" w:type="dxa"/>
            <w:vAlign w:val="center"/>
          </w:tcPr>
          <w:p>
            <w:pPr>
              <w:pStyle w:val="16"/>
            </w:pPr>
            <w:r>
              <w:rPr>
                <w:rFonts w:hint="eastAsia"/>
              </w:rPr>
              <w:t>社会保障和就业支出</w:t>
            </w:r>
          </w:p>
        </w:tc>
        <w:tc>
          <w:tcPr>
            <w:tcW w:w="1134" w:type="dxa"/>
            <w:vAlign w:val="center"/>
          </w:tcPr>
          <w:p>
            <w:pPr>
              <w:pStyle w:val="15"/>
            </w:pPr>
            <w:r>
              <w:t>75.15</w:t>
            </w:r>
          </w:p>
        </w:tc>
        <w:tc>
          <w:tcPr>
            <w:tcW w:w="1134" w:type="dxa"/>
            <w:vAlign w:val="center"/>
          </w:tcPr>
          <w:p>
            <w:pPr>
              <w:pStyle w:val="15"/>
            </w:pPr>
            <w:r>
              <w:t>75.15</w:t>
            </w:r>
          </w:p>
        </w:tc>
        <w:tc>
          <w:tcPr>
            <w:tcW w:w="1134" w:type="dxa"/>
            <w:vAlign w:val="center"/>
          </w:tcPr>
          <w:p>
            <w:pPr>
              <w:pStyle w:val="15"/>
            </w:pPr>
            <w:r>
              <w:t>75.15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w:t>
            </w:r>
          </w:p>
        </w:tc>
        <w:tc>
          <w:tcPr>
            <w:tcW w:w="992" w:type="dxa"/>
            <w:vAlign w:val="center"/>
          </w:tcPr>
          <w:p>
            <w:pPr>
              <w:pStyle w:val="16"/>
            </w:pPr>
            <w:r>
              <w:t>20805</w:t>
            </w:r>
          </w:p>
        </w:tc>
        <w:tc>
          <w:tcPr>
            <w:tcW w:w="1559" w:type="dxa"/>
            <w:vAlign w:val="center"/>
          </w:tcPr>
          <w:p>
            <w:pPr>
              <w:pStyle w:val="16"/>
            </w:pPr>
            <w:r>
              <w:rPr>
                <w:rFonts w:hint="eastAsia"/>
              </w:rPr>
              <w:t>行政事业单位养老支出</w:t>
            </w:r>
          </w:p>
        </w:tc>
        <w:tc>
          <w:tcPr>
            <w:tcW w:w="1134" w:type="dxa"/>
            <w:vAlign w:val="center"/>
          </w:tcPr>
          <w:p>
            <w:pPr>
              <w:pStyle w:val="15"/>
            </w:pPr>
            <w:r>
              <w:t>72.77</w:t>
            </w:r>
          </w:p>
        </w:tc>
        <w:tc>
          <w:tcPr>
            <w:tcW w:w="1134" w:type="dxa"/>
            <w:vAlign w:val="center"/>
          </w:tcPr>
          <w:p>
            <w:pPr>
              <w:pStyle w:val="15"/>
            </w:pPr>
            <w:r>
              <w:t>72.77</w:t>
            </w:r>
          </w:p>
        </w:tc>
        <w:tc>
          <w:tcPr>
            <w:tcW w:w="1134" w:type="dxa"/>
            <w:vAlign w:val="center"/>
          </w:tcPr>
          <w:p>
            <w:pPr>
              <w:pStyle w:val="15"/>
            </w:pPr>
            <w:r>
              <w:t>72.77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4</w:t>
            </w:r>
          </w:p>
        </w:tc>
        <w:tc>
          <w:tcPr>
            <w:tcW w:w="992" w:type="dxa"/>
            <w:vAlign w:val="center"/>
          </w:tcPr>
          <w:p>
            <w:pPr>
              <w:pStyle w:val="16"/>
            </w:pPr>
            <w:r>
              <w:t>2080501</w:t>
            </w:r>
          </w:p>
        </w:tc>
        <w:tc>
          <w:tcPr>
            <w:tcW w:w="1559" w:type="dxa"/>
            <w:vAlign w:val="center"/>
          </w:tcPr>
          <w:p>
            <w:pPr>
              <w:pStyle w:val="16"/>
            </w:pPr>
            <w:r>
              <w:rPr>
                <w:rFonts w:hint="eastAsia"/>
              </w:rPr>
              <w:t>行政单位离退休</w:t>
            </w:r>
          </w:p>
        </w:tc>
        <w:tc>
          <w:tcPr>
            <w:tcW w:w="1134" w:type="dxa"/>
            <w:vAlign w:val="center"/>
          </w:tcPr>
          <w:p>
            <w:pPr>
              <w:pStyle w:val="15"/>
            </w:pPr>
            <w:r>
              <w:t>35.23</w:t>
            </w:r>
          </w:p>
        </w:tc>
        <w:tc>
          <w:tcPr>
            <w:tcW w:w="1134" w:type="dxa"/>
            <w:vAlign w:val="center"/>
          </w:tcPr>
          <w:p>
            <w:pPr>
              <w:pStyle w:val="15"/>
            </w:pPr>
            <w:r>
              <w:t>35.23</w:t>
            </w:r>
          </w:p>
        </w:tc>
        <w:tc>
          <w:tcPr>
            <w:tcW w:w="1134" w:type="dxa"/>
            <w:vAlign w:val="center"/>
          </w:tcPr>
          <w:p>
            <w:pPr>
              <w:pStyle w:val="15"/>
            </w:pPr>
            <w:r>
              <w:t>35.23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5</w:t>
            </w:r>
          </w:p>
        </w:tc>
        <w:tc>
          <w:tcPr>
            <w:tcW w:w="992" w:type="dxa"/>
            <w:vAlign w:val="center"/>
          </w:tcPr>
          <w:p>
            <w:pPr>
              <w:pStyle w:val="16"/>
            </w:pPr>
            <w:r>
              <w:t>2080505</w:t>
            </w:r>
          </w:p>
        </w:tc>
        <w:tc>
          <w:tcPr>
            <w:tcW w:w="1559" w:type="dxa"/>
            <w:vAlign w:val="center"/>
          </w:tcPr>
          <w:p>
            <w:pPr>
              <w:pStyle w:val="16"/>
            </w:pPr>
            <w:r>
              <w:rPr>
                <w:rFonts w:hint="eastAsia"/>
              </w:rPr>
              <w:t>机关事业单位基本养老保险缴费支出</w:t>
            </w:r>
          </w:p>
        </w:tc>
        <w:tc>
          <w:tcPr>
            <w:tcW w:w="1134" w:type="dxa"/>
            <w:vAlign w:val="center"/>
          </w:tcPr>
          <w:p>
            <w:pPr>
              <w:pStyle w:val="15"/>
            </w:pPr>
            <w:r>
              <w:t>37.54</w:t>
            </w:r>
          </w:p>
        </w:tc>
        <w:tc>
          <w:tcPr>
            <w:tcW w:w="1134" w:type="dxa"/>
            <w:vAlign w:val="center"/>
          </w:tcPr>
          <w:p>
            <w:pPr>
              <w:pStyle w:val="15"/>
            </w:pPr>
            <w:r>
              <w:t>37.54</w:t>
            </w:r>
          </w:p>
        </w:tc>
        <w:tc>
          <w:tcPr>
            <w:tcW w:w="1134" w:type="dxa"/>
            <w:vAlign w:val="center"/>
          </w:tcPr>
          <w:p>
            <w:pPr>
              <w:pStyle w:val="15"/>
            </w:pPr>
            <w:r>
              <w:t>37.54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6</w:t>
            </w:r>
          </w:p>
        </w:tc>
        <w:tc>
          <w:tcPr>
            <w:tcW w:w="992" w:type="dxa"/>
            <w:vAlign w:val="center"/>
          </w:tcPr>
          <w:p>
            <w:pPr>
              <w:pStyle w:val="16"/>
            </w:pPr>
            <w:r>
              <w:t>20808</w:t>
            </w:r>
          </w:p>
        </w:tc>
        <w:tc>
          <w:tcPr>
            <w:tcW w:w="1559" w:type="dxa"/>
            <w:vAlign w:val="center"/>
          </w:tcPr>
          <w:p>
            <w:pPr>
              <w:pStyle w:val="16"/>
            </w:pPr>
            <w:r>
              <w:rPr>
                <w:rFonts w:hint="eastAsia"/>
              </w:rPr>
              <w:t>抚恤</w:t>
            </w:r>
          </w:p>
        </w:tc>
        <w:tc>
          <w:tcPr>
            <w:tcW w:w="1134" w:type="dxa"/>
            <w:vAlign w:val="center"/>
          </w:tcPr>
          <w:p>
            <w:pPr>
              <w:pStyle w:val="15"/>
            </w:pPr>
            <w:r>
              <w:t>2.38</w:t>
            </w:r>
          </w:p>
        </w:tc>
        <w:tc>
          <w:tcPr>
            <w:tcW w:w="1134" w:type="dxa"/>
            <w:vAlign w:val="center"/>
          </w:tcPr>
          <w:p>
            <w:pPr>
              <w:pStyle w:val="15"/>
            </w:pPr>
            <w:r>
              <w:t>2.38</w:t>
            </w:r>
          </w:p>
        </w:tc>
        <w:tc>
          <w:tcPr>
            <w:tcW w:w="1134" w:type="dxa"/>
            <w:vAlign w:val="center"/>
          </w:tcPr>
          <w:p>
            <w:pPr>
              <w:pStyle w:val="15"/>
            </w:pPr>
            <w:r>
              <w:t>2.38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7</w:t>
            </w:r>
          </w:p>
        </w:tc>
        <w:tc>
          <w:tcPr>
            <w:tcW w:w="992" w:type="dxa"/>
            <w:vAlign w:val="center"/>
          </w:tcPr>
          <w:p>
            <w:pPr>
              <w:pStyle w:val="16"/>
            </w:pPr>
            <w:r>
              <w:t>2080899</w:t>
            </w:r>
          </w:p>
        </w:tc>
        <w:tc>
          <w:tcPr>
            <w:tcW w:w="1559" w:type="dxa"/>
            <w:vAlign w:val="center"/>
          </w:tcPr>
          <w:p>
            <w:pPr>
              <w:pStyle w:val="16"/>
            </w:pPr>
            <w:r>
              <w:rPr>
                <w:rFonts w:hint="eastAsia"/>
              </w:rPr>
              <w:t>其他优抚支出</w:t>
            </w:r>
          </w:p>
        </w:tc>
        <w:tc>
          <w:tcPr>
            <w:tcW w:w="1134" w:type="dxa"/>
            <w:vAlign w:val="center"/>
          </w:tcPr>
          <w:p>
            <w:pPr>
              <w:pStyle w:val="15"/>
            </w:pPr>
            <w:r>
              <w:t>2.38</w:t>
            </w:r>
          </w:p>
        </w:tc>
        <w:tc>
          <w:tcPr>
            <w:tcW w:w="1134" w:type="dxa"/>
            <w:vAlign w:val="center"/>
          </w:tcPr>
          <w:p>
            <w:pPr>
              <w:pStyle w:val="15"/>
            </w:pPr>
            <w:r>
              <w:t>2.38</w:t>
            </w:r>
          </w:p>
        </w:tc>
        <w:tc>
          <w:tcPr>
            <w:tcW w:w="1134" w:type="dxa"/>
            <w:vAlign w:val="center"/>
          </w:tcPr>
          <w:p>
            <w:pPr>
              <w:pStyle w:val="15"/>
            </w:pPr>
            <w:r>
              <w:t>2.38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8</w:t>
            </w:r>
          </w:p>
        </w:tc>
        <w:tc>
          <w:tcPr>
            <w:tcW w:w="992" w:type="dxa"/>
            <w:vAlign w:val="center"/>
          </w:tcPr>
          <w:p>
            <w:pPr>
              <w:pStyle w:val="16"/>
            </w:pPr>
            <w:r>
              <w:t>210</w:t>
            </w:r>
          </w:p>
        </w:tc>
        <w:tc>
          <w:tcPr>
            <w:tcW w:w="1559" w:type="dxa"/>
            <w:vAlign w:val="center"/>
          </w:tcPr>
          <w:p>
            <w:pPr>
              <w:pStyle w:val="16"/>
            </w:pPr>
            <w:r>
              <w:rPr>
                <w:rFonts w:hint="eastAsia"/>
              </w:rPr>
              <w:t>卫生健康支出</w:t>
            </w:r>
          </w:p>
        </w:tc>
        <w:tc>
          <w:tcPr>
            <w:tcW w:w="1134" w:type="dxa"/>
            <w:vAlign w:val="center"/>
          </w:tcPr>
          <w:p>
            <w:pPr>
              <w:pStyle w:val="15"/>
            </w:pPr>
            <w:r>
              <w:t>43.58</w:t>
            </w:r>
          </w:p>
        </w:tc>
        <w:tc>
          <w:tcPr>
            <w:tcW w:w="1134" w:type="dxa"/>
            <w:vAlign w:val="center"/>
          </w:tcPr>
          <w:p>
            <w:pPr>
              <w:pStyle w:val="15"/>
            </w:pPr>
            <w:r>
              <w:t>43.58</w:t>
            </w:r>
          </w:p>
        </w:tc>
        <w:tc>
          <w:tcPr>
            <w:tcW w:w="1134" w:type="dxa"/>
            <w:vAlign w:val="center"/>
          </w:tcPr>
          <w:p>
            <w:pPr>
              <w:pStyle w:val="15"/>
            </w:pPr>
            <w:r>
              <w:t>43.58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9</w:t>
            </w:r>
          </w:p>
        </w:tc>
        <w:tc>
          <w:tcPr>
            <w:tcW w:w="992" w:type="dxa"/>
            <w:vAlign w:val="center"/>
          </w:tcPr>
          <w:p>
            <w:pPr>
              <w:pStyle w:val="16"/>
            </w:pPr>
            <w:r>
              <w:t>21011</w:t>
            </w:r>
          </w:p>
        </w:tc>
        <w:tc>
          <w:tcPr>
            <w:tcW w:w="1559" w:type="dxa"/>
            <w:vAlign w:val="center"/>
          </w:tcPr>
          <w:p>
            <w:pPr>
              <w:pStyle w:val="16"/>
            </w:pPr>
            <w:r>
              <w:rPr>
                <w:rFonts w:hint="eastAsia"/>
              </w:rPr>
              <w:t>行政事业单位医疗</w:t>
            </w:r>
          </w:p>
        </w:tc>
        <w:tc>
          <w:tcPr>
            <w:tcW w:w="1134" w:type="dxa"/>
            <w:vAlign w:val="center"/>
          </w:tcPr>
          <w:p>
            <w:pPr>
              <w:pStyle w:val="15"/>
            </w:pPr>
            <w:r>
              <w:t>43.58</w:t>
            </w:r>
          </w:p>
        </w:tc>
        <w:tc>
          <w:tcPr>
            <w:tcW w:w="1134" w:type="dxa"/>
            <w:vAlign w:val="center"/>
          </w:tcPr>
          <w:p>
            <w:pPr>
              <w:pStyle w:val="15"/>
            </w:pPr>
            <w:r>
              <w:t>43.58</w:t>
            </w:r>
          </w:p>
        </w:tc>
        <w:tc>
          <w:tcPr>
            <w:tcW w:w="1134" w:type="dxa"/>
            <w:vAlign w:val="center"/>
          </w:tcPr>
          <w:p>
            <w:pPr>
              <w:pStyle w:val="15"/>
            </w:pPr>
            <w:r>
              <w:t>43.58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10</w:t>
            </w:r>
          </w:p>
        </w:tc>
        <w:tc>
          <w:tcPr>
            <w:tcW w:w="992" w:type="dxa"/>
            <w:vAlign w:val="center"/>
          </w:tcPr>
          <w:p>
            <w:pPr>
              <w:pStyle w:val="16"/>
            </w:pPr>
            <w:r>
              <w:t>2101101</w:t>
            </w:r>
          </w:p>
        </w:tc>
        <w:tc>
          <w:tcPr>
            <w:tcW w:w="1559" w:type="dxa"/>
            <w:vAlign w:val="center"/>
          </w:tcPr>
          <w:p>
            <w:pPr>
              <w:pStyle w:val="16"/>
            </w:pPr>
            <w:r>
              <w:rPr>
                <w:rFonts w:hint="eastAsia"/>
              </w:rPr>
              <w:t>行政单位医疗</w:t>
            </w:r>
          </w:p>
        </w:tc>
        <w:tc>
          <w:tcPr>
            <w:tcW w:w="1134" w:type="dxa"/>
            <w:vAlign w:val="center"/>
          </w:tcPr>
          <w:p>
            <w:pPr>
              <w:pStyle w:val="15"/>
            </w:pPr>
            <w:r>
              <w:t>15.00</w:t>
            </w:r>
          </w:p>
        </w:tc>
        <w:tc>
          <w:tcPr>
            <w:tcW w:w="1134" w:type="dxa"/>
            <w:vAlign w:val="center"/>
          </w:tcPr>
          <w:p>
            <w:pPr>
              <w:pStyle w:val="15"/>
            </w:pPr>
            <w:r>
              <w:t>15.00</w:t>
            </w:r>
          </w:p>
        </w:tc>
        <w:tc>
          <w:tcPr>
            <w:tcW w:w="1134" w:type="dxa"/>
            <w:vAlign w:val="center"/>
          </w:tcPr>
          <w:p>
            <w:pPr>
              <w:pStyle w:val="15"/>
            </w:pPr>
            <w:r>
              <w:t>15.00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11</w:t>
            </w:r>
          </w:p>
        </w:tc>
        <w:tc>
          <w:tcPr>
            <w:tcW w:w="992" w:type="dxa"/>
            <w:vAlign w:val="center"/>
          </w:tcPr>
          <w:p>
            <w:pPr>
              <w:pStyle w:val="16"/>
            </w:pPr>
            <w:r>
              <w:t>2101103</w:t>
            </w:r>
          </w:p>
        </w:tc>
        <w:tc>
          <w:tcPr>
            <w:tcW w:w="1559" w:type="dxa"/>
            <w:vAlign w:val="center"/>
          </w:tcPr>
          <w:p>
            <w:pPr>
              <w:pStyle w:val="16"/>
            </w:pPr>
            <w:r>
              <w:rPr>
                <w:rFonts w:hint="eastAsia"/>
              </w:rPr>
              <w:t>公务员医疗补助</w:t>
            </w:r>
          </w:p>
        </w:tc>
        <w:tc>
          <w:tcPr>
            <w:tcW w:w="1134" w:type="dxa"/>
            <w:vAlign w:val="center"/>
          </w:tcPr>
          <w:p>
            <w:pPr>
              <w:pStyle w:val="15"/>
            </w:pPr>
            <w:r>
              <w:t>28.57</w:t>
            </w:r>
          </w:p>
        </w:tc>
        <w:tc>
          <w:tcPr>
            <w:tcW w:w="1134" w:type="dxa"/>
            <w:vAlign w:val="center"/>
          </w:tcPr>
          <w:p>
            <w:pPr>
              <w:pStyle w:val="15"/>
            </w:pPr>
            <w:r>
              <w:t>28.57</w:t>
            </w:r>
          </w:p>
        </w:tc>
        <w:tc>
          <w:tcPr>
            <w:tcW w:w="1134" w:type="dxa"/>
            <w:vAlign w:val="center"/>
          </w:tcPr>
          <w:p>
            <w:pPr>
              <w:pStyle w:val="15"/>
            </w:pPr>
            <w:r>
              <w:t>28.57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12</w:t>
            </w:r>
          </w:p>
        </w:tc>
        <w:tc>
          <w:tcPr>
            <w:tcW w:w="992" w:type="dxa"/>
            <w:vAlign w:val="center"/>
          </w:tcPr>
          <w:p>
            <w:pPr>
              <w:pStyle w:val="16"/>
            </w:pPr>
            <w:r>
              <w:t>212</w:t>
            </w:r>
          </w:p>
        </w:tc>
        <w:tc>
          <w:tcPr>
            <w:tcW w:w="1559" w:type="dxa"/>
            <w:vAlign w:val="center"/>
          </w:tcPr>
          <w:p>
            <w:pPr>
              <w:pStyle w:val="16"/>
            </w:pPr>
            <w:r>
              <w:rPr>
                <w:rFonts w:hint="eastAsia"/>
              </w:rPr>
              <w:t>城乡社区支出</w:t>
            </w:r>
          </w:p>
        </w:tc>
        <w:tc>
          <w:tcPr>
            <w:tcW w:w="1134" w:type="dxa"/>
            <w:vAlign w:val="center"/>
          </w:tcPr>
          <w:p>
            <w:pPr>
              <w:pStyle w:val="15"/>
            </w:pPr>
            <w:r>
              <w:t>30.00</w:t>
            </w:r>
          </w:p>
        </w:tc>
        <w:tc>
          <w:tcPr>
            <w:tcW w:w="1134" w:type="dxa"/>
            <w:vAlign w:val="center"/>
          </w:tcPr>
          <w:p>
            <w:pPr>
              <w:pStyle w:val="15"/>
            </w:pPr>
            <w:r>
              <w:t>30.00</w:t>
            </w:r>
          </w:p>
        </w:tc>
        <w:tc>
          <w:tcPr>
            <w:tcW w:w="1134" w:type="dxa"/>
            <w:vAlign w:val="center"/>
          </w:tcPr>
          <w:p>
            <w:pPr>
              <w:pStyle w:val="15"/>
            </w:pPr>
            <w:r>
              <w:t>30.00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13</w:t>
            </w:r>
          </w:p>
        </w:tc>
        <w:tc>
          <w:tcPr>
            <w:tcW w:w="992" w:type="dxa"/>
            <w:vAlign w:val="center"/>
          </w:tcPr>
          <w:p>
            <w:pPr>
              <w:pStyle w:val="16"/>
            </w:pPr>
            <w:r>
              <w:t>21208</w:t>
            </w:r>
          </w:p>
        </w:tc>
        <w:tc>
          <w:tcPr>
            <w:tcW w:w="1559" w:type="dxa"/>
            <w:vAlign w:val="center"/>
          </w:tcPr>
          <w:p>
            <w:pPr>
              <w:pStyle w:val="16"/>
            </w:pPr>
            <w:r>
              <w:rPr>
                <w:rFonts w:hint="eastAsia"/>
              </w:rPr>
              <w:t>国有土地使用权出让收入安排的支出</w:t>
            </w:r>
          </w:p>
        </w:tc>
        <w:tc>
          <w:tcPr>
            <w:tcW w:w="1134" w:type="dxa"/>
            <w:vAlign w:val="center"/>
          </w:tcPr>
          <w:p>
            <w:pPr>
              <w:pStyle w:val="15"/>
            </w:pPr>
            <w:r>
              <w:t>30.00</w:t>
            </w:r>
          </w:p>
        </w:tc>
        <w:tc>
          <w:tcPr>
            <w:tcW w:w="1134" w:type="dxa"/>
            <w:vAlign w:val="center"/>
          </w:tcPr>
          <w:p>
            <w:pPr>
              <w:pStyle w:val="15"/>
            </w:pPr>
            <w:r>
              <w:t>30.00</w:t>
            </w:r>
          </w:p>
        </w:tc>
        <w:tc>
          <w:tcPr>
            <w:tcW w:w="1134" w:type="dxa"/>
            <w:vAlign w:val="center"/>
          </w:tcPr>
          <w:p>
            <w:pPr>
              <w:pStyle w:val="15"/>
            </w:pPr>
            <w:r>
              <w:t>30.00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14</w:t>
            </w:r>
          </w:p>
        </w:tc>
        <w:tc>
          <w:tcPr>
            <w:tcW w:w="992" w:type="dxa"/>
            <w:vAlign w:val="center"/>
          </w:tcPr>
          <w:p>
            <w:pPr>
              <w:pStyle w:val="16"/>
            </w:pPr>
            <w:r>
              <w:t>2120899</w:t>
            </w:r>
          </w:p>
        </w:tc>
        <w:tc>
          <w:tcPr>
            <w:tcW w:w="1559" w:type="dxa"/>
            <w:vAlign w:val="center"/>
          </w:tcPr>
          <w:p>
            <w:pPr>
              <w:pStyle w:val="16"/>
            </w:pPr>
            <w:r>
              <w:rPr>
                <w:rFonts w:hint="eastAsia"/>
              </w:rPr>
              <w:t>其他国有土地使用权出让收入安排的支出</w:t>
            </w:r>
          </w:p>
        </w:tc>
        <w:tc>
          <w:tcPr>
            <w:tcW w:w="1134" w:type="dxa"/>
            <w:vAlign w:val="center"/>
          </w:tcPr>
          <w:p>
            <w:pPr>
              <w:pStyle w:val="15"/>
            </w:pPr>
            <w:r>
              <w:t>30.00</w:t>
            </w:r>
          </w:p>
        </w:tc>
        <w:tc>
          <w:tcPr>
            <w:tcW w:w="1134" w:type="dxa"/>
            <w:vAlign w:val="center"/>
          </w:tcPr>
          <w:p>
            <w:pPr>
              <w:pStyle w:val="15"/>
            </w:pPr>
            <w:r>
              <w:t>30.00</w:t>
            </w:r>
          </w:p>
        </w:tc>
        <w:tc>
          <w:tcPr>
            <w:tcW w:w="1134" w:type="dxa"/>
            <w:vAlign w:val="center"/>
          </w:tcPr>
          <w:p>
            <w:pPr>
              <w:pStyle w:val="15"/>
            </w:pPr>
            <w:r>
              <w:t>30.00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15</w:t>
            </w:r>
          </w:p>
        </w:tc>
        <w:tc>
          <w:tcPr>
            <w:tcW w:w="992" w:type="dxa"/>
            <w:vAlign w:val="center"/>
          </w:tcPr>
          <w:p>
            <w:pPr>
              <w:pStyle w:val="16"/>
            </w:pPr>
            <w:r>
              <w:t>213</w:t>
            </w:r>
          </w:p>
        </w:tc>
        <w:tc>
          <w:tcPr>
            <w:tcW w:w="1559" w:type="dxa"/>
            <w:vAlign w:val="center"/>
          </w:tcPr>
          <w:p>
            <w:pPr>
              <w:pStyle w:val="16"/>
            </w:pPr>
            <w:r>
              <w:rPr>
                <w:rFonts w:hint="eastAsia"/>
              </w:rPr>
              <w:t>农林水支出</w:t>
            </w:r>
          </w:p>
        </w:tc>
        <w:tc>
          <w:tcPr>
            <w:tcW w:w="1134" w:type="dxa"/>
            <w:vAlign w:val="center"/>
          </w:tcPr>
          <w:p>
            <w:pPr>
              <w:pStyle w:val="15"/>
            </w:pPr>
            <w:r>
              <w:t>3496.92</w:t>
            </w:r>
          </w:p>
        </w:tc>
        <w:tc>
          <w:tcPr>
            <w:tcW w:w="1134" w:type="dxa"/>
            <w:vAlign w:val="center"/>
          </w:tcPr>
          <w:p>
            <w:pPr>
              <w:pStyle w:val="15"/>
            </w:pPr>
            <w:r>
              <w:t>2708.82</w:t>
            </w:r>
          </w:p>
        </w:tc>
        <w:tc>
          <w:tcPr>
            <w:tcW w:w="1134" w:type="dxa"/>
            <w:vAlign w:val="center"/>
          </w:tcPr>
          <w:p>
            <w:pPr>
              <w:pStyle w:val="15"/>
            </w:pPr>
            <w:r>
              <w:t>2708.82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788.10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16</w:t>
            </w:r>
          </w:p>
        </w:tc>
        <w:tc>
          <w:tcPr>
            <w:tcW w:w="992" w:type="dxa"/>
            <w:vAlign w:val="center"/>
          </w:tcPr>
          <w:p>
            <w:pPr>
              <w:pStyle w:val="16"/>
            </w:pPr>
            <w:r>
              <w:t>21301</w:t>
            </w:r>
          </w:p>
        </w:tc>
        <w:tc>
          <w:tcPr>
            <w:tcW w:w="1559" w:type="dxa"/>
            <w:vAlign w:val="center"/>
          </w:tcPr>
          <w:p>
            <w:pPr>
              <w:pStyle w:val="16"/>
            </w:pPr>
            <w:r>
              <w:rPr>
                <w:rFonts w:hint="eastAsia"/>
              </w:rPr>
              <w:t>农业农村</w:t>
            </w:r>
          </w:p>
        </w:tc>
        <w:tc>
          <w:tcPr>
            <w:tcW w:w="1134" w:type="dxa"/>
            <w:vAlign w:val="center"/>
          </w:tcPr>
          <w:p>
            <w:pPr>
              <w:pStyle w:val="15"/>
            </w:pPr>
            <w:r>
              <w:t>3036.87</w:t>
            </w:r>
          </w:p>
        </w:tc>
        <w:tc>
          <w:tcPr>
            <w:tcW w:w="1134" w:type="dxa"/>
            <w:vAlign w:val="center"/>
          </w:tcPr>
          <w:p>
            <w:pPr>
              <w:pStyle w:val="15"/>
            </w:pPr>
            <w:r>
              <w:t>2348.77</w:t>
            </w:r>
          </w:p>
        </w:tc>
        <w:tc>
          <w:tcPr>
            <w:tcW w:w="1134" w:type="dxa"/>
            <w:vAlign w:val="center"/>
          </w:tcPr>
          <w:p>
            <w:pPr>
              <w:pStyle w:val="15"/>
            </w:pPr>
            <w:r>
              <w:t>2348.77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688.10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17</w:t>
            </w:r>
          </w:p>
        </w:tc>
        <w:tc>
          <w:tcPr>
            <w:tcW w:w="992" w:type="dxa"/>
            <w:vAlign w:val="center"/>
          </w:tcPr>
          <w:p>
            <w:pPr>
              <w:pStyle w:val="16"/>
            </w:pPr>
            <w:r>
              <w:t>2130101</w:t>
            </w:r>
          </w:p>
        </w:tc>
        <w:tc>
          <w:tcPr>
            <w:tcW w:w="1559" w:type="dxa"/>
            <w:vAlign w:val="center"/>
          </w:tcPr>
          <w:p>
            <w:pPr>
              <w:pStyle w:val="16"/>
            </w:pPr>
            <w:r>
              <w:rPr>
                <w:rFonts w:hint="eastAsia"/>
              </w:rPr>
              <w:t>行政运行</w:t>
            </w:r>
          </w:p>
        </w:tc>
        <w:tc>
          <w:tcPr>
            <w:tcW w:w="1134" w:type="dxa"/>
            <w:vAlign w:val="center"/>
          </w:tcPr>
          <w:p>
            <w:pPr>
              <w:pStyle w:val="15"/>
            </w:pPr>
            <w:r>
              <w:t>289.72</w:t>
            </w:r>
          </w:p>
        </w:tc>
        <w:tc>
          <w:tcPr>
            <w:tcW w:w="1134" w:type="dxa"/>
            <w:vAlign w:val="center"/>
          </w:tcPr>
          <w:p>
            <w:pPr>
              <w:pStyle w:val="15"/>
            </w:pPr>
            <w:r>
              <w:t>289.72</w:t>
            </w:r>
          </w:p>
        </w:tc>
        <w:tc>
          <w:tcPr>
            <w:tcW w:w="1134" w:type="dxa"/>
            <w:vAlign w:val="center"/>
          </w:tcPr>
          <w:p>
            <w:pPr>
              <w:pStyle w:val="15"/>
            </w:pPr>
            <w:r>
              <w:t>289.72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18</w:t>
            </w:r>
          </w:p>
        </w:tc>
        <w:tc>
          <w:tcPr>
            <w:tcW w:w="992" w:type="dxa"/>
            <w:vAlign w:val="center"/>
          </w:tcPr>
          <w:p>
            <w:pPr>
              <w:pStyle w:val="16"/>
            </w:pPr>
            <w:r>
              <w:t>2130108</w:t>
            </w:r>
          </w:p>
        </w:tc>
        <w:tc>
          <w:tcPr>
            <w:tcW w:w="1559" w:type="dxa"/>
            <w:vAlign w:val="center"/>
          </w:tcPr>
          <w:p>
            <w:pPr>
              <w:pStyle w:val="16"/>
            </w:pPr>
            <w:r>
              <w:rPr>
                <w:rFonts w:hint="eastAsia"/>
              </w:rPr>
              <w:t>病虫害控制</w:t>
            </w:r>
          </w:p>
        </w:tc>
        <w:tc>
          <w:tcPr>
            <w:tcW w:w="1134" w:type="dxa"/>
            <w:vAlign w:val="center"/>
          </w:tcPr>
          <w:p>
            <w:pPr>
              <w:pStyle w:val="15"/>
            </w:pPr>
            <w:r>
              <w:t>446.13</w:t>
            </w:r>
          </w:p>
        </w:tc>
        <w:tc>
          <w:tcPr>
            <w:tcW w:w="1134" w:type="dxa"/>
            <w:vAlign w:val="center"/>
          </w:tcPr>
          <w:p>
            <w:pPr>
              <w:pStyle w:val="15"/>
            </w:pPr>
            <w:r>
              <w:t>374.25</w:t>
            </w:r>
          </w:p>
        </w:tc>
        <w:tc>
          <w:tcPr>
            <w:tcW w:w="1134" w:type="dxa"/>
            <w:vAlign w:val="center"/>
          </w:tcPr>
          <w:p>
            <w:pPr>
              <w:pStyle w:val="15"/>
            </w:pPr>
            <w:r>
              <w:t>374.25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71.88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19</w:t>
            </w:r>
          </w:p>
        </w:tc>
        <w:tc>
          <w:tcPr>
            <w:tcW w:w="992" w:type="dxa"/>
            <w:vAlign w:val="center"/>
          </w:tcPr>
          <w:p>
            <w:pPr>
              <w:pStyle w:val="16"/>
            </w:pPr>
            <w:r>
              <w:t>2130109</w:t>
            </w:r>
          </w:p>
        </w:tc>
        <w:tc>
          <w:tcPr>
            <w:tcW w:w="1559" w:type="dxa"/>
            <w:vAlign w:val="center"/>
          </w:tcPr>
          <w:p>
            <w:pPr>
              <w:pStyle w:val="16"/>
            </w:pPr>
            <w:r>
              <w:rPr>
                <w:rFonts w:hint="eastAsia"/>
              </w:rPr>
              <w:t>农产品质量安全</w:t>
            </w:r>
          </w:p>
        </w:tc>
        <w:tc>
          <w:tcPr>
            <w:tcW w:w="1134" w:type="dxa"/>
            <w:vAlign w:val="center"/>
          </w:tcPr>
          <w:p>
            <w:pPr>
              <w:pStyle w:val="15"/>
            </w:pPr>
            <w:r>
              <w:t>33.00</w:t>
            </w:r>
          </w:p>
        </w:tc>
        <w:tc>
          <w:tcPr>
            <w:tcW w:w="1134" w:type="dxa"/>
            <w:vAlign w:val="center"/>
          </w:tcPr>
          <w:p>
            <w:pPr>
              <w:pStyle w:val="15"/>
            </w:pPr>
            <w:r>
              <w:t>33.00</w:t>
            </w:r>
          </w:p>
        </w:tc>
        <w:tc>
          <w:tcPr>
            <w:tcW w:w="1134" w:type="dxa"/>
            <w:vAlign w:val="center"/>
          </w:tcPr>
          <w:p>
            <w:pPr>
              <w:pStyle w:val="15"/>
            </w:pPr>
            <w:r>
              <w:t>33.00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20</w:t>
            </w:r>
          </w:p>
        </w:tc>
        <w:tc>
          <w:tcPr>
            <w:tcW w:w="992" w:type="dxa"/>
            <w:vAlign w:val="center"/>
          </w:tcPr>
          <w:p>
            <w:pPr>
              <w:pStyle w:val="16"/>
            </w:pPr>
            <w:r>
              <w:t>2130122</w:t>
            </w:r>
          </w:p>
        </w:tc>
        <w:tc>
          <w:tcPr>
            <w:tcW w:w="1559" w:type="dxa"/>
            <w:vAlign w:val="center"/>
          </w:tcPr>
          <w:p>
            <w:pPr>
              <w:pStyle w:val="16"/>
            </w:pPr>
            <w:r>
              <w:rPr>
                <w:rFonts w:hint="eastAsia"/>
              </w:rPr>
              <w:t>农业生产发展</w:t>
            </w:r>
          </w:p>
        </w:tc>
        <w:tc>
          <w:tcPr>
            <w:tcW w:w="1134" w:type="dxa"/>
            <w:vAlign w:val="center"/>
          </w:tcPr>
          <w:p>
            <w:pPr>
              <w:pStyle w:val="15"/>
            </w:pPr>
            <w:r>
              <w:t>1361.96</w:t>
            </w:r>
          </w:p>
        </w:tc>
        <w:tc>
          <w:tcPr>
            <w:tcW w:w="1134" w:type="dxa"/>
            <w:vAlign w:val="center"/>
          </w:tcPr>
          <w:p>
            <w:pPr>
              <w:pStyle w:val="15"/>
            </w:pPr>
            <w:r>
              <w:t>745.74</w:t>
            </w:r>
          </w:p>
        </w:tc>
        <w:tc>
          <w:tcPr>
            <w:tcW w:w="1134" w:type="dxa"/>
            <w:vAlign w:val="center"/>
          </w:tcPr>
          <w:p>
            <w:pPr>
              <w:pStyle w:val="15"/>
            </w:pPr>
            <w:r>
              <w:t>745.74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616.22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21</w:t>
            </w:r>
          </w:p>
        </w:tc>
        <w:tc>
          <w:tcPr>
            <w:tcW w:w="992" w:type="dxa"/>
            <w:vAlign w:val="center"/>
          </w:tcPr>
          <w:p>
            <w:pPr>
              <w:pStyle w:val="16"/>
            </w:pPr>
            <w:r>
              <w:t>2130124</w:t>
            </w:r>
          </w:p>
        </w:tc>
        <w:tc>
          <w:tcPr>
            <w:tcW w:w="1559" w:type="dxa"/>
            <w:vAlign w:val="center"/>
          </w:tcPr>
          <w:p>
            <w:pPr>
              <w:pStyle w:val="16"/>
            </w:pPr>
            <w:r>
              <w:rPr>
                <w:rFonts w:hint="eastAsia"/>
              </w:rPr>
              <w:t>农村合作经济</w:t>
            </w:r>
          </w:p>
        </w:tc>
        <w:tc>
          <w:tcPr>
            <w:tcW w:w="1134" w:type="dxa"/>
            <w:vAlign w:val="center"/>
          </w:tcPr>
          <w:p>
            <w:pPr>
              <w:pStyle w:val="15"/>
            </w:pPr>
            <w:r>
              <w:t>45.00</w:t>
            </w:r>
          </w:p>
        </w:tc>
        <w:tc>
          <w:tcPr>
            <w:tcW w:w="1134" w:type="dxa"/>
            <w:vAlign w:val="center"/>
          </w:tcPr>
          <w:p>
            <w:pPr>
              <w:pStyle w:val="15"/>
            </w:pPr>
            <w:r>
              <w:t>45.00</w:t>
            </w:r>
          </w:p>
        </w:tc>
        <w:tc>
          <w:tcPr>
            <w:tcW w:w="1134" w:type="dxa"/>
            <w:vAlign w:val="center"/>
          </w:tcPr>
          <w:p>
            <w:pPr>
              <w:pStyle w:val="15"/>
            </w:pPr>
            <w:r>
              <w:t>45.00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22</w:t>
            </w:r>
          </w:p>
        </w:tc>
        <w:tc>
          <w:tcPr>
            <w:tcW w:w="992" w:type="dxa"/>
            <w:vAlign w:val="center"/>
          </w:tcPr>
          <w:p>
            <w:pPr>
              <w:pStyle w:val="16"/>
            </w:pPr>
            <w:r>
              <w:t>2130126</w:t>
            </w:r>
          </w:p>
        </w:tc>
        <w:tc>
          <w:tcPr>
            <w:tcW w:w="1559" w:type="dxa"/>
            <w:vAlign w:val="center"/>
          </w:tcPr>
          <w:p>
            <w:pPr>
              <w:pStyle w:val="16"/>
            </w:pPr>
            <w:r>
              <w:rPr>
                <w:rFonts w:hint="eastAsia"/>
              </w:rPr>
              <w:t>农村社会事业</w:t>
            </w:r>
          </w:p>
        </w:tc>
        <w:tc>
          <w:tcPr>
            <w:tcW w:w="1134" w:type="dxa"/>
            <w:vAlign w:val="center"/>
          </w:tcPr>
          <w:p>
            <w:pPr>
              <w:pStyle w:val="15"/>
            </w:pPr>
            <w:r>
              <w:t>217.00</w:t>
            </w:r>
          </w:p>
        </w:tc>
        <w:tc>
          <w:tcPr>
            <w:tcW w:w="1134" w:type="dxa"/>
            <w:vAlign w:val="center"/>
          </w:tcPr>
          <w:p>
            <w:pPr>
              <w:pStyle w:val="15"/>
            </w:pPr>
            <w:r>
              <w:t>217.00</w:t>
            </w:r>
          </w:p>
        </w:tc>
        <w:tc>
          <w:tcPr>
            <w:tcW w:w="1134" w:type="dxa"/>
            <w:vAlign w:val="center"/>
          </w:tcPr>
          <w:p>
            <w:pPr>
              <w:pStyle w:val="15"/>
            </w:pPr>
            <w:r>
              <w:t>217.00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23</w:t>
            </w:r>
          </w:p>
        </w:tc>
        <w:tc>
          <w:tcPr>
            <w:tcW w:w="992" w:type="dxa"/>
            <w:vAlign w:val="center"/>
          </w:tcPr>
          <w:p>
            <w:pPr>
              <w:pStyle w:val="16"/>
            </w:pPr>
            <w:r>
              <w:t>2130199</w:t>
            </w:r>
          </w:p>
        </w:tc>
        <w:tc>
          <w:tcPr>
            <w:tcW w:w="1559" w:type="dxa"/>
            <w:vAlign w:val="center"/>
          </w:tcPr>
          <w:p>
            <w:pPr>
              <w:pStyle w:val="16"/>
            </w:pPr>
            <w:r>
              <w:rPr>
                <w:rFonts w:hint="eastAsia"/>
              </w:rPr>
              <w:t>其他农业农村支出</w:t>
            </w:r>
          </w:p>
        </w:tc>
        <w:tc>
          <w:tcPr>
            <w:tcW w:w="1134" w:type="dxa"/>
            <w:vAlign w:val="center"/>
          </w:tcPr>
          <w:p>
            <w:pPr>
              <w:pStyle w:val="15"/>
            </w:pPr>
            <w:r>
              <w:t>644.06</w:t>
            </w:r>
          </w:p>
        </w:tc>
        <w:tc>
          <w:tcPr>
            <w:tcW w:w="1134" w:type="dxa"/>
            <w:vAlign w:val="center"/>
          </w:tcPr>
          <w:p>
            <w:pPr>
              <w:pStyle w:val="15"/>
            </w:pPr>
            <w:r>
              <w:t>644.06</w:t>
            </w:r>
          </w:p>
        </w:tc>
        <w:tc>
          <w:tcPr>
            <w:tcW w:w="1134" w:type="dxa"/>
            <w:vAlign w:val="center"/>
          </w:tcPr>
          <w:p>
            <w:pPr>
              <w:pStyle w:val="15"/>
            </w:pPr>
            <w:r>
              <w:t>644.06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24</w:t>
            </w:r>
          </w:p>
        </w:tc>
        <w:tc>
          <w:tcPr>
            <w:tcW w:w="992" w:type="dxa"/>
            <w:vAlign w:val="center"/>
          </w:tcPr>
          <w:p>
            <w:pPr>
              <w:pStyle w:val="16"/>
            </w:pPr>
            <w:r>
              <w:t>21307</w:t>
            </w:r>
          </w:p>
        </w:tc>
        <w:tc>
          <w:tcPr>
            <w:tcW w:w="1559" w:type="dxa"/>
            <w:vAlign w:val="center"/>
          </w:tcPr>
          <w:p>
            <w:pPr>
              <w:pStyle w:val="16"/>
            </w:pPr>
            <w:r>
              <w:rPr>
                <w:rFonts w:hint="eastAsia"/>
              </w:rPr>
              <w:t>农村综合改革</w:t>
            </w:r>
          </w:p>
        </w:tc>
        <w:tc>
          <w:tcPr>
            <w:tcW w:w="1134" w:type="dxa"/>
            <w:vAlign w:val="center"/>
          </w:tcPr>
          <w:p>
            <w:pPr>
              <w:pStyle w:val="15"/>
            </w:pPr>
            <w:r>
              <w:t>460.05</w:t>
            </w:r>
          </w:p>
        </w:tc>
        <w:tc>
          <w:tcPr>
            <w:tcW w:w="1134" w:type="dxa"/>
            <w:vAlign w:val="center"/>
          </w:tcPr>
          <w:p>
            <w:pPr>
              <w:pStyle w:val="15"/>
            </w:pPr>
            <w:r>
              <w:t>360.05</w:t>
            </w:r>
          </w:p>
        </w:tc>
        <w:tc>
          <w:tcPr>
            <w:tcW w:w="1134" w:type="dxa"/>
            <w:vAlign w:val="center"/>
          </w:tcPr>
          <w:p>
            <w:pPr>
              <w:pStyle w:val="15"/>
            </w:pPr>
            <w:r>
              <w:t>360.05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25</w:t>
            </w:r>
          </w:p>
        </w:tc>
        <w:tc>
          <w:tcPr>
            <w:tcW w:w="992" w:type="dxa"/>
            <w:vAlign w:val="center"/>
          </w:tcPr>
          <w:p>
            <w:pPr>
              <w:pStyle w:val="16"/>
            </w:pPr>
            <w:r>
              <w:t>2130799</w:t>
            </w:r>
          </w:p>
        </w:tc>
        <w:tc>
          <w:tcPr>
            <w:tcW w:w="1559" w:type="dxa"/>
            <w:vAlign w:val="center"/>
          </w:tcPr>
          <w:p>
            <w:pPr>
              <w:pStyle w:val="16"/>
            </w:pPr>
            <w:r>
              <w:rPr>
                <w:rFonts w:hint="eastAsia"/>
              </w:rPr>
              <w:t>其他农村综合改革支出</w:t>
            </w:r>
          </w:p>
        </w:tc>
        <w:tc>
          <w:tcPr>
            <w:tcW w:w="1134" w:type="dxa"/>
            <w:vAlign w:val="center"/>
          </w:tcPr>
          <w:p>
            <w:pPr>
              <w:pStyle w:val="15"/>
            </w:pPr>
            <w:r>
              <w:t>460.05</w:t>
            </w:r>
          </w:p>
        </w:tc>
        <w:tc>
          <w:tcPr>
            <w:tcW w:w="1134" w:type="dxa"/>
            <w:vAlign w:val="center"/>
          </w:tcPr>
          <w:p>
            <w:pPr>
              <w:pStyle w:val="15"/>
            </w:pPr>
            <w:r>
              <w:t>360.05</w:t>
            </w:r>
          </w:p>
        </w:tc>
        <w:tc>
          <w:tcPr>
            <w:tcW w:w="1134" w:type="dxa"/>
            <w:vAlign w:val="center"/>
          </w:tcPr>
          <w:p>
            <w:pPr>
              <w:pStyle w:val="15"/>
            </w:pPr>
            <w:r>
              <w:t>360.05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26</w:t>
            </w:r>
          </w:p>
        </w:tc>
        <w:tc>
          <w:tcPr>
            <w:tcW w:w="992" w:type="dxa"/>
            <w:vAlign w:val="center"/>
          </w:tcPr>
          <w:p>
            <w:pPr>
              <w:pStyle w:val="16"/>
            </w:pPr>
            <w:r>
              <w:t>221</w:t>
            </w:r>
          </w:p>
        </w:tc>
        <w:tc>
          <w:tcPr>
            <w:tcW w:w="1559" w:type="dxa"/>
            <w:vAlign w:val="center"/>
          </w:tcPr>
          <w:p>
            <w:pPr>
              <w:pStyle w:val="16"/>
            </w:pPr>
            <w:r>
              <w:rPr>
                <w:rFonts w:hint="eastAsia"/>
              </w:rPr>
              <w:t>住房保障支出</w:t>
            </w:r>
          </w:p>
        </w:tc>
        <w:tc>
          <w:tcPr>
            <w:tcW w:w="1134" w:type="dxa"/>
            <w:vAlign w:val="center"/>
          </w:tcPr>
          <w:p>
            <w:pPr>
              <w:pStyle w:val="15"/>
            </w:pPr>
            <w:r>
              <w:t>28.85</w:t>
            </w:r>
          </w:p>
        </w:tc>
        <w:tc>
          <w:tcPr>
            <w:tcW w:w="1134" w:type="dxa"/>
            <w:vAlign w:val="center"/>
          </w:tcPr>
          <w:p>
            <w:pPr>
              <w:pStyle w:val="15"/>
            </w:pPr>
            <w:r>
              <w:t>28.85</w:t>
            </w:r>
          </w:p>
        </w:tc>
        <w:tc>
          <w:tcPr>
            <w:tcW w:w="1134" w:type="dxa"/>
            <w:vAlign w:val="center"/>
          </w:tcPr>
          <w:p>
            <w:pPr>
              <w:pStyle w:val="15"/>
            </w:pPr>
            <w:r>
              <w:t>28.85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27</w:t>
            </w:r>
          </w:p>
        </w:tc>
        <w:tc>
          <w:tcPr>
            <w:tcW w:w="992" w:type="dxa"/>
            <w:vAlign w:val="center"/>
          </w:tcPr>
          <w:p>
            <w:pPr>
              <w:pStyle w:val="16"/>
            </w:pPr>
            <w:r>
              <w:t>22102</w:t>
            </w:r>
          </w:p>
        </w:tc>
        <w:tc>
          <w:tcPr>
            <w:tcW w:w="1559" w:type="dxa"/>
            <w:vAlign w:val="center"/>
          </w:tcPr>
          <w:p>
            <w:pPr>
              <w:pStyle w:val="16"/>
            </w:pPr>
            <w:r>
              <w:rPr>
                <w:rFonts w:hint="eastAsia"/>
              </w:rPr>
              <w:t>住房改革支出</w:t>
            </w:r>
          </w:p>
        </w:tc>
        <w:tc>
          <w:tcPr>
            <w:tcW w:w="1134" w:type="dxa"/>
            <w:vAlign w:val="center"/>
          </w:tcPr>
          <w:p>
            <w:pPr>
              <w:pStyle w:val="15"/>
            </w:pPr>
            <w:r>
              <w:t>28.85</w:t>
            </w:r>
          </w:p>
        </w:tc>
        <w:tc>
          <w:tcPr>
            <w:tcW w:w="1134" w:type="dxa"/>
            <w:vAlign w:val="center"/>
          </w:tcPr>
          <w:p>
            <w:pPr>
              <w:pStyle w:val="15"/>
            </w:pPr>
            <w:r>
              <w:t>28.85</w:t>
            </w:r>
          </w:p>
        </w:tc>
        <w:tc>
          <w:tcPr>
            <w:tcW w:w="1134" w:type="dxa"/>
            <w:vAlign w:val="center"/>
          </w:tcPr>
          <w:p>
            <w:pPr>
              <w:pStyle w:val="15"/>
            </w:pPr>
            <w:r>
              <w:t>28.85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28</w:t>
            </w:r>
          </w:p>
        </w:tc>
        <w:tc>
          <w:tcPr>
            <w:tcW w:w="992" w:type="dxa"/>
            <w:vAlign w:val="center"/>
          </w:tcPr>
          <w:p>
            <w:pPr>
              <w:pStyle w:val="16"/>
            </w:pPr>
            <w:r>
              <w:t>2210201</w:t>
            </w:r>
          </w:p>
        </w:tc>
        <w:tc>
          <w:tcPr>
            <w:tcW w:w="1559" w:type="dxa"/>
            <w:vAlign w:val="center"/>
          </w:tcPr>
          <w:p>
            <w:pPr>
              <w:pStyle w:val="16"/>
            </w:pPr>
            <w:r>
              <w:rPr>
                <w:rFonts w:hint="eastAsia"/>
              </w:rPr>
              <w:t>住房公积金</w:t>
            </w:r>
          </w:p>
        </w:tc>
        <w:tc>
          <w:tcPr>
            <w:tcW w:w="1134" w:type="dxa"/>
            <w:vAlign w:val="center"/>
          </w:tcPr>
          <w:p>
            <w:pPr>
              <w:pStyle w:val="15"/>
            </w:pPr>
            <w:r>
              <w:t>28.85</w:t>
            </w:r>
          </w:p>
        </w:tc>
        <w:tc>
          <w:tcPr>
            <w:tcW w:w="1134" w:type="dxa"/>
            <w:vAlign w:val="center"/>
          </w:tcPr>
          <w:p>
            <w:pPr>
              <w:pStyle w:val="15"/>
            </w:pPr>
            <w:r>
              <w:t>28.85</w:t>
            </w:r>
          </w:p>
        </w:tc>
        <w:tc>
          <w:tcPr>
            <w:tcW w:w="1134" w:type="dxa"/>
            <w:vAlign w:val="center"/>
          </w:tcPr>
          <w:p>
            <w:pPr>
              <w:pStyle w:val="15"/>
            </w:pPr>
            <w:r>
              <w:t>28.85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t>326001</w:t>
            </w:r>
            <w:r>
              <w:rPr>
                <w:rFonts w:hint="eastAsia"/>
              </w:rPr>
              <w:t>农业部门秦皇岛市山海关区农业农村局本级</w:t>
            </w:r>
          </w:p>
        </w:tc>
        <w:tc>
          <w:tcPr>
            <w:tcW w:w="2721" w:type="dxa"/>
            <w:gridSpan w:val="2"/>
            <w:tcBorders>
              <w:top w:val="single" w:color="FFFFFF" w:sz="6" w:space="0"/>
              <w:left w:val="single" w:color="FFFFFF" w:sz="6" w:space="0"/>
              <w:right w:val="single" w:color="FFFFFF" w:sz="6" w:space="0"/>
            </w:tcBorders>
            <w:vAlign w:val="center"/>
          </w:tcPr>
          <w:p>
            <w:pPr>
              <w:pStyle w:val="12"/>
            </w:pPr>
            <w:r>
              <w:rPr>
                <w:rFonts w:hint="eastAsia"/>
              </w:rPr>
              <w:t>预算年度：</w:t>
            </w:r>
            <w:r>
              <w:t>2023</w:t>
            </w:r>
          </w:p>
        </w:tc>
        <w:tc>
          <w:tcPr>
            <w:tcW w:w="5443" w:type="dxa"/>
            <w:gridSpan w:val="4"/>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5528" w:type="dxa"/>
            <w:gridSpan w:val="2"/>
            <w:vAlign w:val="center"/>
          </w:tcPr>
          <w:p>
            <w:pPr>
              <w:pStyle w:val="14"/>
            </w:pPr>
            <w:r>
              <w:rPr>
                <w:rFonts w:hint="eastAsia"/>
              </w:rPr>
              <w:t>功能分类科目</w:t>
            </w:r>
          </w:p>
        </w:tc>
        <w:tc>
          <w:tcPr>
            <w:tcW w:w="1361" w:type="dxa"/>
            <w:vMerge w:val="restart"/>
            <w:vAlign w:val="center"/>
          </w:tcPr>
          <w:p>
            <w:pPr>
              <w:pStyle w:val="14"/>
            </w:pPr>
            <w:r>
              <w:rPr>
                <w:rFonts w:hint="eastAsia"/>
              </w:rPr>
              <w:t>合计</w:t>
            </w:r>
          </w:p>
        </w:tc>
        <w:tc>
          <w:tcPr>
            <w:tcW w:w="1361" w:type="dxa"/>
            <w:vMerge w:val="restart"/>
            <w:vAlign w:val="center"/>
          </w:tcPr>
          <w:p>
            <w:pPr>
              <w:pStyle w:val="14"/>
            </w:pPr>
            <w:r>
              <w:rPr>
                <w:rFonts w:hint="eastAsia"/>
              </w:rPr>
              <w:t>基本支出</w:t>
            </w:r>
          </w:p>
        </w:tc>
        <w:tc>
          <w:tcPr>
            <w:tcW w:w="1361" w:type="dxa"/>
            <w:vMerge w:val="restart"/>
            <w:vAlign w:val="center"/>
          </w:tcPr>
          <w:p>
            <w:pPr>
              <w:pStyle w:val="14"/>
            </w:pPr>
            <w:r>
              <w:rPr>
                <w:rFonts w:hint="eastAsia"/>
              </w:rPr>
              <w:t>项目支出</w:t>
            </w:r>
          </w:p>
        </w:tc>
        <w:tc>
          <w:tcPr>
            <w:tcW w:w="1361" w:type="dxa"/>
            <w:vMerge w:val="restart"/>
            <w:vAlign w:val="center"/>
          </w:tcPr>
          <w:p>
            <w:pPr>
              <w:pStyle w:val="14"/>
            </w:pPr>
            <w:r>
              <w:rPr>
                <w:rFonts w:hint="eastAsia"/>
              </w:rPr>
              <w:t>经营支出</w:t>
            </w:r>
          </w:p>
        </w:tc>
        <w:tc>
          <w:tcPr>
            <w:tcW w:w="1361" w:type="dxa"/>
            <w:vMerge w:val="restart"/>
            <w:vAlign w:val="center"/>
          </w:tcPr>
          <w:p>
            <w:pPr>
              <w:pStyle w:val="14"/>
            </w:pPr>
            <w:r>
              <w:rPr>
                <w:rFonts w:hint="eastAsia"/>
              </w:rPr>
              <w:t>上解上级</w:t>
            </w:r>
            <w:r>
              <w:t xml:space="preserve">     </w:t>
            </w:r>
            <w:r>
              <w:rPr>
                <w:rFonts w:hint="eastAsia"/>
              </w:rPr>
              <w:t>支出</w:t>
            </w:r>
          </w:p>
        </w:tc>
        <w:tc>
          <w:tcPr>
            <w:tcW w:w="1361" w:type="dxa"/>
            <w:vMerge w:val="restart"/>
            <w:vAlign w:val="center"/>
          </w:tcPr>
          <w:p>
            <w:pPr>
              <w:pStyle w:val="14"/>
            </w:pPr>
            <w:r>
              <w:rPr>
                <w:rFonts w:hint="eastAsia"/>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rPr>
                <w:rFonts w:hint="eastAsia"/>
              </w:rPr>
              <w:t>科目</w:t>
            </w:r>
            <w:r>
              <w:t xml:space="preserve">    </w:t>
            </w:r>
            <w:r>
              <w:rPr>
                <w:rFonts w:hint="eastAsia"/>
              </w:rPr>
              <w:t>编码</w:t>
            </w:r>
          </w:p>
        </w:tc>
        <w:tc>
          <w:tcPr>
            <w:tcW w:w="4535" w:type="dxa"/>
            <w:vAlign w:val="center"/>
          </w:tcPr>
          <w:p>
            <w:pPr>
              <w:pStyle w:val="14"/>
            </w:pPr>
            <w:r>
              <w:rPr>
                <w:rFonts w:hint="eastAsia"/>
              </w:rP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992" w:type="dxa"/>
            <w:vAlign w:val="center"/>
          </w:tcPr>
          <w:p>
            <w:pPr>
              <w:pStyle w:val="14"/>
            </w:pPr>
            <w:r>
              <w:t>1</w:t>
            </w:r>
          </w:p>
        </w:tc>
        <w:tc>
          <w:tcPr>
            <w:tcW w:w="4535"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992" w:type="dxa"/>
            <w:vAlign w:val="center"/>
          </w:tcPr>
          <w:p>
            <w:pPr>
              <w:pStyle w:val="20"/>
            </w:pPr>
          </w:p>
        </w:tc>
        <w:tc>
          <w:tcPr>
            <w:tcW w:w="4535" w:type="dxa"/>
            <w:vAlign w:val="center"/>
          </w:tcPr>
          <w:p>
            <w:pPr>
              <w:pStyle w:val="18"/>
            </w:pPr>
            <w:r>
              <w:rPr>
                <w:rFonts w:hint="eastAsia"/>
              </w:rPr>
              <w:t>合计</w:t>
            </w:r>
          </w:p>
        </w:tc>
        <w:tc>
          <w:tcPr>
            <w:tcW w:w="1361" w:type="dxa"/>
            <w:vAlign w:val="center"/>
          </w:tcPr>
          <w:p>
            <w:pPr>
              <w:pStyle w:val="19"/>
            </w:pPr>
            <w:r>
              <w:t>3674.50</w:t>
            </w:r>
          </w:p>
        </w:tc>
        <w:tc>
          <w:tcPr>
            <w:tcW w:w="1361" w:type="dxa"/>
            <w:vAlign w:val="center"/>
          </w:tcPr>
          <w:p>
            <w:pPr>
              <w:pStyle w:val="19"/>
            </w:pPr>
            <w:r>
              <w:t>436.10</w:t>
            </w:r>
          </w:p>
        </w:tc>
        <w:tc>
          <w:tcPr>
            <w:tcW w:w="1361" w:type="dxa"/>
            <w:vAlign w:val="center"/>
          </w:tcPr>
          <w:p>
            <w:pPr>
              <w:pStyle w:val="19"/>
            </w:pPr>
            <w:r>
              <w:t>3238.40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992" w:type="dxa"/>
            <w:vAlign w:val="center"/>
          </w:tcPr>
          <w:p>
            <w:pPr>
              <w:pStyle w:val="16"/>
            </w:pPr>
            <w:r>
              <w:t>208</w:t>
            </w:r>
          </w:p>
        </w:tc>
        <w:tc>
          <w:tcPr>
            <w:tcW w:w="4535" w:type="dxa"/>
            <w:vAlign w:val="center"/>
          </w:tcPr>
          <w:p>
            <w:pPr>
              <w:pStyle w:val="16"/>
            </w:pPr>
            <w:r>
              <w:rPr>
                <w:rFonts w:hint="eastAsia"/>
              </w:rPr>
              <w:t>社会保障和就业支出</w:t>
            </w:r>
          </w:p>
        </w:tc>
        <w:tc>
          <w:tcPr>
            <w:tcW w:w="1361" w:type="dxa"/>
            <w:vAlign w:val="center"/>
          </w:tcPr>
          <w:p>
            <w:pPr>
              <w:pStyle w:val="15"/>
            </w:pPr>
            <w:r>
              <w:t>75.15</w:t>
            </w:r>
          </w:p>
        </w:tc>
        <w:tc>
          <w:tcPr>
            <w:tcW w:w="1361" w:type="dxa"/>
            <w:vAlign w:val="center"/>
          </w:tcPr>
          <w:p>
            <w:pPr>
              <w:pStyle w:val="15"/>
            </w:pPr>
            <w:r>
              <w:t>75.15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992" w:type="dxa"/>
            <w:vAlign w:val="center"/>
          </w:tcPr>
          <w:p>
            <w:pPr>
              <w:pStyle w:val="16"/>
            </w:pPr>
            <w:r>
              <w:t>20805</w:t>
            </w:r>
          </w:p>
        </w:tc>
        <w:tc>
          <w:tcPr>
            <w:tcW w:w="4535" w:type="dxa"/>
            <w:vAlign w:val="center"/>
          </w:tcPr>
          <w:p>
            <w:pPr>
              <w:pStyle w:val="16"/>
            </w:pPr>
            <w:r>
              <w:rPr>
                <w:rFonts w:hint="eastAsia"/>
              </w:rPr>
              <w:t>行政事业单位养老支出</w:t>
            </w:r>
          </w:p>
        </w:tc>
        <w:tc>
          <w:tcPr>
            <w:tcW w:w="1361" w:type="dxa"/>
            <w:vAlign w:val="center"/>
          </w:tcPr>
          <w:p>
            <w:pPr>
              <w:pStyle w:val="15"/>
            </w:pPr>
            <w:r>
              <w:t>72.77</w:t>
            </w:r>
          </w:p>
        </w:tc>
        <w:tc>
          <w:tcPr>
            <w:tcW w:w="1361" w:type="dxa"/>
            <w:vAlign w:val="center"/>
          </w:tcPr>
          <w:p>
            <w:pPr>
              <w:pStyle w:val="15"/>
            </w:pPr>
            <w:r>
              <w:t>72.77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992" w:type="dxa"/>
            <w:vAlign w:val="center"/>
          </w:tcPr>
          <w:p>
            <w:pPr>
              <w:pStyle w:val="16"/>
            </w:pPr>
            <w:r>
              <w:t>2080501</w:t>
            </w:r>
          </w:p>
        </w:tc>
        <w:tc>
          <w:tcPr>
            <w:tcW w:w="4535" w:type="dxa"/>
            <w:vAlign w:val="center"/>
          </w:tcPr>
          <w:p>
            <w:pPr>
              <w:pStyle w:val="16"/>
            </w:pPr>
            <w:r>
              <w:rPr>
                <w:rFonts w:hint="eastAsia"/>
              </w:rPr>
              <w:t>行政单位离退休</w:t>
            </w:r>
          </w:p>
        </w:tc>
        <w:tc>
          <w:tcPr>
            <w:tcW w:w="1361" w:type="dxa"/>
            <w:vAlign w:val="center"/>
          </w:tcPr>
          <w:p>
            <w:pPr>
              <w:pStyle w:val="15"/>
            </w:pPr>
            <w:r>
              <w:t>35.23</w:t>
            </w:r>
          </w:p>
        </w:tc>
        <w:tc>
          <w:tcPr>
            <w:tcW w:w="1361" w:type="dxa"/>
            <w:vAlign w:val="center"/>
          </w:tcPr>
          <w:p>
            <w:pPr>
              <w:pStyle w:val="15"/>
            </w:pPr>
            <w:r>
              <w:t>35.23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992" w:type="dxa"/>
            <w:vAlign w:val="center"/>
          </w:tcPr>
          <w:p>
            <w:pPr>
              <w:pStyle w:val="16"/>
            </w:pPr>
            <w:r>
              <w:t>2080505</w:t>
            </w:r>
          </w:p>
        </w:tc>
        <w:tc>
          <w:tcPr>
            <w:tcW w:w="4535" w:type="dxa"/>
            <w:vAlign w:val="center"/>
          </w:tcPr>
          <w:p>
            <w:pPr>
              <w:pStyle w:val="16"/>
            </w:pPr>
            <w:r>
              <w:rPr>
                <w:rFonts w:hint="eastAsia"/>
              </w:rPr>
              <w:t>机关事业单位基本养老保险缴费支出</w:t>
            </w:r>
          </w:p>
        </w:tc>
        <w:tc>
          <w:tcPr>
            <w:tcW w:w="1361" w:type="dxa"/>
            <w:vAlign w:val="center"/>
          </w:tcPr>
          <w:p>
            <w:pPr>
              <w:pStyle w:val="15"/>
            </w:pPr>
            <w:r>
              <w:t>37.54</w:t>
            </w:r>
          </w:p>
        </w:tc>
        <w:tc>
          <w:tcPr>
            <w:tcW w:w="1361" w:type="dxa"/>
            <w:vAlign w:val="center"/>
          </w:tcPr>
          <w:p>
            <w:pPr>
              <w:pStyle w:val="15"/>
            </w:pPr>
            <w:r>
              <w:t>37.54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992" w:type="dxa"/>
            <w:vAlign w:val="center"/>
          </w:tcPr>
          <w:p>
            <w:pPr>
              <w:pStyle w:val="16"/>
            </w:pPr>
            <w:r>
              <w:t>20808</w:t>
            </w:r>
          </w:p>
        </w:tc>
        <w:tc>
          <w:tcPr>
            <w:tcW w:w="4535" w:type="dxa"/>
            <w:vAlign w:val="center"/>
          </w:tcPr>
          <w:p>
            <w:pPr>
              <w:pStyle w:val="16"/>
            </w:pPr>
            <w:r>
              <w:rPr>
                <w:rFonts w:hint="eastAsia"/>
              </w:rPr>
              <w:t>抚恤</w:t>
            </w:r>
          </w:p>
        </w:tc>
        <w:tc>
          <w:tcPr>
            <w:tcW w:w="1361" w:type="dxa"/>
            <w:vAlign w:val="center"/>
          </w:tcPr>
          <w:p>
            <w:pPr>
              <w:pStyle w:val="15"/>
            </w:pPr>
            <w:r>
              <w:t>2.38</w:t>
            </w:r>
          </w:p>
        </w:tc>
        <w:tc>
          <w:tcPr>
            <w:tcW w:w="1361" w:type="dxa"/>
            <w:vAlign w:val="center"/>
          </w:tcPr>
          <w:p>
            <w:pPr>
              <w:pStyle w:val="15"/>
            </w:pPr>
            <w:r>
              <w:t>2.38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992" w:type="dxa"/>
            <w:vAlign w:val="center"/>
          </w:tcPr>
          <w:p>
            <w:pPr>
              <w:pStyle w:val="16"/>
            </w:pPr>
            <w:r>
              <w:t>2080899</w:t>
            </w:r>
          </w:p>
        </w:tc>
        <w:tc>
          <w:tcPr>
            <w:tcW w:w="4535" w:type="dxa"/>
            <w:vAlign w:val="center"/>
          </w:tcPr>
          <w:p>
            <w:pPr>
              <w:pStyle w:val="16"/>
            </w:pPr>
            <w:r>
              <w:rPr>
                <w:rFonts w:hint="eastAsia"/>
              </w:rPr>
              <w:t>其他优抚支出</w:t>
            </w:r>
          </w:p>
        </w:tc>
        <w:tc>
          <w:tcPr>
            <w:tcW w:w="1361" w:type="dxa"/>
            <w:vAlign w:val="center"/>
          </w:tcPr>
          <w:p>
            <w:pPr>
              <w:pStyle w:val="15"/>
            </w:pPr>
            <w:r>
              <w:t>2.38</w:t>
            </w:r>
          </w:p>
        </w:tc>
        <w:tc>
          <w:tcPr>
            <w:tcW w:w="1361" w:type="dxa"/>
            <w:vAlign w:val="center"/>
          </w:tcPr>
          <w:p>
            <w:pPr>
              <w:pStyle w:val="15"/>
            </w:pPr>
            <w:r>
              <w:t>2.38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992" w:type="dxa"/>
            <w:vAlign w:val="center"/>
          </w:tcPr>
          <w:p>
            <w:pPr>
              <w:pStyle w:val="16"/>
            </w:pPr>
            <w:r>
              <w:t>210</w:t>
            </w:r>
          </w:p>
        </w:tc>
        <w:tc>
          <w:tcPr>
            <w:tcW w:w="4535" w:type="dxa"/>
            <w:vAlign w:val="center"/>
          </w:tcPr>
          <w:p>
            <w:pPr>
              <w:pStyle w:val="16"/>
            </w:pPr>
            <w:r>
              <w:rPr>
                <w:rFonts w:hint="eastAsia"/>
              </w:rPr>
              <w:t>卫生健康支出</w:t>
            </w:r>
          </w:p>
        </w:tc>
        <w:tc>
          <w:tcPr>
            <w:tcW w:w="1361" w:type="dxa"/>
            <w:vAlign w:val="center"/>
          </w:tcPr>
          <w:p>
            <w:pPr>
              <w:pStyle w:val="15"/>
            </w:pPr>
            <w:r>
              <w:t>43.58</w:t>
            </w:r>
          </w:p>
        </w:tc>
        <w:tc>
          <w:tcPr>
            <w:tcW w:w="1361" w:type="dxa"/>
            <w:vAlign w:val="center"/>
          </w:tcPr>
          <w:p>
            <w:pPr>
              <w:pStyle w:val="15"/>
            </w:pPr>
            <w:r>
              <w:t>43.58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992" w:type="dxa"/>
            <w:vAlign w:val="center"/>
          </w:tcPr>
          <w:p>
            <w:pPr>
              <w:pStyle w:val="16"/>
            </w:pPr>
            <w:r>
              <w:t>21011</w:t>
            </w:r>
          </w:p>
        </w:tc>
        <w:tc>
          <w:tcPr>
            <w:tcW w:w="4535" w:type="dxa"/>
            <w:vAlign w:val="center"/>
          </w:tcPr>
          <w:p>
            <w:pPr>
              <w:pStyle w:val="16"/>
            </w:pPr>
            <w:r>
              <w:rPr>
                <w:rFonts w:hint="eastAsia"/>
              </w:rPr>
              <w:t>行政事业单位医疗</w:t>
            </w:r>
          </w:p>
        </w:tc>
        <w:tc>
          <w:tcPr>
            <w:tcW w:w="1361" w:type="dxa"/>
            <w:vAlign w:val="center"/>
          </w:tcPr>
          <w:p>
            <w:pPr>
              <w:pStyle w:val="15"/>
            </w:pPr>
            <w:r>
              <w:t>43.58</w:t>
            </w:r>
          </w:p>
        </w:tc>
        <w:tc>
          <w:tcPr>
            <w:tcW w:w="1361" w:type="dxa"/>
            <w:vAlign w:val="center"/>
          </w:tcPr>
          <w:p>
            <w:pPr>
              <w:pStyle w:val="15"/>
            </w:pPr>
            <w:r>
              <w:t>43.58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992" w:type="dxa"/>
            <w:vAlign w:val="center"/>
          </w:tcPr>
          <w:p>
            <w:pPr>
              <w:pStyle w:val="16"/>
            </w:pPr>
            <w:r>
              <w:t>2101101</w:t>
            </w:r>
          </w:p>
        </w:tc>
        <w:tc>
          <w:tcPr>
            <w:tcW w:w="4535" w:type="dxa"/>
            <w:vAlign w:val="center"/>
          </w:tcPr>
          <w:p>
            <w:pPr>
              <w:pStyle w:val="16"/>
            </w:pPr>
            <w:r>
              <w:rPr>
                <w:rFonts w:hint="eastAsia"/>
              </w:rPr>
              <w:t>行政单位医疗</w:t>
            </w:r>
          </w:p>
        </w:tc>
        <w:tc>
          <w:tcPr>
            <w:tcW w:w="1361" w:type="dxa"/>
            <w:vAlign w:val="center"/>
          </w:tcPr>
          <w:p>
            <w:pPr>
              <w:pStyle w:val="15"/>
            </w:pPr>
            <w:r>
              <w:t>15.00</w:t>
            </w:r>
          </w:p>
        </w:tc>
        <w:tc>
          <w:tcPr>
            <w:tcW w:w="1361" w:type="dxa"/>
            <w:vAlign w:val="center"/>
          </w:tcPr>
          <w:p>
            <w:pPr>
              <w:pStyle w:val="15"/>
            </w:pPr>
            <w:r>
              <w:t>15.00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992" w:type="dxa"/>
            <w:vAlign w:val="center"/>
          </w:tcPr>
          <w:p>
            <w:pPr>
              <w:pStyle w:val="16"/>
            </w:pPr>
            <w:r>
              <w:t>2101103</w:t>
            </w:r>
          </w:p>
        </w:tc>
        <w:tc>
          <w:tcPr>
            <w:tcW w:w="4535" w:type="dxa"/>
            <w:vAlign w:val="center"/>
          </w:tcPr>
          <w:p>
            <w:pPr>
              <w:pStyle w:val="16"/>
            </w:pPr>
            <w:r>
              <w:rPr>
                <w:rFonts w:hint="eastAsia"/>
              </w:rPr>
              <w:t>公务员医疗补助</w:t>
            </w:r>
          </w:p>
        </w:tc>
        <w:tc>
          <w:tcPr>
            <w:tcW w:w="1361" w:type="dxa"/>
            <w:vAlign w:val="center"/>
          </w:tcPr>
          <w:p>
            <w:pPr>
              <w:pStyle w:val="15"/>
            </w:pPr>
            <w:r>
              <w:t>28.57</w:t>
            </w:r>
          </w:p>
        </w:tc>
        <w:tc>
          <w:tcPr>
            <w:tcW w:w="1361" w:type="dxa"/>
            <w:vAlign w:val="center"/>
          </w:tcPr>
          <w:p>
            <w:pPr>
              <w:pStyle w:val="15"/>
            </w:pPr>
            <w:r>
              <w:t>28.57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992" w:type="dxa"/>
            <w:vAlign w:val="center"/>
          </w:tcPr>
          <w:p>
            <w:pPr>
              <w:pStyle w:val="16"/>
            </w:pPr>
            <w:r>
              <w:t>212</w:t>
            </w:r>
          </w:p>
        </w:tc>
        <w:tc>
          <w:tcPr>
            <w:tcW w:w="4535" w:type="dxa"/>
            <w:vAlign w:val="center"/>
          </w:tcPr>
          <w:p>
            <w:pPr>
              <w:pStyle w:val="16"/>
            </w:pPr>
            <w:r>
              <w:rPr>
                <w:rFonts w:hint="eastAsia"/>
              </w:rPr>
              <w:t>城乡社区支出</w:t>
            </w:r>
          </w:p>
        </w:tc>
        <w:tc>
          <w:tcPr>
            <w:tcW w:w="1361" w:type="dxa"/>
            <w:vAlign w:val="center"/>
          </w:tcPr>
          <w:p>
            <w:pPr>
              <w:pStyle w:val="15"/>
            </w:pPr>
            <w:r>
              <w:t>30.00</w:t>
            </w:r>
          </w:p>
        </w:tc>
        <w:tc>
          <w:tcPr>
            <w:tcW w:w="1361" w:type="dxa"/>
            <w:vAlign w:val="center"/>
          </w:tcPr>
          <w:p>
            <w:pPr>
              <w:pStyle w:val="15"/>
            </w:pPr>
          </w:p>
        </w:tc>
        <w:tc>
          <w:tcPr>
            <w:tcW w:w="1361" w:type="dxa"/>
            <w:vAlign w:val="center"/>
          </w:tcPr>
          <w:p>
            <w:pPr>
              <w:pStyle w:val="15"/>
            </w:pPr>
            <w:r>
              <w:t>30.00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992" w:type="dxa"/>
            <w:vAlign w:val="center"/>
          </w:tcPr>
          <w:p>
            <w:pPr>
              <w:pStyle w:val="16"/>
            </w:pPr>
            <w:r>
              <w:t>21208</w:t>
            </w:r>
          </w:p>
        </w:tc>
        <w:tc>
          <w:tcPr>
            <w:tcW w:w="4535" w:type="dxa"/>
            <w:vAlign w:val="center"/>
          </w:tcPr>
          <w:p>
            <w:pPr>
              <w:pStyle w:val="16"/>
            </w:pPr>
            <w:r>
              <w:rPr>
                <w:rFonts w:hint="eastAsia"/>
              </w:rPr>
              <w:t>国有土地使用权出让收入安排的支出</w:t>
            </w:r>
          </w:p>
        </w:tc>
        <w:tc>
          <w:tcPr>
            <w:tcW w:w="1361" w:type="dxa"/>
            <w:vAlign w:val="center"/>
          </w:tcPr>
          <w:p>
            <w:pPr>
              <w:pStyle w:val="15"/>
            </w:pPr>
            <w:r>
              <w:t>30.00</w:t>
            </w:r>
          </w:p>
        </w:tc>
        <w:tc>
          <w:tcPr>
            <w:tcW w:w="1361" w:type="dxa"/>
            <w:vAlign w:val="center"/>
          </w:tcPr>
          <w:p>
            <w:pPr>
              <w:pStyle w:val="15"/>
            </w:pPr>
          </w:p>
        </w:tc>
        <w:tc>
          <w:tcPr>
            <w:tcW w:w="1361" w:type="dxa"/>
            <w:vAlign w:val="center"/>
          </w:tcPr>
          <w:p>
            <w:pPr>
              <w:pStyle w:val="15"/>
            </w:pPr>
            <w:r>
              <w:t>30.00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992" w:type="dxa"/>
            <w:vAlign w:val="center"/>
          </w:tcPr>
          <w:p>
            <w:pPr>
              <w:pStyle w:val="16"/>
            </w:pPr>
            <w:r>
              <w:t>2120899</w:t>
            </w:r>
          </w:p>
        </w:tc>
        <w:tc>
          <w:tcPr>
            <w:tcW w:w="4535" w:type="dxa"/>
            <w:vAlign w:val="center"/>
          </w:tcPr>
          <w:p>
            <w:pPr>
              <w:pStyle w:val="16"/>
            </w:pPr>
            <w:r>
              <w:rPr>
                <w:rFonts w:hint="eastAsia"/>
              </w:rPr>
              <w:t>其他国有土地使用权出让收入安排的支出</w:t>
            </w:r>
          </w:p>
        </w:tc>
        <w:tc>
          <w:tcPr>
            <w:tcW w:w="1361" w:type="dxa"/>
            <w:vAlign w:val="center"/>
          </w:tcPr>
          <w:p>
            <w:pPr>
              <w:pStyle w:val="15"/>
            </w:pPr>
            <w:r>
              <w:t>30.00</w:t>
            </w:r>
          </w:p>
        </w:tc>
        <w:tc>
          <w:tcPr>
            <w:tcW w:w="1361" w:type="dxa"/>
            <w:vAlign w:val="center"/>
          </w:tcPr>
          <w:p>
            <w:pPr>
              <w:pStyle w:val="15"/>
            </w:pPr>
          </w:p>
        </w:tc>
        <w:tc>
          <w:tcPr>
            <w:tcW w:w="1361" w:type="dxa"/>
            <w:vAlign w:val="center"/>
          </w:tcPr>
          <w:p>
            <w:pPr>
              <w:pStyle w:val="15"/>
            </w:pPr>
            <w:r>
              <w:t>30.00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992" w:type="dxa"/>
            <w:vAlign w:val="center"/>
          </w:tcPr>
          <w:p>
            <w:pPr>
              <w:pStyle w:val="16"/>
            </w:pPr>
            <w:r>
              <w:t>213</w:t>
            </w:r>
          </w:p>
        </w:tc>
        <w:tc>
          <w:tcPr>
            <w:tcW w:w="4535" w:type="dxa"/>
            <w:vAlign w:val="center"/>
          </w:tcPr>
          <w:p>
            <w:pPr>
              <w:pStyle w:val="16"/>
            </w:pPr>
            <w:r>
              <w:rPr>
                <w:rFonts w:hint="eastAsia"/>
              </w:rPr>
              <w:t>农林水支出</w:t>
            </w:r>
          </w:p>
        </w:tc>
        <w:tc>
          <w:tcPr>
            <w:tcW w:w="1361" w:type="dxa"/>
            <w:vAlign w:val="center"/>
          </w:tcPr>
          <w:p>
            <w:pPr>
              <w:pStyle w:val="15"/>
            </w:pPr>
            <w:r>
              <w:t>3496.92</w:t>
            </w:r>
          </w:p>
        </w:tc>
        <w:tc>
          <w:tcPr>
            <w:tcW w:w="1361" w:type="dxa"/>
            <w:vAlign w:val="center"/>
          </w:tcPr>
          <w:p>
            <w:pPr>
              <w:pStyle w:val="15"/>
            </w:pPr>
            <w:r>
              <w:t>288.52</w:t>
            </w:r>
          </w:p>
        </w:tc>
        <w:tc>
          <w:tcPr>
            <w:tcW w:w="1361" w:type="dxa"/>
            <w:vAlign w:val="center"/>
          </w:tcPr>
          <w:p>
            <w:pPr>
              <w:pStyle w:val="15"/>
            </w:pPr>
            <w:r>
              <w:t>3208.40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992" w:type="dxa"/>
            <w:vAlign w:val="center"/>
          </w:tcPr>
          <w:p>
            <w:pPr>
              <w:pStyle w:val="16"/>
            </w:pPr>
            <w:r>
              <w:t>21301</w:t>
            </w:r>
          </w:p>
        </w:tc>
        <w:tc>
          <w:tcPr>
            <w:tcW w:w="4535" w:type="dxa"/>
            <w:vAlign w:val="center"/>
          </w:tcPr>
          <w:p>
            <w:pPr>
              <w:pStyle w:val="16"/>
            </w:pPr>
            <w:r>
              <w:rPr>
                <w:rFonts w:hint="eastAsia"/>
              </w:rPr>
              <w:t>农业农村</w:t>
            </w:r>
          </w:p>
        </w:tc>
        <w:tc>
          <w:tcPr>
            <w:tcW w:w="1361" w:type="dxa"/>
            <w:vAlign w:val="center"/>
          </w:tcPr>
          <w:p>
            <w:pPr>
              <w:pStyle w:val="15"/>
            </w:pPr>
            <w:r>
              <w:t>3036.87</w:t>
            </w:r>
          </w:p>
        </w:tc>
        <w:tc>
          <w:tcPr>
            <w:tcW w:w="1361" w:type="dxa"/>
            <w:vAlign w:val="center"/>
          </w:tcPr>
          <w:p>
            <w:pPr>
              <w:pStyle w:val="15"/>
            </w:pPr>
            <w:r>
              <w:t>288.52</w:t>
            </w:r>
          </w:p>
        </w:tc>
        <w:tc>
          <w:tcPr>
            <w:tcW w:w="1361" w:type="dxa"/>
            <w:vAlign w:val="center"/>
          </w:tcPr>
          <w:p>
            <w:pPr>
              <w:pStyle w:val="15"/>
            </w:pPr>
            <w:r>
              <w:t>2748.35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992" w:type="dxa"/>
            <w:vAlign w:val="center"/>
          </w:tcPr>
          <w:p>
            <w:pPr>
              <w:pStyle w:val="16"/>
            </w:pPr>
            <w:r>
              <w:t>2130101</w:t>
            </w:r>
          </w:p>
        </w:tc>
        <w:tc>
          <w:tcPr>
            <w:tcW w:w="4535" w:type="dxa"/>
            <w:vAlign w:val="center"/>
          </w:tcPr>
          <w:p>
            <w:pPr>
              <w:pStyle w:val="16"/>
            </w:pPr>
            <w:r>
              <w:rPr>
                <w:rFonts w:hint="eastAsia"/>
              </w:rPr>
              <w:t>行政运行</w:t>
            </w:r>
          </w:p>
        </w:tc>
        <w:tc>
          <w:tcPr>
            <w:tcW w:w="1361" w:type="dxa"/>
            <w:vAlign w:val="center"/>
          </w:tcPr>
          <w:p>
            <w:pPr>
              <w:pStyle w:val="15"/>
            </w:pPr>
            <w:r>
              <w:t>289.72</w:t>
            </w:r>
          </w:p>
        </w:tc>
        <w:tc>
          <w:tcPr>
            <w:tcW w:w="1361" w:type="dxa"/>
            <w:vAlign w:val="center"/>
          </w:tcPr>
          <w:p>
            <w:pPr>
              <w:pStyle w:val="15"/>
            </w:pPr>
            <w:r>
              <w:t>288.52</w:t>
            </w:r>
          </w:p>
        </w:tc>
        <w:tc>
          <w:tcPr>
            <w:tcW w:w="1361" w:type="dxa"/>
            <w:vAlign w:val="center"/>
          </w:tcPr>
          <w:p>
            <w:pPr>
              <w:pStyle w:val="15"/>
            </w:pPr>
            <w:r>
              <w:t>1.20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992" w:type="dxa"/>
            <w:vAlign w:val="center"/>
          </w:tcPr>
          <w:p>
            <w:pPr>
              <w:pStyle w:val="16"/>
            </w:pPr>
            <w:r>
              <w:t>2130108</w:t>
            </w:r>
          </w:p>
        </w:tc>
        <w:tc>
          <w:tcPr>
            <w:tcW w:w="4535" w:type="dxa"/>
            <w:vAlign w:val="center"/>
          </w:tcPr>
          <w:p>
            <w:pPr>
              <w:pStyle w:val="16"/>
            </w:pPr>
            <w:r>
              <w:rPr>
                <w:rFonts w:hint="eastAsia"/>
              </w:rPr>
              <w:t>病虫害控制</w:t>
            </w:r>
          </w:p>
        </w:tc>
        <w:tc>
          <w:tcPr>
            <w:tcW w:w="1361" w:type="dxa"/>
            <w:vAlign w:val="center"/>
          </w:tcPr>
          <w:p>
            <w:pPr>
              <w:pStyle w:val="15"/>
            </w:pPr>
            <w:r>
              <w:t>446.13</w:t>
            </w:r>
          </w:p>
        </w:tc>
        <w:tc>
          <w:tcPr>
            <w:tcW w:w="1361" w:type="dxa"/>
            <w:vAlign w:val="center"/>
          </w:tcPr>
          <w:p>
            <w:pPr>
              <w:pStyle w:val="15"/>
            </w:pPr>
          </w:p>
        </w:tc>
        <w:tc>
          <w:tcPr>
            <w:tcW w:w="1361" w:type="dxa"/>
            <w:vAlign w:val="center"/>
          </w:tcPr>
          <w:p>
            <w:pPr>
              <w:pStyle w:val="15"/>
            </w:pPr>
            <w:r>
              <w:t>446.13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992" w:type="dxa"/>
            <w:vAlign w:val="center"/>
          </w:tcPr>
          <w:p>
            <w:pPr>
              <w:pStyle w:val="16"/>
            </w:pPr>
            <w:r>
              <w:t>2130109</w:t>
            </w:r>
          </w:p>
        </w:tc>
        <w:tc>
          <w:tcPr>
            <w:tcW w:w="4535" w:type="dxa"/>
            <w:vAlign w:val="center"/>
          </w:tcPr>
          <w:p>
            <w:pPr>
              <w:pStyle w:val="16"/>
            </w:pPr>
            <w:r>
              <w:rPr>
                <w:rFonts w:hint="eastAsia"/>
              </w:rPr>
              <w:t>农产品质量安全</w:t>
            </w:r>
          </w:p>
        </w:tc>
        <w:tc>
          <w:tcPr>
            <w:tcW w:w="1361" w:type="dxa"/>
            <w:vAlign w:val="center"/>
          </w:tcPr>
          <w:p>
            <w:pPr>
              <w:pStyle w:val="15"/>
            </w:pPr>
            <w:r>
              <w:t>33.00</w:t>
            </w:r>
          </w:p>
        </w:tc>
        <w:tc>
          <w:tcPr>
            <w:tcW w:w="1361" w:type="dxa"/>
            <w:vAlign w:val="center"/>
          </w:tcPr>
          <w:p>
            <w:pPr>
              <w:pStyle w:val="15"/>
            </w:pPr>
          </w:p>
        </w:tc>
        <w:tc>
          <w:tcPr>
            <w:tcW w:w="1361" w:type="dxa"/>
            <w:vAlign w:val="center"/>
          </w:tcPr>
          <w:p>
            <w:pPr>
              <w:pStyle w:val="15"/>
            </w:pPr>
            <w:r>
              <w:t>33.00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992" w:type="dxa"/>
            <w:vAlign w:val="center"/>
          </w:tcPr>
          <w:p>
            <w:pPr>
              <w:pStyle w:val="16"/>
            </w:pPr>
            <w:r>
              <w:t>2130122</w:t>
            </w:r>
          </w:p>
        </w:tc>
        <w:tc>
          <w:tcPr>
            <w:tcW w:w="4535" w:type="dxa"/>
            <w:vAlign w:val="center"/>
          </w:tcPr>
          <w:p>
            <w:pPr>
              <w:pStyle w:val="16"/>
            </w:pPr>
            <w:r>
              <w:rPr>
                <w:rFonts w:hint="eastAsia"/>
              </w:rPr>
              <w:t>农业生产发展</w:t>
            </w:r>
          </w:p>
        </w:tc>
        <w:tc>
          <w:tcPr>
            <w:tcW w:w="1361" w:type="dxa"/>
            <w:vAlign w:val="center"/>
          </w:tcPr>
          <w:p>
            <w:pPr>
              <w:pStyle w:val="15"/>
            </w:pPr>
            <w:r>
              <w:t>1361.96</w:t>
            </w:r>
          </w:p>
        </w:tc>
        <w:tc>
          <w:tcPr>
            <w:tcW w:w="1361" w:type="dxa"/>
            <w:vAlign w:val="center"/>
          </w:tcPr>
          <w:p>
            <w:pPr>
              <w:pStyle w:val="15"/>
            </w:pPr>
          </w:p>
        </w:tc>
        <w:tc>
          <w:tcPr>
            <w:tcW w:w="1361" w:type="dxa"/>
            <w:vAlign w:val="center"/>
          </w:tcPr>
          <w:p>
            <w:pPr>
              <w:pStyle w:val="15"/>
            </w:pPr>
            <w:r>
              <w:t>1361.96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992" w:type="dxa"/>
            <w:vAlign w:val="center"/>
          </w:tcPr>
          <w:p>
            <w:pPr>
              <w:pStyle w:val="16"/>
            </w:pPr>
            <w:r>
              <w:t>2130124</w:t>
            </w:r>
          </w:p>
        </w:tc>
        <w:tc>
          <w:tcPr>
            <w:tcW w:w="4535" w:type="dxa"/>
            <w:vAlign w:val="center"/>
          </w:tcPr>
          <w:p>
            <w:pPr>
              <w:pStyle w:val="16"/>
            </w:pPr>
            <w:r>
              <w:rPr>
                <w:rFonts w:hint="eastAsia"/>
              </w:rPr>
              <w:t>农村合作经济</w:t>
            </w:r>
          </w:p>
        </w:tc>
        <w:tc>
          <w:tcPr>
            <w:tcW w:w="1361" w:type="dxa"/>
            <w:vAlign w:val="center"/>
          </w:tcPr>
          <w:p>
            <w:pPr>
              <w:pStyle w:val="15"/>
            </w:pPr>
            <w:r>
              <w:t>45.00</w:t>
            </w:r>
          </w:p>
        </w:tc>
        <w:tc>
          <w:tcPr>
            <w:tcW w:w="1361" w:type="dxa"/>
            <w:vAlign w:val="center"/>
          </w:tcPr>
          <w:p>
            <w:pPr>
              <w:pStyle w:val="15"/>
            </w:pPr>
          </w:p>
        </w:tc>
        <w:tc>
          <w:tcPr>
            <w:tcW w:w="1361" w:type="dxa"/>
            <w:vAlign w:val="center"/>
          </w:tcPr>
          <w:p>
            <w:pPr>
              <w:pStyle w:val="15"/>
            </w:pPr>
            <w:r>
              <w:t>45.00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992" w:type="dxa"/>
            <w:vAlign w:val="center"/>
          </w:tcPr>
          <w:p>
            <w:pPr>
              <w:pStyle w:val="16"/>
            </w:pPr>
            <w:r>
              <w:t>2130126</w:t>
            </w:r>
          </w:p>
        </w:tc>
        <w:tc>
          <w:tcPr>
            <w:tcW w:w="4535" w:type="dxa"/>
            <w:vAlign w:val="center"/>
          </w:tcPr>
          <w:p>
            <w:pPr>
              <w:pStyle w:val="16"/>
            </w:pPr>
            <w:r>
              <w:rPr>
                <w:rFonts w:hint="eastAsia"/>
              </w:rPr>
              <w:t>农村社会事业</w:t>
            </w:r>
          </w:p>
        </w:tc>
        <w:tc>
          <w:tcPr>
            <w:tcW w:w="1361" w:type="dxa"/>
            <w:vAlign w:val="center"/>
          </w:tcPr>
          <w:p>
            <w:pPr>
              <w:pStyle w:val="15"/>
            </w:pPr>
            <w:r>
              <w:t>217.00</w:t>
            </w:r>
          </w:p>
        </w:tc>
        <w:tc>
          <w:tcPr>
            <w:tcW w:w="1361" w:type="dxa"/>
            <w:vAlign w:val="center"/>
          </w:tcPr>
          <w:p>
            <w:pPr>
              <w:pStyle w:val="15"/>
            </w:pPr>
          </w:p>
        </w:tc>
        <w:tc>
          <w:tcPr>
            <w:tcW w:w="1361" w:type="dxa"/>
            <w:vAlign w:val="center"/>
          </w:tcPr>
          <w:p>
            <w:pPr>
              <w:pStyle w:val="15"/>
            </w:pPr>
            <w:r>
              <w:t>217.00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992" w:type="dxa"/>
            <w:vAlign w:val="center"/>
          </w:tcPr>
          <w:p>
            <w:pPr>
              <w:pStyle w:val="16"/>
            </w:pPr>
            <w:r>
              <w:t>2130199</w:t>
            </w:r>
          </w:p>
        </w:tc>
        <w:tc>
          <w:tcPr>
            <w:tcW w:w="4535" w:type="dxa"/>
            <w:vAlign w:val="center"/>
          </w:tcPr>
          <w:p>
            <w:pPr>
              <w:pStyle w:val="16"/>
            </w:pPr>
            <w:r>
              <w:rPr>
                <w:rFonts w:hint="eastAsia"/>
              </w:rPr>
              <w:t>其他农业农村支出</w:t>
            </w:r>
          </w:p>
        </w:tc>
        <w:tc>
          <w:tcPr>
            <w:tcW w:w="1361" w:type="dxa"/>
            <w:vAlign w:val="center"/>
          </w:tcPr>
          <w:p>
            <w:pPr>
              <w:pStyle w:val="15"/>
            </w:pPr>
            <w:r>
              <w:t>644.06</w:t>
            </w:r>
          </w:p>
        </w:tc>
        <w:tc>
          <w:tcPr>
            <w:tcW w:w="1361" w:type="dxa"/>
            <w:vAlign w:val="center"/>
          </w:tcPr>
          <w:p>
            <w:pPr>
              <w:pStyle w:val="15"/>
            </w:pPr>
          </w:p>
        </w:tc>
        <w:tc>
          <w:tcPr>
            <w:tcW w:w="1361" w:type="dxa"/>
            <w:vAlign w:val="center"/>
          </w:tcPr>
          <w:p>
            <w:pPr>
              <w:pStyle w:val="15"/>
            </w:pPr>
            <w:r>
              <w:t>644.06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992" w:type="dxa"/>
            <w:vAlign w:val="center"/>
          </w:tcPr>
          <w:p>
            <w:pPr>
              <w:pStyle w:val="16"/>
            </w:pPr>
            <w:r>
              <w:t>21307</w:t>
            </w:r>
          </w:p>
        </w:tc>
        <w:tc>
          <w:tcPr>
            <w:tcW w:w="4535" w:type="dxa"/>
            <w:vAlign w:val="center"/>
          </w:tcPr>
          <w:p>
            <w:pPr>
              <w:pStyle w:val="16"/>
            </w:pPr>
            <w:r>
              <w:rPr>
                <w:rFonts w:hint="eastAsia"/>
              </w:rPr>
              <w:t>农村综合改革</w:t>
            </w:r>
          </w:p>
        </w:tc>
        <w:tc>
          <w:tcPr>
            <w:tcW w:w="1361" w:type="dxa"/>
            <w:vAlign w:val="center"/>
          </w:tcPr>
          <w:p>
            <w:pPr>
              <w:pStyle w:val="15"/>
            </w:pPr>
            <w:r>
              <w:t>460.05</w:t>
            </w:r>
          </w:p>
        </w:tc>
        <w:tc>
          <w:tcPr>
            <w:tcW w:w="1361" w:type="dxa"/>
            <w:vAlign w:val="center"/>
          </w:tcPr>
          <w:p>
            <w:pPr>
              <w:pStyle w:val="15"/>
            </w:pPr>
          </w:p>
        </w:tc>
        <w:tc>
          <w:tcPr>
            <w:tcW w:w="1361" w:type="dxa"/>
            <w:vAlign w:val="center"/>
          </w:tcPr>
          <w:p>
            <w:pPr>
              <w:pStyle w:val="15"/>
            </w:pPr>
            <w:r>
              <w:t>460.05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992" w:type="dxa"/>
            <w:vAlign w:val="center"/>
          </w:tcPr>
          <w:p>
            <w:pPr>
              <w:pStyle w:val="16"/>
            </w:pPr>
            <w:r>
              <w:t>2130799</w:t>
            </w:r>
          </w:p>
        </w:tc>
        <w:tc>
          <w:tcPr>
            <w:tcW w:w="4535" w:type="dxa"/>
            <w:vAlign w:val="center"/>
          </w:tcPr>
          <w:p>
            <w:pPr>
              <w:pStyle w:val="16"/>
            </w:pPr>
            <w:r>
              <w:rPr>
                <w:rFonts w:hint="eastAsia"/>
              </w:rPr>
              <w:t>其他农村综合改革支出</w:t>
            </w:r>
          </w:p>
        </w:tc>
        <w:tc>
          <w:tcPr>
            <w:tcW w:w="1361" w:type="dxa"/>
            <w:vAlign w:val="center"/>
          </w:tcPr>
          <w:p>
            <w:pPr>
              <w:pStyle w:val="15"/>
            </w:pPr>
            <w:r>
              <w:t>460.05</w:t>
            </w:r>
          </w:p>
        </w:tc>
        <w:tc>
          <w:tcPr>
            <w:tcW w:w="1361" w:type="dxa"/>
            <w:vAlign w:val="center"/>
          </w:tcPr>
          <w:p>
            <w:pPr>
              <w:pStyle w:val="15"/>
            </w:pPr>
          </w:p>
        </w:tc>
        <w:tc>
          <w:tcPr>
            <w:tcW w:w="1361" w:type="dxa"/>
            <w:vAlign w:val="center"/>
          </w:tcPr>
          <w:p>
            <w:pPr>
              <w:pStyle w:val="15"/>
            </w:pPr>
            <w:r>
              <w:t>460.05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992" w:type="dxa"/>
            <w:vAlign w:val="center"/>
          </w:tcPr>
          <w:p>
            <w:pPr>
              <w:pStyle w:val="16"/>
            </w:pPr>
            <w:r>
              <w:t>221</w:t>
            </w:r>
          </w:p>
        </w:tc>
        <w:tc>
          <w:tcPr>
            <w:tcW w:w="4535" w:type="dxa"/>
            <w:vAlign w:val="center"/>
          </w:tcPr>
          <w:p>
            <w:pPr>
              <w:pStyle w:val="16"/>
            </w:pPr>
            <w:r>
              <w:rPr>
                <w:rFonts w:hint="eastAsia"/>
              </w:rPr>
              <w:t>住房保障支出</w:t>
            </w:r>
          </w:p>
        </w:tc>
        <w:tc>
          <w:tcPr>
            <w:tcW w:w="1361" w:type="dxa"/>
            <w:vAlign w:val="center"/>
          </w:tcPr>
          <w:p>
            <w:pPr>
              <w:pStyle w:val="15"/>
            </w:pPr>
            <w:r>
              <w:t>28.85</w:t>
            </w:r>
          </w:p>
        </w:tc>
        <w:tc>
          <w:tcPr>
            <w:tcW w:w="1361" w:type="dxa"/>
            <w:vAlign w:val="center"/>
          </w:tcPr>
          <w:p>
            <w:pPr>
              <w:pStyle w:val="15"/>
            </w:pPr>
            <w:r>
              <w:t>28.85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992" w:type="dxa"/>
            <w:vAlign w:val="center"/>
          </w:tcPr>
          <w:p>
            <w:pPr>
              <w:pStyle w:val="16"/>
            </w:pPr>
            <w:r>
              <w:t>22102</w:t>
            </w:r>
          </w:p>
        </w:tc>
        <w:tc>
          <w:tcPr>
            <w:tcW w:w="4535" w:type="dxa"/>
            <w:vAlign w:val="center"/>
          </w:tcPr>
          <w:p>
            <w:pPr>
              <w:pStyle w:val="16"/>
            </w:pPr>
            <w:r>
              <w:rPr>
                <w:rFonts w:hint="eastAsia"/>
              </w:rPr>
              <w:t>住房改革支出</w:t>
            </w:r>
          </w:p>
        </w:tc>
        <w:tc>
          <w:tcPr>
            <w:tcW w:w="1361" w:type="dxa"/>
            <w:vAlign w:val="center"/>
          </w:tcPr>
          <w:p>
            <w:pPr>
              <w:pStyle w:val="15"/>
            </w:pPr>
            <w:r>
              <w:t>28.85</w:t>
            </w:r>
          </w:p>
        </w:tc>
        <w:tc>
          <w:tcPr>
            <w:tcW w:w="1361" w:type="dxa"/>
            <w:vAlign w:val="center"/>
          </w:tcPr>
          <w:p>
            <w:pPr>
              <w:pStyle w:val="15"/>
            </w:pPr>
            <w:r>
              <w:t>28.85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992" w:type="dxa"/>
            <w:vAlign w:val="center"/>
          </w:tcPr>
          <w:p>
            <w:pPr>
              <w:pStyle w:val="16"/>
            </w:pPr>
            <w:r>
              <w:t>2210201</w:t>
            </w:r>
          </w:p>
        </w:tc>
        <w:tc>
          <w:tcPr>
            <w:tcW w:w="4535" w:type="dxa"/>
            <w:vAlign w:val="center"/>
          </w:tcPr>
          <w:p>
            <w:pPr>
              <w:pStyle w:val="16"/>
            </w:pPr>
            <w:r>
              <w:rPr>
                <w:rFonts w:hint="eastAsia"/>
              </w:rPr>
              <w:t>住房公积金</w:t>
            </w:r>
          </w:p>
        </w:tc>
        <w:tc>
          <w:tcPr>
            <w:tcW w:w="1361" w:type="dxa"/>
            <w:vAlign w:val="center"/>
          </w:tcPr>
          <w:p>
            <w:pPr>
              <w:pStyle w:val="15"/>
            </w:pPr>
            <w:r>
              <w:t>28.85</w:t>
            </w:r>
          </w:p>
        </w:tc>
        <w:tc>
          <w:tcPr>
            <w:tcW w:w="1361" w:type="dxa"/>
            <w:vAlign w:val="center"/>
          </w:tcPr>
          <w:p>
            <w:pPr>
              <w:pStyle w:val="15"/>
            </w:pPr>
            <w:r>
              <w:t>28.85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326001</w:t>
            </w:r>
            <w:r>
              <w:rPr>
                <w:rFonts w:hint="eastAsia"/>
              </w:rPr>
              <w:t>农业部门秦皇岛市山海关区农业农村局本级</w:t>
            </w:r>
          </w:p>
        </w:tc>
        <w:tc>
          <w:tcPr>
            <w:tcW w:w="3402" w:type="dxa"/>
            <w:tcBorders>
              <w:top w:val="single" w:color="FFFFFF" w:sz="6" w:space="0"/>
              <w:left w:val="single" w:color="FFFFFF" w:sz="6" w:space="0"/>
              <w:right w:val="single" w:color="FFFFFF" w:sz="6" w:space="0"/>
            </w:tcBorders>
            <w:vAlign w:val="center"/>
          </w:tcPr>
          <w:p>
            <w:pPr>
              <w:pStyle w:val="12"/>
            </w:pPr>
            <w:r>
              <w:rPr>
                <w:rFonts w:hint="eastAsia"/>
              </w:rPr>
              <w:t>预算年度：</w:t>
            </w:r>
            <w:r>
              <w:t>2023</w:t>
            </w:r>
          </w:p>
        </w:tc>
        <w:tc>
          <w:tcPr>
            <w:tcW w:w="5896" w:type="dxa"/>
            <w:gridSpan w:val="4"/>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4876" w:type="dxa"/>
            <w:gridSpan w:val="2"/>
            <w:vAlign w:val="center"/>
          </w:tcPr>
          <w:p>
            <w:pPr>
              <w:pStyle w:val="14"/>
            </w:pPr>
            <w:r>
              <w:rPr>
                <w:rFonts w:hint="eastAsia"/>
              </w:rPr>
              <w:t>收入</w:t>
            </w:r>
          </w:p>
        </w:tc>
        <w:tc>
          <w:tcPr>
            <w:tcW w:w="9298" w:type="dxa"/>
            <w:gridSpan w:val="5"/>
            <w:vAlign w:val="center"/>
          </w:tcPr>
          <w:p>
            <w:pPr>
              <w:pStyle w:val="14"/>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rPr>
                <w:rFonts w:hint="eastAsia"/>
              </w:rPr>
              <w:t>项</w:t>
            </w:r>
            <w:r>
              <w:t xml:space="preserve">  </w:t>
            </w:r>
            <w:r>
              <w:rPr>
                <w:rFonts w:hint="eastAsia"/>
              </w:rPr>
              <w:t>目</w:t>
            </w:r>
          </w:p>
        </w:tc>
        <w:tc>
          <w:tcPr>
            <w:tcW w:w="1474" w:type="dxa"/>
            <w:vAlign w:val="center"/>
          </w:tcPr>
          <w:p>
            <w:pPr>
              <w:pStyle w:val="14"/>
            </w:pPr>
            <w:r>
              <w:rPr>
                <w:rFonts w:hint="eastAsia"/>
              </w:rPr>
              <w:t>金额</w:t>
            </w:r>
          </w:p>
        </w:tc>
        <w:tc>
          <w:tcPr>
            <w:tcW w:w="3402" w:type="dxa"/>
            <w:vAlign w:val="center"/>
          </w:tcPr>
          <w:p>
            <w:pPr>
              <w:pStyle w:val="14"/>
            </w:pPr>
            <w:r>
              <w:rPr>
                <w:rFonts w:hint="eastAsia"/>
              </w:rPr>
              <w:t>项</w:t>
            </w:r>
            <w:r>
              <w:t xml:space="preserve">  </w:t>
            </w:r>
            <w:r>
              <w:rPr>
                <w:rFonts w:hint="eastAsia"/>
              </w:rPr>
              <w:t>目</w:t>
            </w:r>
          </w:p>
        </w:tc>
        <w:tc>
          <w:tcPr>
            <w:tcW w:w="1474" w:type="dxa"/>
            <w:vAlign w:val="center"/>
          </w:tcPr>
          <w:p>
            <w:pPr>
              <w:pStyle w:val="14"/>
            </w:pPr>
            <w:r>
              <w:rPr>
                <w:rFonts w:hint="eastAsia"/>
              </w:rPr>
              <w:t>合计</w:t>
            </w:r>
          </w:p>
        </w:tc>
        <w:tc>
          <w:tcPr>
            <w:tcW w:w="1474" w:type="dxa"/>
            <w:vAlign w:val="center"/>
          </w:tcPr>
          <w:p>
            <w:pPr>
              <w:pStyle w:val="14"/>
            </w:pPr>
            <w:r>
              <w:rPr>
                <w:rFonts w:hint="eastAsia"/>
              </w:rPr>
              <w:t>一般公共预算财政拨款</w:t>
            </w:r>
          </w:p>
        </w:tc>
        <w:tc>
          <w:tcPr>
            <w:tcW w:w="1474" w:type="dxa"/>
            <w:vAlign w:val="center"/>
          </w:tcPr>
          <w:p>
            <w:pPr>
              <w:pStyle w:val="14"/>
            </w:pPr>
            <w:r>
              <w:rPr>
                <w:rFonts w:hint="eastAsia"/>
              </w:rPr>
              <w:t>政府性基金预算财政</w:t>
            </w:r>
            <w:r>
              <w:t xml:space="preserve">    </w:t>
            </w:r>
            <w:r>
              <w:rPr>
                <w:rFonts w:hint="eastAsia"/>
              </w:rPr>
              <w:t>拨款</w:t>
            </w:r>
          </w:p>
        </w:tc>
        <w:tc>
          <w:tcPr>
            <w:tcW w:w="1474" w:type="dxa"/>
            <w:vAlign w:val="center"/>
          </w:tcPr>
          <w:p>
            <w:pPr>
              <w:pStyle w:val="14"/>
            </w:pPr>
            <w:r>
              <w:rPr>
                <w:rFonts w:hint="eastAsia"/>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rPr>
                <w:rFonts w:hint="eastAsia"/>
              </w:rPr>
              <w:t>一、一般公共预算拨款</w:t>
            </w:r>
          </w:p>
        </w:tc>
        <w:tc>
          <w:tcPr>
            <w:tcW w:w="1474" w:type="dxa"/>
            <w:vAlign w:val="center"/>
          </w:tcPr>
          <w:p>
            <w:pPr>
              <w:pStyle w:val="15"/>
            </w:pPr>
            <w:r>
              <w:t>2856.40</w:t>
            </w:r>
          </w:p>
        </w:tc>
        <w:tc>
          <w:tcPr>
            <w:tcW w:w="3402" w:type="dxa"/>
            <w:vAlign w:val="center"/>
          </w:tcPr>
          <w:p>
            <w:pPr>
              <w:pStyle w:val="16"/>
            </w:pPr>
            <w:r>
              <w:rPr>
                <w:rFonts w:hint="eastAsia"/>
              </w:rPr>
              <w:t>一、一般公共服务支出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rPr>
                <w:rFonts w:hint="eastAsia"/>
              </w:rPr>
              <w:t>二、政府性基金预算拨款</w:t>
            </w:r>
          </w:p>
        </w:tc>
        <w:tc>
          <w:tcPr>
            <w:tcW w:w="1474" w:type="dxa"/>
            <w:vAlign w:val="center"/>
          </w:tcPr>
          <w:p>
            <w:pPr>
              <w:pStyle w:val="15"/>
            </w:pPr>
            <w:r>
              <w:t>30.00</w:t>
            </w:r>
          </w:p>
        </w:tc>
        <w:tc>
          <w:tcPr>
            <w:tcW w:w="3402" w:type="dxa"/>
            <w:vAlign w:val="center"/>
          </w:tcPr>
          <w:p>
            <w:pPr>
              <w:pStyle w:val="16"/>
            </w:pPr>
            <w:r>
              <w:rPr>
                <w:rFonts w:hint="eastAsia"/>
              </w:rP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rPr>
                <w:rFonts w:hint="eastAsia"/>
              </w:rPr>
              <w:t>三、国有资本经营预算拨款</w:t>
            </w:r>
          </w:p>
        </w:tc>
        <w:tc>
          <w:tcPr>
            <w:tcW w:w="1474" w:type="dxa"/>
            <w:vAlign w:val="center"/>
          </w:tcPr>
          <w:p>
            <w:pPr>
              <w:pStyle w:val="15"/>
            </w:pPr>
          </w:p>
        </w:tc>
        <w:tc>
          <w:tcPr>
            <w:tcW w:w="3402" w:type="dxa"/>
            <w:vAlign w:val="center"/>
          </w:tcPr>
          <w:p>
            <w:pPr>
              <w:pStyle w:val="16"/>
            </w:pPr>
            <w:r>
              <w:rPr>
                <w:rFonts w:hint="eastAsia"/>
              </w:rP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五、教育支出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八、社会保障和就业支出</w:t>
            </w:r>
          </w:p>
        </w:tc>
        <w:tc>
          <w:tcPr>
            <w:tcW w:w="1474" w:type="dxa"/>
            <w:vAlign w:val="center"/>
          </w:tcPr>
          <w:p>
            <w:pPr>
              <w:pStyle w:val="15"/>
            </w:pPr>
            <w:r>
              <w:t>75.15</w:t>
            </w:r>
          </w:p>
        </w:tc>
        <w:tc>
          <w:tcPr>
            <w:tcW w:w="1474" w:type="dxa"/>
            <w:vAlign w:val="center"/>
          </w:tcPr>
          <w:p>
            <w:pPr>
              <w:pStyle w:val="15"/>
            </w:pPr>
            <w:r>
              <w:t>75.15</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十、卫生健康支出</w:t>
            </w:r>
          </w:p>
        </w:tc>
        <w:tc>
          <w:tcPr>
            <w:tcW w:w="1474" w:type="dxa"/>
            <w:vAlign w:val="center"/>
          </w:tcPr>
          <w:p>
            <w:pPr>
              <w:pStyle w:val="15"/>
            </w:pPr>
            <w:r>
              <w:t>43.58</w:t>
            </w:r>
          </w:p>
        </w:tc>
        <w:tc>
          <w:tcPr>
            <w:tcW w:w="1474" w:type="dxa"/>
            <w:vAlign w:val="center"/>
          </w:tcPr>
          <w:p>
            <w:pPr>
              <w:pStyle w:val="15"/>
            </w:pPr>
            <w:r>
              <w:t>43.58</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十一、节能环保支出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十二、城乡社区支出</w:t>
            </w:r>
          </w:p>
        </w:tc>
        <w:tc>
          <w:tcPr>
            <w:tcW w:w="1474" w:type="dxa"/>
            <w:vAlign w:val="center"/>
          </w:tcPr>
          <w:p>
            <w:pPr>
              <w:pStyle w:val="15"/>
            </w:pPr>
            <w:r>
              <w:t>30.00</w:t>
            </w:r>
          </w:p>
        </w:tc>
        <w:tc>
          <w:tcPr>
            <w:tcW w:w="1474" w:type="dxa"/>
            <w:vAlign w:val="center"/>
          </w:tcPr>
          <w:p>
            <w:pPr>
              <w:pStyle w:val="15"/>
            </w:pPr>
          </w:p>
        </w:tc>
        <w:tc>
          <w:tcPr>
            <w:tcW w:w="1474" w:type="dxa"/>
            <w:vAlign w:val="center"/>
          </w:tcPr>
          <w:p>
            <w:pPr>
              <w:pStyle w:val="15"/>
            </w:pPr>
            <w:r>
              <w:t>30.00</w:t>
            </w: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十三、农林水支出</w:t>
            </w:r>
          </w:p>
        </w:tc>
        <w:tc>
          <w:tcPr>
            <w:tcW w:w="1474" w:type="dxa"/>
            <w:vAlign w:val="center"/>
          </w:tcPr>
          <w:p>
            <w:pPr>
              <w:pStyle w:val="15"/>
            </w:pPr>
            <w:r>
              <w:t>3496.92</w:t>
            </w:r>
          </w:p>
        </w:tc>
        <w:tc>
          <w:tcPr>
            <w:tcW w:w="1474" w:type="dxa"/>
            <w:vAlign w:val="center"/>
          </w:tcPr>
          <w:p>
            <w:pPr>
              <w:pStyle w:val="15"/>
            </w:pPr>
            <w:r>
              <w:t>3496.92</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二十、住房保障支出</w:t>
            </w:r>
          </w:p>
        </w:tc>
        <w:tc>
          <w:tcPr>
            <w:tcW w:w="1474" w:type="dxa"/>
            <w:vAlign w:val="center"/>
          </w:tcPr>
          <w:p>
            <w:pPr>
              <w:pStyle w:val="15"/>
            </w:pPr>
            <w:r>
              <w:t>28.85</w:t>
            </w:r>
          </w:p>
        </w:tc>
        <w:tc>
          <w:tcPr>
            <w:tcW w:w="1474" w:type="dxa"/>
            <w:vAlign w:val="center"/>
          </w:tcPr>
          <w:p>
            <w:pPr>
              <w:pStyle w:val="15"/>
            </w:pPr>
            <w:r>
              <w:t>28.85</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二十五、其他支出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三十一、人行科目</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8"/>
            </w:pPr>
            <w:r>
              <w:rPr>
                <w:rFonts w:hint="eastAsia"/>
              </w:rPr>
              <w:t>本年收入合计</w:t>
            </w:r>
          </w:p>
        </w:tc>
        <w:tc>
          <w:tcPr>
            <w:tcW w:w="1474" w:type="dxa"/>
            <w:vAlign w:val="center"/>
          </w:tcPr>
          <w:p>
            <w:pPr>
              <w:pStyle w:val="19"/>
            </w:pPr>
            <w:r>
              <w:t>2886.40</w:t>
            </w:r>
          </w:p>
        </w:tc>
        <w:tc>
          <w:tcPr>
            <w:tcW w:w="3402" w:type="dxa"/>
            <w:vAlign w:val="center"/>
          </w:tcPr>
          <w:p>
            <w:pPr>
              <w:pStyle w:val="18"/>
            </w:pPr>
            <w:r>
              <w:rPr>
                <w:rFonts w:hint="eastAsia"/>
              </w:rPr>
              <w:t>本年支出合计</w:t>
            </w:r>
          </w:p>
        </w:tc>
        <w:tc>
          <w:tcPr>
            <w:tcW w:w="1474" w:type="dxa"/>
            <w:vAlign w:val="center"/>
          </w:tcPr>
          <w:p>
            <w:pPr>
              <w:pStyle w:val="19"/>
            </w:pPr>
            <w:r>
              <w:t>3674.50</w:t>
            </w:r>
          </w:p>
        </w:tc>
        <w:tc>
          <w:tcPr>
            <w:tcW w:w="1474" w:type="dxa"/>
            <w:vAlign w:val="center"/>
          </w:tcPr>
          <w:p>
            <w:pPr>
              <w:pStyle w:val="19"/>
            </w:pPr>
            <w:r>
              <w:t>3644.50</w:t>
            </w:r>
          </w:p>
        </w:tc>
        <w:tc>
          <w:tcPr>
            <w:tcW w:w="1474" w:type="dxa"/>
            <w:vAlign w:val="center"/>
          </w:tcPr>
          <w:p>
            <w:pPr>
              <w:pStyle w:val="19"/>
            </w:pPr>
            <w:r>
              <w:t>30.00</w:t>
            </w: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rPr>
                <w:rFonts w:hint="eastAsia"/>
              </w:rPr>
              <w:t>年初财政拨款结转和结余</w:t>
            </w:r>
          </w:p>
        </w:tc>
        <w:tc>
          <w:tcPr>
            <w:tcW w:w="1474" w:type="dxa"/>
            <w:vAlign w:val="center"/>
          </w:tcPr>
          <w:p>
            <w:pPr>
              <w:pStyle w:val="15"/>
            </w:pPr>
            <w:r>
              <w:t>788.10</w:t>
            </w:r>
          </w:p>
        </w:tc>
        <w:tc>
          <w:tcPr>
            <w:tcW w:w="3402" w:type="dxa"/>
            <w:vAlign w:val="center"/>
          </w:tcPr>
          <w:p>
            <w:pPr>
              <w:pStyle w:val="16"/>
            </w:pPr>
            <w:r>
              <w:rPr>
                <w:rFonts w:hint="eastAsia"/>
              </w:rP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rPr>
                <w:rFonts w:hint="eastAsia"/>
              </w:rPr>
              <w:t>一、一般公共预算拨款</w:t>
            </w:r>
          </w:p>
        </w:tc>
        <w:tc>
          <w:tcPr>
            <w:tcW w:w="1474" w:type="dxa"/>
            <w:vAlign w:val="center"/>
          </w:tcPr>
          <w:p>
            <w:pPr>
              <w:pStyle w:val="15"/>
            </w:pPr>
            <w:r>
              <w:t>788.10</w:t>
            </w: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rPr>
                <w:rFonts w:hint="eastAsia"/>
              </w:rP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6"/>
            </w:pPr>
            <w:r>
              <w:rPr>
                <w:rFonts w:hint="eastAsia"/>
              </w:rP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37</w:t>
            </w:r>
          </w:p>
        </w:tc>
        <w:tc>
          <w:tcPr>
            <w:tcW w:w="3402" w:type="dxa"/>
            <w:vAlign w:val="center"/>
          </w:tcPr>
          <w:p>
            <w:pPr>
              <w:pStyle w:val="18"/>
            </w:pPr>
            <w:r>
              <w:rPr>
                <w:rFonts w:hint="eastAsia"/>
              </w:rPr>
              <w:t>收入总计</w:t>
            </w:r>
          </w:p>
        </w:tc>
        <w:tc>
          <w:tcPr>
            <w:tcW w:w="1474" w:type="dxa"/>
            <w:vAlign w:val="center"/>
          </w:tcPr>
          <w:p>
            <w:pPr>
              <w:pStyle w:val="19"/>
            </w:pPr>
            <w:r>
              <w:t>3674.50</w:t>
            </w:r>
          </w:p>
        </w:tc>
        <w:tc>
          <w:tcPr>
            <w:tcW w:w="3402" w:type="dxa"/>
            <w:vAlign w:val="center"/>
          </w:tcPr>
          <w:p>
            <w:pPr>
              <w:pStyle w:val="18"/>
            </w:pPr>
            <w:r>
              <w:rPr>
                <w:rFonts w:hint="eastAsia"/>
              </w:rPr>
              <w:t>支出总计</w:t>
            </w:r>
          </w:p>
        </w:tc>
        <w:tc>
          <w:tcPr>
            <w:tcW w:w="1474" w:type="dxa"/>
            <w:vAlign w:val="center"/>
          </w:tcPr>
          <w:p>
            <w:pPr>
              <w:pStyle w:val="19"/>
            </w:pPr>
            <w:r>
              <w:t>3674.50</w:t>
            </w:r>
          </w:p>
        </w:tc>
        <w:tc>
          <w:tcPr>
            <w:tcW w:w="1474" w:type="dxa"/>
            <w:vAlign w:val="center"/>
          </w:tcPr>
          <w:p>
            <w:pPr>
              <w:pStyle w:val="19"/>
            </w:pPr>
            <w:r>
              <w:t>3644.50</w:t>
            </w:r>
          </w:p>
        </w:tc>
        <w:tc>
          <w:tcPr>
            <w:tcW w:w="1474" w:type="dxa"/>
            <w:vAlign w:val="center"/>
          </w:tcPr>
          <w:p>
            <w:pPr>
              <w:pStyle w:val="19"/>
            </w:pPr>
            <w:r>
              <w:t>30.00</w:t>
            </w:r>
          </w:p>
        </w:tc>
        <w:tc>
          <w:tcPr>
            <w:tcW w:w="1474" w:type="dxa"/>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326001</w:t>
            </w:r>
            <w:r>
              <w:rPr>
                <w:rFonts w:hint="eastAsia"/>
              </w:rPr>
              <w:t>农业部门秦皇岛市山海关区农业农村局本级</w:t>
            </w:r>
          </w:p>
        </w:tc>
        <w:tc>
          <w:tcPr>
            <w:tcW w:w="2551" w:type="dxa"/>
            <w:tcBorders>
              <w:top w:val="single" w:color="FFFFFF" w:sz="6" w:space="0"/>
              <w:left w:val="single" w:color="FFFFFF" w:sz="6" w:space="0"/>
              <w:right w:val="single" w:color="FFFFFF" w:sz="6" w:space="0"/>
            </w:tcBorders>
            <w:vAlign w:val="center"/>
          </w:tcPr>
          <w:p>
            <w:pPr>
              <w:pStyle w:val="12"/>
            </w:pPr>
            <w:r>
              <w:rPr>
                <w:rFonts w:hint="eastAsia"/>
              </w:rPr>
              <w:t>预算年度：</w:t>
            </w:r>
            <w:r>
              <w:t>2023</w:t>
            </w:r>
          </w:p>
        </w:tc>
        <w:tc>
          <w:tcPr>
            <w:tcW w:w="5102" w:type="dxa"/>
            <w:gridSpan w:val="2"/>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5726" w:type="dxa"/>
            <w:gridSpan w:val="2"/>
            <w:vAlign w:val="center"/>
          </w:tcPr>
          <w:p>
            <w:pPr>
              <w:pStyle w:val="14"/>
            </w:pPr>
            <w:r>
              <w:rPr>
                <w:rFonts w:hint="eastAsia"/>
              </w:rPr>
              <w:t>功能分类科目</w:t>
            </w:r>
          </w:p>
        </w:tc>
        <w:tc>
          <w:tcPr>
            <w:tcW w:w="2551" w:type="dxa"/>
            <w:vMerge w:val="restart"/>
            <w:vAlign w:val="center"/>
          </w:tcPr>
          <w:p>
            <w:pPr>
              <w:pStyle w:val="14"/>
            </w:pPr>
            <w:r>
              <w:rPr>
                <w:rFonts w:hint="eastAsia"/>
              </w:rPr>
              <w:t>合计</w:t>
            </w:r>
          </w:p>
        </w:tc>
        <w:tc>
          <w:tcPr>
            <w:tcW w:w="2551" w:type="dxa"/>
            <w:vMerge w:val="restart"/>
            <w:vAlign w:val="center"/>
          </w:tcPr>
          <w:p>
            <w:pPr>
              <w:pStyle w:val="14"/>
            </w:pPr>
            <w:r>
              <w:rPr>
                <w:rFonts w:hint="eastAsia"/>
              </w:rPr>
              <w:t>基本支出</w:t>
            </w:r>
          </w:p>
        </w:tc>
        <w:tc>
          <w:tcPr>
            <w:tcW w:w="2551" w:type="dxa"/>
            <w:vMerge w:val="restart"/>
            <w:vAlign w:val="center"/>
          </w:tcPr>
          <w:p>
            <w:pPr>
              <w:pStyle w:val="14"/>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rPr>
                <w:rFonts w:hint="eastAsia"/>
              </w:rPr>
              <w:t>科目编码</w:t>
            </w:r>
          </w:p>
        </w:tc>
        <w:tc>
          <w:tcPr>
            <w:tcW w:w="4535" w:type="dxa"/>
            <w:vAlign w:val="center"/>
          </w:tcPr>
          <w:p>
            <w:pPr>
              <w:pStyle w:val="14"/>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rPr>
                <w:rFonts w:hint="eastAsia"/>
              </w:rPr>
              <w:t>合计</w:t>
            </w:r>
          </w:p>
        </w:tc>
        <w:tc>
          <w:tcPr>
            <w:tcW w:w="2551" w:type="dxa"/>
            <w:vAlign w:val="center"/>
          </w:tcPr>
          <w:p>
            <w:pPr>
              <w:pStyle w:val="19"/>
            </w:pPr>
            <w:r>
              <w:t>3644.50</w:t>
            </w:r>
          </w:p>
        </w:tc>
        <w:tc>
          <w:tcPr>
            <w:tcW w:w="2551" w:type="dxa"/>
            <w:vAlign w:val="center"/>
          </w:tcPr>
          <w:p>
            <w:pPr>
              <w:pStyle w:val="19"/>
            </w:pPr>
            <w:r>
              <w:t>436.10</w:t>
            </w:r>
          </w:p>
        </w:tc>
        <w:tc>
          <w:tcPr>
            <w:tcW w:w="2551" w:type="dxa"/>
            <w:vAlign w:val="center"/>
          </w:tcPr>
          <w:p>
            <w:pPr>
              <w:pStyle w:val="19"/>
            </w:pPr>
            <w:r>
              <w:t>3208.40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208</w:t>
            </w:r>
          </w:p>
        </w:tc>
        <w:tc>
          <w:tcPr>
            <w:tcW w:w="4535" w:type="dxa"/>
            <w:vAlign w:val="center"/>
          </w:tcPr>
          <w:p>
            <w:pPr>
              <w:pStyle w:val="16"/>
            </w:pPr>
            <w:r>
              <w:rPr>
                <w:rFonts w:hint="eastAsia"/>
              </w:rPr>
              <w:t>社会保障和就业支出</w:t>
            </w:r>
          </w:p>
        </w:tc>
        <w:tc>
          <w:tcPr>
            <w:tcW w:w="2551" w:type="dxa"/>
            <w:vAlign w:val="center"/>
          </w:tcPr>
          <w:p>
            <w:pPr>
              <w:pStyle w:val="15"/>
            </w:pPr>
            <w:r>
              <w:t>75.15</w:t>
            </w:r>
          </w:p>
        </w:tc>
        <w:tc>
          <w:tcPr>
            <w:tcW w:w="2551" w:type="dxa"/>
            <w:vAlign w:val="center"/>
          </w:tcPr>
          <w:p>
            <w:pPr>
              <w:pStyle w:val="15"/>
            </w:pPr>
            <w:r>
              <w:t>75.15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20805</w:t>
            </w:r>
          </w:p>
        </w:tc>
        <w:tc>
          <w:tcPr>
            <w:tcW w:w="4535" w:type="dxa"/>
            <w:vAlign w:val="center"/>
          </w:tcPr>
          <w:p>
            <w:pPr>
              <w:pStyle w:val="16"/>
            </w:pPr>
            <w:r>
              <w:rPr>
                <w:rFonts w:hint="eastAsia"/>
              </w:rPr>
              <w:t>行政事业单位养老支出</w:t>
            </w:r>
          </w:p>
        </w:tc>
        <w:tc>
          <w:tcPr>
            <w:tcW w:w="2551" w:type="dxa"/>
            <w:vAlign w:val="center"/>
          </w:tcPr>
          <w:p>
            <w:pPr>
              <w:pStyle w:val="15"/>
            </w:pPr>
            <w:r>
              <w:t>72.77</w:t>
            </w:r>
          </w:p>
        </w:tc>
        <w:tc>
          <w:tcPr>
            <w:tcW w:w="2551" w:type="dxa"/>
            <w:vAlign w:val="center"/>
          </w:tcPr>
          <w:p>
            <w:pPr>
              <w:pStyle w:val="15"/>
            </w:pPr>
            <w:r>
              <w:t>72.77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2080501</w:t>
            </w:r>
          </w:p>
        </w:tc>
        <w:tc>
          <w:tcPr>
            <w:tcW w:w="4535" w:type="dxa"/>
            <w:vAlign w:val="center"/>
          </w:tcPr>
          <w:p>
            <w:pPr>
              <w:pStyle w:val="16"/>
            </w:pPr>
            <w:r>
              <w:rPr>
                <w:rFonts w:hint="eastAsia"/>
              </w:rPr>
              <w:t>行政单位离退休</w:t>
            </w:r>
          </w:p>
        </w:tc>
        <w:tc>
          <w:tcPr>
            <w:tcW w:w="2551" w:type="dxa"/>
            <w:vAlign w:val="center"/>
          </w:tcPr>
          <w:p>
            <w:pPr>
              <w:pStyle w:val="15"/>
            </w:pPr>
            <w:r>
              <w:t>35.23</w:t>
            </w:r>
          </w:p>
        </w:tc>
        <w:tc>
          <w:tcPr>
            <w:tcW w:w="2551" w:type="dxa"/>
            <w:vAlign w:val="center"/>
          </w:tcPr>
          <w:p>
            <w:pPr>
              <w:pStyle w:val="15"/>
            </w:pPr>
            <w:r>
              <w:t>35.23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2080505</w:t>
            </w:r>
          </w:p>
        </w:tc>
        <w:tc>
          <w:tcPr>
            <w:tcW w:w="4535" w:type="dxa"/>
            <w:vAlign w:val="center"/>
          </w:tcPr>
          <w:p>
            <w:pPr>
              <w:pStyle w:val="16"/>
            </w:pPr>
            <w:r>
              <w:rPr>
                <w:rFonts w:hint="eastAsia"/>
              </w:rPr>
              <w:t>机关事业单位基本养老保险缴费支出</w:t>
            </w:r>
          </w:p>
        </w:tc>
        <w:tc>
          <w:tcPr>
            <w:tcW w:w="2551" w:type="dxa"/>
            <w:vAlign w:val="center"/>
          </w:tcPr>
          <w:p>
            <w:pPr>
              <w:pStyle w:val="15"/>
            </w:pPr>
            <w:r>
              <w:t>37.54</w:t>
            </w:r>
          </w:p>
        </w:tc>
        <w:tc>
          <w:tcPr>
            <w:tcW w:w="2551" w:type="dxa"/>
            <w:vAlign w:val="center"/>
          </w:tcPr>
          <w:p>
            <w:pPr>
              <w:pStyle w:val="15"/>
            </w:pPr>
            <w:r>
              <w:t>37.54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20808</w:t>
            </w:r>
          </w:p>
        </w:tc>
        <w:tc>
          <w:tcPr>
            <w:tcW w:w="4535" w:type="dxa"/>
            <w:vAlign w:val="center"/>
          </w:tcPr>
          <w:p>
            <w:pPr>
              <w:pStyle w:val="16"/>
            </w:pPr>
            <w:r>
              <w:rPr>
                <w:rFonts w:hint="eastAsia"/>
              </w:rPr>
              <w:t>抚恤</w:t>
            </w:r>
          </w:p>
        </w:tc>
        <w:tc>
          <w:tcPr>
            <w:tcW w:w="2551" w:type="dxa"/>
            <w:vAlign w:val="center"/>
          </w:tcPr>
          <w:p>
            <w:pPr>
              <w:pStyle w:val="15"/>
            </w:pPr>
            <w:r>
              <w:t>2.38</w:t>
            </w:r>
          </w:p>
        </w:tc>
        <w:tc>
          <w:tcPr>
            <w:tcW w:w="2551" w:type="dxa"/>
            <w:vAlign w:val="center"/>
          </w:tcPr>
          <w:p>
            <w:pPr>
              <w:pStyle w:val="15"/>
            </w:pPr>
            <w:r>
              <w:t>2.38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2080899</w:t>
            </w:r>
          </w:p>
        </w:tc>
        <w:tc>
          <w:tcPr>
            <w:tcW w:w="4535" w:type="dxa"/>
            <w:vAlign w:val="center"/>
          </w:tcPr>
          <w:p>
            <w:pPr>
              <w:pStyle w:val="16"/>
            </w:pPr>
            <w:r>
              <w:rPr>
                <w:rFonts w:hint="eastAsia"/>
              </w:rPr>
              <w:t>其他优抚支出</w:t>
            </w:r>
          </w:p>
        </w:tc>
        <w:tc>
          <w:tcPr>
            <w:tcW w:w="2551" w:type="dxa"/>
            <w:vAlign w:val="center"/>
          </w:tcPr>
          <w:p>
            <w:pPr>
              <w:pStyle w:val="15"/>
            </w:pPr>
            <w:r>
              <w:t>2.38</w:t>
            </w:r>
          </w:p>
        </w:tc>
        <w:tc>
          <w:tcPr>
            <w:tcW w:w="2551" w:type="dxa"/>
            <w:vAlign w:val="center"/>
          </w:tcPr>
          <w:p>
            <w:pPr>
              <w:pStyle w:val="15"/>
            </w:pPr>
            <w:r>
              <w:t>2.38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210</w:t>
            </w:r>
          </w:p>
        </w:tc>
        <w:tc>
          <w:tcPr>
            <w:tcW w:w="4535" w:type="dxa"/>
            <w:vAlign w:val="center"/>
          </w:tcPr>
          <w:p>
            <w:pPr>
              <w:pStyle w:val="16"/>
            </w:pPr>
            <w:r>
              <w:rPr>
                <w:rFonts w:hint="eastAsia"/>
              </w:rPr>
              <w:t>卫生健康支出</w:t>
            </w:r>
          </w:p>
        </w:tc>
        <w:tc>
          <w:tcPr>
            <w:tcW w:w="2551" w:type="dxa"/>
            <w:vAlign w:val="center"/>
          </w:tcPr>
          <w:p>
            <w:pPr>
              <w:pStyle w:val="15"/>
            </w:pPr>
            <w:r>
              <w:t>43.58</w:t>
            </w:r>
          </w:p>
        </w:tc>
        <w:tc>
          <w:tcPr>
            <w:tcW w:w="2551" w:type="dxa"/>
            <w:vAlign w:val="center"/>
          </w:tcPr>
          <w:p>
            <w:pPr>
              <w:pStyle w:val="15"/>
            </w:pPr>
            <w:r>
              <w:t>43.58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21011</w:t>
            </w:r>
          </w:p>
        </w:tc>
        <w:tc>
          <w:tcPr>
            <w:tcW w:w="4535" w:type="dxa"/>
            <w:vAlign w:val="center"/>
          </w:tcPr>
          <w:p>
            <w:pPr>
              <w:pStyle w:val="16"/>
            </w:pPr>
            <w:r>
              <w:rPr>
                <w:rFonts w:hint="eastAsia"/>
              </w:rPr>
              <w:t>行政事业单位医疗</w:t>
            </w:r>
          </w:p>
        </w:tc>
        <w:tc>
          <w:tcPr>
            <w:tcW w:w="2551" w:type="dxa"/>
            <w:vAlign w:val="center"/>
          </w:tcPr>
          <w:p>
            <w:pPr>
              <w:pStyle w:val="15"/>
            </w:pPr>
            <w:r>
              <w:t>43.58</w:t>
            </w:r>
          </w:p>
        </w:tc>
        <w:tc>
          <w:tcPr>
            <w:tcW w:w="2551" w:type="dxa"/>
            <w:vAlign w:val="center"/>
          </w:tcPr>
          <w:p>
            <w:pPr>
              <w:pStyle w:val="15"/>
            </w:pPr>
            <w:r>
              <w:t>43.58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2101101</w:t>
            </w:r>
          </w:p>
        </w:tc>
        <w:tc>
          <w:tcPr>
            <w:tcW w:w="4535" w:type="dxa"/>
            <w:vAlign w:val="center"/>
          </w:tcPr>
          <w:p>
            <w:pPr>
              <w:pStyle w:val="16"/>
            </w:pPr>
            <w:r>
              <w:rPr>
                <w:rFonts w:hint="eastAsia"/>
              </w:rPr>
              <w:t>行政单位医疗</w:t>
            </w:r>
          </w:p>
        </w:tc>
        <w:tc>
          <w:tcPr>
            <w:tcW w:w="2551" w:type="dxa"/>
            <w:vAlign w:val="center"/>
          </w:tcPr>
          <w:p>
            <w:pPr>
              <w:pStyle w:val="15"/>
            </w:pPr>
            <w:r>
              <w:t>15.00</w:t>
            </w:r>
          </w:p>
        </w:tc>
        <w:tc>
          <w:tcPr>
            <w:tcW w:w="2551" w:type="dxa"/>
            <w:vAlign w:val="center"/>
          </w:tcPr>
          <w:p>
            <w:pPr>
              <w:pStyle w:val="15"/>
            </w:pPr>
            <w:r>
              <w:t>15.00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2101103</w:t>
            </w:r>
          </w:p>
        </w:tc>
        <w:tc>
          <w:tcPr>
            <w:tcW w:w="4535" w:type="dxa"/>
            <w:vAlign w:val="center"/>
          </w:tcPr>
          <w:p>
            <w:pPr>
              <w:pStyle w:val="16"/>
            </w:pPr>
            <w:r>
              <w:rPr>
                <w:rFonts w:hint="eastAsia"/>
              </w:rPr>
              <w:t>公务员医疗补助</w:t>
            </w:r>
          </w:p>
        </w:tc>
        <w:tc>
          <w:tcPr>
            <w:tcW w:w="2551" w:type="dxa"/>
            <w:vAlign w:val="center"/>
          </w:tcPr>
          <w:p>
            <w:pPr>
              <w:pStyle w:val="15"/>
            </w:pPr>
            <w:r>
              <w:t>28.57</w:t>
            </w:r>
          </w:p>
        </w:tc>
        <w:tc>
          <w:tcPr>
            <w:tcW w:w="2551" w:type="dxa"/>
            <w:vAlign w:val="center"/>
          </w:tcPr>
          <w:p>
            <w:pPr>
              <w:pStyle w:val="15"/>
            </w:pPr>
            <w:r>
              <w:t>28.57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213</w:t>
            </w:r>
          </w:p>
        </w:tc>
        <w:tc>
          <w:tcPr>
            <w:tcW w:w="4535" w:type="dxa"/>
            <w:vAlign w:val="center"/>
          </w:tcPr>
          <w:p>
            <w:pPr>
              <w:pStyle w:val="16"/>
            </w:pPr>
            <w:r>
              <w:rPr>
                <w:rFonts w:hint="eastAsia"/>
              </w:rPr>
              <w:t>农林水支出</w:t>
            </w:r>
          </w:p>
        </w:tc>
        <w:tc>
          <w:tcPr>
            <w:tcW w:w="2551" w:type="dxa"/>
            <w:vAlign w:val="center"/>
          </w:tcPr>
          <w:p>
            <w:pPr>
              <w:pStyle w:val="15"/>
            </w:pPr>
            <w:r>
              <w:t>3496.92</w:t>
            </w:r>
          </w:p>
        </w:tc>
        <w:tc>
          <w:tcPr>
            <w:tcW w:w="2551" w:type="dxa"/>
            <w:vAlign w:val="center"/>
          </w:tcPr>
          <w:p>
            <w:pPr>
              <w:pStyle w:val="15"/>
            </w:pPr>
            <w:r>
              <w:t>288.52</w:t>
            </w:r>
          </w:p>
        </w:tc>
        <w:tc>
          <w:tcPr>
            <w:tcW w:w="2551" w:type="dxa"/>
            <w:vAlign w:val="center"/>
          </w:tcPr>
          <w:p>
            <w:pPr>
              <w:pStyle w:val="15"/>
            </w:pPr>
            <w:r>
              <w:t>3208.40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21301</w:t>
            </w:r>
          </w:p>
        </w:tc>
        <w:tc>
          <w:tcPr>
            <w:tcW w:w="4535" w:type="dxa"/>
            <w:vAlign w:val="center"/>
          </w:tcPr>
          <w:p>
            <w:pPr>
              <w:pStyle w:val="16"/>
            </w:pPr>
            <w:r>
              <w:rPr>
                <w:rFonts w:hint="eastAsia"/>
              </w:rPr>
              <w:t>农业农村</w:t>
            </w:r>
          </w:p>
        </w:tc>
        <w:tc>
          <w:tcPr>
            <w:tcW w:w="2551" w:type="dxa"/>
            <w:vAlign w:val="center"/>
          </w:tcPr>
          <w:p>
            <w:pPr>
              <w:pStyle w:val="15"/>
            </w:pPr>
            <w:r>
              <w:t>3036.87</w:t>
            </w:r>
          </w:p>
        </w:tc>
        <w:tc>
          <w:tcPr>
            <w:tcW w:w="2551" w:type="dxa"/>
            <w:vAlign w:val="center"/>
          </w:tcPr>
          <w:p>
            <w:pPr>
              <w:pStyle w:val="15"/>
            </w:pPr>
            <w:r>
              <w:t>288.52</w:t>
            </w:r>
          </w:p>
        </w:tc>
        <w:tc>
          <w:tcPr>
            <w:tcW w:w="2551" w:type="dxa"/>
            <w:vAlign w:val="center"/>
          </w:tcPr>
          <w:p>
            <w:pPr>
              <w:pStyle w:val="15"/>
            </w:pPr>
            <w:r>
              <w:t>2748.35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2130101</w:t>
            </w:r>
          </w:p>
        </w:tc>
        <w:tc>
          <w:tcPr>
            <w:tcW w:w="4535" w:type="dxa"/>
            <w:vAlign w:val="center"/>
          </w:tcPr>
          <w:p>
            <w:pPr>
              <w:pStyle w:val="16"/>
            </w:pPr>
            <w:r>
              <w:rPr>
                <w:rFonts w:hint="eastAsia"/>
              </w:rPr>
              <w:t>行政运行</w:t>
            </w:r>
          </w:p>
        </w:tc>
        <w:tc>
          <w:tcPr>
            <w:tcW w:w="2551" w:type="dxa"/>
            <w:vAlign w:val="center"/>
          </w:tcPr>
          <w:p>
            <w:pPr>
              <w:pStyle w:val="15"/>
            </w:pPr>
            <w:r>
              <w:t>289.72</w:t>
            </w:r>
          </w:p>
        </w:tc>
        <w:tc>
          <w:tcPr>
            <w:tcW w:w="2551" w:type="dxa"/>
            <w:vAlign w:val="center"/>
          </w:tcPr>
          <w:p>
            <w:pPr>
              <w:pStyle w:val="15"/>
            </w:pPr>
            <w:r>
              <w:t>288.52</w:t>
            </w:r>
          </w:p>
        </w:tc>
        <w:tc>
          <w:tcPr>
            <w:tcW w:w="2551" w:type="dxa"/>
            <w:vAlign w:val="center"/>
          </w:tcPr>
          <w:p>
            <w:pPr>
              <w:pStyle w:val="15"/>
            </w:pPr>
            <w: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2130108</w:t>
            </w:r>
          </w:p>
        </w:tc>
        <w:tc>
          <w:tcPr>
            <w:tcW w:w="4535" w:type="dxa"/>
            <w:vAlign w:val="center"/>
          </w:tcPr>
          <w:p>
            <w:pPr>
              <w:pStyle w:val="16"/>
            </w:pPr>
            <w:r>
              <w:rPr>
                <w:rFonts w:hint="eastAsia"/>
              </w:rPr>
              <w:t>病虫害控制</w:t>
            </w:r>
          </w:p>
        </w:tc>
        <w:tc>
          <w:tcPr>
            <w:tcW w:w="2551" w:type="dxa"/>
            <w:vAlign w:val="center"/>
          </w:tcPr>
          <w:p>
            <w:pPr>
              <w:pStyle w:val="15"/>
            </w:pPr>
            <w:r>
              <w:t>446.13</w:t>
            </w:r>
          </w:p>
        </w:tc>
        <w:tc>
          <w:tcPr>
            <w:tcW w:w="2551" w:type="dxa"/>
            <w:vAlign w:val="center"/>
          </w:tcPr>
          <w:p>
            <w:pPr>
              <w:pStyle w:val="15"/>
            </w:pPr>
          </w:p>
        </w:tc>
        <w:tc>
          <w:tcPr>
            <w:tcW w:w="2551" w:type="dxa"/>
            <w:vAlign w:val="center"/>
          </w:tcPr>
          <w:p>
            <w:pPr>
              <w:pStyle w:val="15"/>
            </w:pPr>
            <w:r>
              <w:t>446.13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2130109</w:t>
            </w:r>
          </w:p>
        </w:tc>
        <w:tc>
          <w:tcPr>
            <w:tcW w:w="4535" w:type="dxa"/>
            <w:vAlign w:val="center"/>
          </w:tcPr>
          <w:p>
            <w:pPr>
              <w:pStyle w:val="16"/>
            </w:pPr>
            <w:r>
              <w:rPr>
                <w:rFonts w:hint="eastAsia"/>
              </w:rPr>
              <w:t>农产品质量安全</w:t>
            </w:r>
          </w:p>
        </w:tc>
        <w:tc>
          <w:tcPr>
            <w:tcW w:w="2551" w:type="dxa"/>
            <w:vAlign w:val="center"/>
          </w:tcPr>
          <w:p>
            <w:pPr>
              <w:pStyle w:val="15"/>
            </w:pPr>
            <w:r>
              <w:t>33.00</w:t>
            </w:r>
          </w:p>
        </w:tc>
        <w:tc>
          <w:tcPr>
            <w:tcW w:w="2551" w:type="dxa"/>
            <w:vAlign w:val="center"/>
          </w:tcPr>
          <w:p>
            <w:pPr>
              <w:pStyle w:val="15"/>
            </w:pPr>
          </w:p>
        </w:tc>
        <w:tc>
          <w:tcPr>
            <w:tcW w:w="2551" w:type="dxa"/>
            <w:vAlign w:val="center"/>
          </w:tcPr>
          <w:p>
            <w:pPr>
              <w:pStyle w:val="15"/>
            </w:pPr>
            <w:r>
              <w:t>33.00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2130122</w:t>
            </w:r>
          </w:p>
        </w:tc>
        <w:tc>
          <w:tcPr>
            <w:tcW w:w="4535" w:type="dxa"/>
            <w:vAlign w:val="center"/>
          </w:tcPr>
          <w:p>
            <w:pPr>
              <w:pStyle w:val="16"/>
            </w:pPr>
            <w:r>
              <w:rPr>
                <w:rFonts w:hint="eastAsia"/>
              </w:rPr>
              <w:t>农业生产发展</w:t>
            </w:r>
          </w:p>
        </w:tc>
        <w:tc>
          <w:tcPr>
            <w:tcW w:w="2551" w:type="dxa"/>
            <w:vAlign w:val="center"/>
          </w:tcPr>
          <w:p>
            <w:pPr>
              <w:pStyle w:val="15"/>
            </w:pPr>
            <w:r>
              <w:t>1361.96</w:t>
            </w:r>
          </w:p>
        </w:tc>
        <w:tc>
          <w:tcPr>
            <w:tcW w:w="2551" w:type="dxa"/>
            <w:vAlign w:val="center"/>
          </w:tcPr>
          <w:p>
            <w:pPr>
              <w:pStyle w:val="15"/>
            </w:pPr>
          </w:p>
        </w:tc>
        <w:tc>
          <w:tcPr>
            <w:tcW w:w="2551" w:type="dxa"/>
            <w:vAlign w:val="center"/>
          </w:tcPr>
          <w:p>
            <w:pPr>
              <w:pStyle w:val="15"/>
            </w:pPr>
            <w:r>
              <w:t>1361.96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1191" w:type="dxa"/>
            <w:vAlign w:val="center"/>
          </w:tcPr>
          <w:p>
            <w:pPr>
              <w:pStyle w:val="16"/>
            </w:pPr>
            <w:r>
              <w:t>2130124</w:t>
            </w:r>
          </w:p>
        </w:tc>
        <w:tc>
          <w:tcPr>
            <w:tcW w:w="4535" w:type="dxa"/>
            <w:vAlign w:val="center"/>
          </w:tcPr>
          <w:p>
            <w:pPr>
              <w:pStyle w:val="16"/>
            </w:pPr>
            <w:r>
              <w:rPr>
                <w:rFonts w:hint="eastAsia"/>
              </w:rPr>
              <w:t>农村合作经济</w:t>
            </w:r>
          </w:p>
        </w:tc>
        <w:tc>
          <w:tcPr>
            <w:tcW w:w="2551" w:type="dxa"/>
            <w:vAlign w:val="center"/>
          </w:tcPr>
          <w:p>
            <w:pPr>
              <w:pStyle w:val="15"/>
            </w:pPr>
            <w:r>
              <w:t>45.00</w:t>
            </w:r>
          </w:p>
        </w:tc>
        <w:tc>
          <w:tcPr>
            <w:tcW w:w="2551" w:type="dxa"/>
            <w:vAlign w:val="center"/>
          </w:tcPr>
          <w:p>
            <w:pPr>
              <w:pStyle w:val="15"/>
            </w:pPr>
          </w:p>
        </w:tc>
        <w:tc>
          <w:tcPr>
            <w:tcW w:w="2551" w:type="dxa"/>
            <w:vAlign w:val="center"/>
          </w:tcPr>
          <w:p>
            <w:pPr>
              <w:pStyle w:val="15"/>
            </w:pPr>
            <w:r>
              <w:t>45.00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1191" w:type="dxa"/>
            <w:vAlign w:val="center"/>
          </w:tcPr>
          <w:p>
            <w:pPr>
              <w:pStyle w:val="16"/>
            </w:pPr>
            <w:r>
              <w:t>2130126</w:t>
            </w:r>
          </w:p>
        </w:tc>
        <w:tc>
          <w:tcPr>
            <w:tcW w:w="4535" w:type="dxa"/>
            <w:vAlign w:val="center"/>
          </w:tcPr>
          <w:p>
            <w:pPr>
              <w:pStyle w:val="16"/>
            </w:pPr>
            <w:r>
              <w:rPr>
                <w:rFonts w:hint="eastAsia"/>
              </w:rPr>
              <w:t>农村社会事业</w:t>
            </w:r>
          </w:p>
        </w:tc>
        <w:tc>
          <w:tcPr>
            <w:tcW w:w="2551" w:type="dxa"/>
            <w:vAlign w:val="center"/>
          </w:tcPr>
          <w:p>
            <w:pPr>
              <w:pStyle w:val="15"/>
            </w:pPr>
            <w:r>
              <w:t>217.00</w:t>
            </w:r>
          </w:p>
        </w:tc>
        <w:tc>
          <w:tcPr>
            <w:tcW w:w="2551" w:type="dxa"/>
            <w:vAlign w:val="center"/>
          </w:tcPr>
          <w:p>
            <w:pPr>
              <w:pStyle w:val="15"/>
            </w:pPr>
          </w:p>
        </w:tc>
        <w:tc>
          <w:tcPr>
            <w:tcW w:w="2551" w:type="dxa"/>
            <w:vAlign w:val="center"/>
          </w:tcPr>
          <w:p>
            <w:pPr>
              <w:pStyle w:val="15"/>
            </w:pPr>
            <w:r>
              <w:t>217.00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1191" w:type="dxa"/>
            <w:vAlign w:val="center"/>
          </w:tcPr>
          <w:p>
            <w:pPr>
              <w:pStyle w:val="16"/>
            </w:pPr>
            <w:r>
              <w:t>2130199</w:t>
            </w:r>
          </w:p>
        </w:tc>
        <w:tc>
          <w:tcPr>
            <w:tcW w:w="4535" w:type="dxa"/>
            <w:vAlign w:val="center"/>
          </w:tcPr>
          <w:p>
            <w:pPr>
              <w:pStyle w:val="16"/>
            </w:pPr>
            <w:r>
              <w:rPr>
                <w:rFonts w:hint="eastAsia"/>
              </w:rPr>
              <w:t>其他农业农村支出</w:t>
            </w:r>
          </w:p>
        </w:tc>
        <w:tc>
          <w:tcPr>
            <w:tcW w:w="2551" w:type="dxa"/>
            <w:vAlign w:val="center"/>
          </w:tcPr>
          <w:p>
            <w:pPr>
              <w:pStyle w:val="15"/>
            </w:pPr>
            <w:r>
              <w:t>644.06</w:t>
            </w:r>
          </w:p>
        </w:tc>
        <w:tc>
          <w:tcPr>
            <w:tcW w:w="2551" w:type="dxa"/>
            <w:vAlign w:val="center"/>
          </w:tcPr>
          <w:p>
            <w:pPr>
              <w:pStyle w:val="15"/>
            </w:pPr>
          </w:p>
        </w:tc>
        <w:tc>
          <w:tcPr>
            <w:tcW w:w="2551" w:type="dxa"/>
            <w:vAlign w:val="center"/>
          </w:tcPr>
          <w:p>
            <w:pPr>
              <w:pStyle w:val="15"/>
            </w:pPr>
            <w:r>
              <w:t>644.06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1191" w:type="dxa"/>
            <w:vAlign w:val="center"/>
          </w:tcPr>
          <w:p>
            <w:pPr>
              <w:pStyle w:val="16"/>
            </w:pPr>
            <w:r>
              <w:t>21307</w:t>
            </w:r>
          </w:p>
        </w:tc>
        <w:tc>
          <w:tcPr>
            <w:tcW w:w="4535" w:type="dxa"/>
            <w:vAlign w:val="center"/>
          </w:tcPr>
          <w:p>
            <w:pPr>
              <w:pStyle w:val="16"/>
            </w:pPr>
            <w:r>
              <w:rPr>
                <w:rFonts w:hint="eastAsia"/>
              </w:rPr>
              <w:t>农村综合改革</w:t>
            </w:r>
          </w:p>
        </w:tc>
        <w:tc>
          <w:tcPr>
            <w:tcW w:w="2551" w:type="dxa"/>
            <w:vAlign w:val="center"/>
          </w:tcPr>
          <w:p>
            <w:pPr>
              <w:pStyle w:val="15"/>
            </w:pPr>
            <w:r>
              <w:t>460.05</w:t>
            </w:r>
          </w:p>
        </w:tc>
        <w:tc>
          <w:tcPr>
            <w:tcW w:w="2551" w:type="dxa"/>
            <w:vAlign w:val="center"/>
          </w:tcPr>
          <w:p>
            <w:pPr>
              <w:pStyle w:val="15"/>
            </w:pPr>
          </w:p>
        </w:tc>
        <w:tc>
          <w:tcPr>
            <w:tcW w:w="2551" w:type="dxa"/>
            <w:vAlign w:val="center"/>
          </w:tcPr>
          <w:p>
            <w:pPr>
              <w:pStyle w:val="15"/>
            </w:pPr>
            <w:r>
              <w:t>460.05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1191" w:type="dxa"/>
            <w:vAlign w:val="center"/>
          </w:tcPr>
          <w:p>
            <w:pPr>
              <w:pStyle w:val="16"/>
            </w:pPr>
            <w:r>
              <w:t>2130799</w:t>
            </w:r>
          </w:p>
        </w:tc>
        <w:tc>
          <w:tcPr>
            <w:tcW w:w="4535" w:type="dxa"/>
            <w:vAlign w:val="center"/>
          </w:tcPr>
          <w:p>
            <w:pPr>
              <w:pStyle w:val="16"/>
            </w:pPr>
            <w:r>
              <w:rPr>
                <w:rFonts w:hint="eastAsia"/>
              </w:rPr>
              <w:t>其他农村综合改革支出</w:t>
            </w:r>
          </w:p>
        </w:tc>
        <w:tc>
          <w:tcPr>
            <w:tcW w:w="2551" w:type="dxa"/>
            <w:vAlign w:val="center"/>
          </w:tcPr>
          <w:p>
            <w:pPr>
              <w:pStyle w:val="15"/>
            </w:pPr>
            <w:r>
              <w:t>460.05</w:t>
            </w:r>
          </w:p>
        </w:tc>
        <w:tc>
          <w:tcPr>
            <w:tcW w:w="2551" w:type="dxa"/>
            <w:vAlign w:val="center"/>
          </w:tcPr>
          <w:p>
            <w:pPr>
              <w:pStyle w:val="15"/>
            </w:pPr>
          </w:p>
        </w:tc>
        <w:tc>
          <w:tcPr>
            <w:tcW w:w="2551" w:type="dxa"/>
            <w:vAlign w:val="center"/>
          </w:tcPr>
          <w:p>
            <w:pPr>
              <w:pStyle w:val="15"/>
            </w:pPr>
            <w:r>
              <w:t>460.05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1191" w:type="dxa"/>
            <w:vAlign w:val="center"/>
          </w:tcPr>
          <w:p>
            <w:pPr>
              <w:pStyle w:val="16"/>
            </w:pPr>
            <w:r>
              <w:t>221</w:t>
            </w:r>
          </w:p>
        </w:tc>
        <w:tc>
          <w:tcPr>
            <w:tcW w:w="4535" w:type="dxa"/>
            <w:vAlign w:val="center"/>
          </w:tcPr>
          <w:p>
            <w:pPr>
              <w:pStyle w:val="16"/>
            </w:pPr>
            <w:r>
              <w:rPr>
                <w:rFonts w:hint="eastAsia"/>
              </w:rPr>
              <w:t>住房保障支出</w:t>
            </w:r>
          </w:p>
        </w:tc>
        <w:tc>
          <w:tcPr>
            <w:tcW w:w="2551" w:type="dxa"/>
            <w:vAlign w:val="center"/>
          </w:tcPr>
          <w:p>
            <w:pPr>
              <w:pStyle w:val="15"/>
            </w:pPr>
            <w:r>
              <w:t>28.85</w:t>
            </w:r>
          </w:p>
        </w:tc>
        <w:tc>
          <w:tcPr>
            <w:tcW w:w="2551" w:type="dxa"/>
            <w:vAlign w:val="center"/>
          </w:tcPr>
          <w:p>
            <w:pPr>
              <w:pStyle w:val="15"/>
            </w:pPr>
            <w:r>
              <w:t>28.85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1191" w:type="dxa"/>
            <w:vAlign w:val="center"/>
          </w:tcPr>
          <w:p>
            <w:pPr>
              <w:pStyle w:val="16"/>
            </w:pPr>
            <w:r>
              <w:t>22102</w:t>
            </w:r>
          </w:p>
        </w:tc>
        <w:tc>
          <w:tcPr>
            <w:tcW w:w="4535" w:type="dxa"/>
            <w:vAlign w:val="center"/>
          </w:tcPr>
          <w:p>
            <w:pPr>
              <w:pStyle w:val="16"/>
            </w:pPr>
            <w:r>
              <w:rPr>
                <w:rFonts w:hint="eastAsia"/>
              </w:rPr>
              <w:t>住房改革支出</w:t>
            </w:r>
          </w:p>
        </w:tc>
        <w:tc>
          <w:tcPr>
            <w:tcW w:w="2551" w:type="dxa"/>
            <w:vAlign w:val="center"/>
          </w:tcPr>
          <w:p>
            <w:pPr>
              <w:pStyle w:val="15"/>
            </w:pPr>
            <w:r>
              <w:t>28.85</w:t>
            </w:r>
          </w:p>
        </w:tc>
        <w:tc>
          <w:tcPr>
            <w:tcW w:w="2551" w:type="dxa"/>
            <w:vAlign w:val="center"/>
          </w:tcPr>
          <w:p>
            <w:pPr>
              <w:pStyle w:val="15"/>
            </w:pPr>
            <w:r>
              <w:t>28.85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1191" w:type="dxa"/>
            <w:vAlign w:val="center"/>
          </w:tcPr>
          <w:p>
            <w:pPr>
              <w:pStyle w:val="16"/>
            </w:pPr>
            <w:r>
              <w:t>2210201</w:t>
            </w:r>
          </w:p>
        </w:tc>
        <w:tc>
          <w:tcPr>
            <w:tcW w:w="4535" w:type="dxa"/>
            <w:vAlign w:val="center"/>
          </w:tcPr>
          <w:p>
            <w:pPr>
              <w:pStyle w:val="16"/>
            </w:pPr>
            <w:r>
              <w:rPr>
                <w:rFonts w:hint="eastAsia"/>
              </w:rPr>
              <w:t>住房公积金</w:t>
            </w:r>
          </w:p>
        </w:tc>
        <w:tc>
          <w:tcPr>
            <w:tcW w:w="2551" w:type="dxa"/>
            <w:vAlign w:val="center"/>
          </w:tcPr>
          <w:p>
            <w:pPr>
              <w:pStyle w:val="15"/>
            </w:pPr>
            <w:r>
              <w:t>28.85</w:t>
            </w:r>
          </w:p>
        </w:tc>
        <w:tc>
          <w:tcPr>
            <w:tcW w:w="2551" w:type="dxa"/>
            <w:vAlign w:val="center"/>
          </w:tcPr>
          <w:p>
            <w:pPr>
              <w:pStyle w:val="15"/>
            </w:pPr>
            <w:r>
              <w:t>28.85</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326001</w:t>
            </w:r>
            <w:r>
              <w:rPr>
                <w:rFonts w:hint="eastAsia"/>
              </w:rPr>
              <w:t>农业部门秦皇岛市山海关区农业农村局本级</w:t>
            </w:r>
          </w:p>
        </w:tc>
        <w:tc>
          <w:tcPr>
            <w:tcW w:w="2551" w:type="dxa"/>
            <w:tcBorders>
              <w:top w:val="single" w:color="FFFFFF" w:sz="6" w:space="0"/>
              <w:left w:val="single" w:color="FFFFFF" w:sz="6" w:space="0"/>
              <w:right w:val="single" w:color="FFFFFF" w:sz="6" w:space="0"/>
            </w:tcBorders>
            <w:vAlign w:val="center"/>
          </w:tcPr>
          <w:p>
            <w:pPr>
              <w:pStyle w:val="12"/>
            </w:pPr>
            <w:r>
              <w:rPr>
                <w:rFonts w:hint="eastAsia"/>
              </w:rPr>
              <w:t>预算年度：</w:t>
            </w:r>
            <w:r>
              <w:t>2023</w:t>
            </w:r>
          </w:p>
        </w:tc>
        <w:tc>
          <w:tcPr>
            <w:tcW w:w="5102" w:type="dxa"/>
            <w:gridSpan w:val="2"/>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5726" w:type="dxa"/>
            <w:gridSpan w:val="2"/>
            <w:vAlign w:val="center"/>
          </w:tcPr>
          <w:p>
            <w:pPr>
              <w:pStyle w:val="14"/>
            </w:pPr>
            <w:r>
              <w:rPr>
                <w:rFonts w:hint="eastAsia"/>
              </w:rPr>
              <w:t>支出部门经济分类科目</w:t>
            </w:r>
          </w:p>
        </w:tc>
        <w:tc>
          <w:tcPr>
            <w:tcW w:w="7654" w:type="dxa"/>
            <w:gridSpan w:val="3"/>
            <w:vAlign w:val="center"/>
          </w:tcPr>
          <w:p>
            <w:pPr>
              <w:pStyle w:val="14"/>
            </w:pPr>
            <w:r>
              <w:rPr>
                <w:rFonts w:hint="eastAsia"/>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rPr>
                <w:rFonts w:hint="eastAsia"/>
              </w:rPr>
              <w:t>科目编码</w:t>
            </w:r>
          </w:p>
        </w:tc>
        <w:tc>
          <w:tcPr>
            <w:tcW w:w="4535" w:type="dxa"/>
            <w:vAlign w:val="center"/>
          </w:tcPr>
          <w:p>
            <w:pPr>
              <w:pStyle w:val="14"/>
            </w:pPr>
            <w:r>
              <w:rPr>
                <w:rFonts w:hint="eastAsia"/>
              </w:rPr>
              <w:t>科目名称</w:t>
            </w:r>
          </w:p>
        </w:tc>
        <w:tc>
          <w:tcPr>
            <w:tcW w:w="2551" w:type="dxa"/>
            <w:vAlign w:val="center"/>
          </w:tcPr>
          <w:p>
            <w:pPr>
              <w:pStyle w:val="14"/>
            </w:pPr>
            <w:r>
              <w:rPr>
                <w:rFonts w:hint="eastAsia"/>
              </w:rPr>
              <w:t>合计</w:t>
            </w:r>
          </w:p>
        </w:tc>
        <w:tc>
          <w:tcPr>
            <w:tcW w:w="2551" w:type="dxa"/>
            <w:vAlign w:val="center"/>
          </w:tcPr>
          <w:p>
            <w:pPr>
              <w:pStyle w:val="14"/>
            </w:pPr>
            <w:r>
              <w:rPr>
                <w:rFonts w:hint="eastAsia"/>
              </w:rPr>
              <w:t>人员经费</w:t>
            </w:r>
          </w:p>
        </w:tc>
        <w:tc>
          <w:tcPr>
            <w:tcW w:w="2551" w:type="dxa"/>
            <w:vAlign w:val="center"/>
          </w:tcPr>
          <w:p>
            <w:pPr>
              <w:pStyle w:val="14"/>
            </w:pPr>
            <w:r>
              <w:rPr>
                <w:rFonts w:hint="eastAsia"/>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rPr>
                <w:rFonts w:hint="eastAsia"/>
              </w:rPr>
              <w:t>合计</w:t>
            </w:r>
          </w:p>
        </w:tc>
        <w:tc>
          <w:tcPr>
            <w:tcW w:w="2551" w:type="dxa"/>
            <w:vAlign w:val="center"/>
          </w:tcPr>
          <w:p>
            <w:pPr>
              <w:pStyle w:val="19"/>
            </w:pPr>
            <w:r>
              <w:t>436.10</w:t>
            </w:r>
          </w:p>
        </w:tc>
        <w:tc>
          <w:tcPr>
            <w:tcW w:w="2551" w:type="dxa"/>
            <w:vAlign w:val="center"/>
          </w:tcPr>
          <w:p>
            <w:pPr>
              <w:pStyle w:val="19"/>
            </w:pPr>
            <w:r>
              <w:t>404.86</w:t>
            </w:r>
          </w:p>
        </w:tc>
        <w:tc>
          <w:tcPr>
            <w:tcW w:w="2551" w:type="dxa"/>
            <w:vAlign w:val="center"/>
          </w:tcPr>
          <w:p>
            <w:pPr>
              <w:pStyle w:val="19"/>
            </w:pPr>
            <w:r>
              <w:t>31.24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301</w:t>
            </w:r>
          </w:p>
        </w:tc>
        <w:tc>
          <w:tcPr>
            <w:tcW w:w="4535" w:type="dxa"/>
            <w:vAlign w:val="center"/>
          </w:tcPr>
          <w:p>
            <w:pPr>
              <w:pStyle w:val="16"/>
            </w:pPr>
            <w:r>
              <w:rPr>
                <w:rFonts w:hint="eastAsia"/>
              </w:rPr>
              <w:t>工资福利支出</w:t>
            </w:r>
          </w:p>
        </w:tc>
        <w:tc>
          <w:tcPr>
            <w:tcW w:w="2551" w:type="dxa"/>
            <w:vAlign w:val="center"/>
          </w:tcPr>
          <w:p>
            <w:pPr>
              <w:pStyle w:val="15"/>
            </w:pPr>
            <w:r>
              <w:t>370.37</w:t>
            </w:r>
          </w:p>
        </w:tc>
        <w:tc>
          <w:tcPr>
            <w:tcW w:w="2551" w:type="dxa"/>
            <w:vAlign w:val="center"/>
          </w:tcPr>
          <w:p>
            <w:pPr>
              <w:pStyle w:val="15"/>
            </w:pPr>
            <w:r>
              <w:t>370.37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30101</w:t>
            </w:r>
          </w:p>
        </w:tc>
        <w:tc>
          <w:tcPr>
            <w:tcW w:w="4535" w:type="dxa"/>
            <w:vAlign w:val="center"/>
          </w:tcPr>
          <w:p>
            <w:pPr>
              <w:pStyle w:val="16"/>
            </w:pPr>
            <w:r>
              <w:rPr>
                <w:rFonts w:hint="eastAsia"/>
              </w:rPr>
              <w:t>基本工资</w:t>
            </w:r>
          </w:p>
        </w:tc>
        <w:tc>
          <w:tcPr>
            <w:tcW w:w="2551" w:type="dxa"/>
            <w:vAlign w:val="center"/>
          </w:tcPr>
          <w:p>
            <w:pPr>
              <w:pStyle w:val="15"/>
            </w:pPr>
            <w:r>
              <w:t>126.08</w:t>
            </w:r>
          </w:p>
        </w:tc>
        <w:tc>
          <w:tcPr>
            <w:tcW w:w="2551" w:type="dxa"/>
            <w:vAlign w:val="center"/>
          </w:tcPr>
          <w:p>
            <w:pPr>
              <w:pStyle w:val="15"/>
            </w:pPr>
            <w:r>
              <w:t>126.08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30102</w:t>
            </w:r>
          </w:p>
        </w:tc>
        <w:tc>
          <w:tcPr>
            <w:tcW w:w="4535" w:type="dxa"/>
            <w:vAlign w:val="center"/>
          </w:tcPr>
          <w:p>
            <w:pPr>
              <w:pStyle w:val="16"/>
            </w:pPr>
            <w:r>
              <w:rPr>
                <w:rFonts w:hint="eastAsia"/>
              </w:rPr>
              <w:t>津贴补贴</w:t>
            </w:r>
          </w:p>
        </w:tc>
        <w:tc>
          <w:tcPr>
            <w:tcW w:w="2551" w:type="dxa"/>
            <w:vAlign w:val="center"/>
          </w:tcPr>
          <w:p>
            <w:pPr>
              <w:pStyle w:val="15"/>
            </w:pPr>
            <w:r>
              <w:t>71.93</w:t>
            </w:r>
          </w:p>
        </w:tc>
        <w:tc>
          <w:tcPr>
            <w:tcW w:w="2551" w:type="dxa"/>
            <w:vAlign w:val="center"/>
          </w:tcPr>
          <w:p>
            <w:pPr>
              <w:pStyle w:val="15"/>
            </w:pPr>
            <w:r>
              <w:t>71.93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30103</w:t>
            </w:r>
          </w:p>
        </w:tc>
        <w:tc>
          <w:tcPr>
            <w:tcW w:w="4535" w:type="dxa"/>
            <w:vAlign w:val="center"/>
          </w:tcPr>
          <w:p>
            <w:pPr>
              <w:pStyle w:val="16"/>
            </w:pPr>
            <w:r>
              <w:rPr>
                <w:rFonts w:hint="eastAsia"/>
              </w:rPr>
              <w:t>奖金</w:t>
            </w:r>
          </w:p>
        </w:tc>
        <w:tc>
          <w:tcPr>
            <w:tcW w:w="2551" w:type="dxa"/>
            <w:vAlign w:val="center"/>
          </w:tcPr>
          <w:p>
            <w:pPr>
              <w:pStyle w:val="15"/>
            </w:pPr>
            <w:r>
              <w:t>24.29</w:t>
            </w:r>
          </w:p>
        </w:tc>
        <w:tc>
          <w:tcPr>
            <w:tcW w:w="2551" w:type="dxa"/>
            <w:vAlign w:val="center"/>
          </w:tcPr>
          <w:p>
            <w:pPr>
              <w:pStyle w:val="15"/>
            </w:pPr>
            <w:r>
              <w:t>24.29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30107</w:t>
            </w:r>
          </w:p>
        </w:tc>
        <w:tc>
          <w:tcPr>
            <w:tcW w:w="4535" w:type="dxa"/>
            <w:vAlign w:val="center"/>
          </w:tcPr>
          <w:p>
            <w:pPr>
              <w:pStyle w:val="16"/>
            </w:pPr>
            <w:r>
              <w:rPr>
                <w:rFonts w:hint="eastAsia"/>
              </w:rPr>
              <w:t>绩效工资</w:t>
            </w:r>
          </w:p>
        </w:tc>
        <w:tc>
          <w:tcPr>
            <w:tcW w:w="2551" w:type="dxa"/>
            <w:vAlign w:val="center"/>
          </w:tcPr>
          <w:p>
            <w:pPr>
              <w:pStyle w:val="15"/>
            </w:pPr>
            <w:r>
              <w:t>36.37</w:t>
            </w:r>
          </w:p>
        </w:tc>
        <w:tc>
          <w:tcPr>
            <w:tcW w:w="2551" w:type="dxa"/>
            <w:vAlign w:val="center"/>
          </w:tcPr>
          <w:p>
            <w:pPr>
              <w:pStyle w:val="15"/>
            </w:pPr>
            <w:r>
              <w:t>36.37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30108</w:t>
            </w:r>
          </w:p>
        </w:tc>
        <w:tc>
          <w:tcPr>
            <w:tcW w:w="4535" w:type="dxa"/>
            <w:vAlign w:val="center"/>
          </w:tcPr>
          <w:p>
            <w:pPr>
              <w:pStyle w:val="16"/>
            </w:pPr>
            <w:r>
              <w:rPr>
                <w:rFonts w:hint="eastAsia"/>
              </w:rPr>
              <w:t>机关事业单位基本养老保险缴费</w:t>
            </w:r>
          </w:p>
        </w:tc>
        <w:tc>
          <w:tcPr>
            <w:tcW w:w="2551" w:type="dxa"/>
            <w:vAlign w:val="center"/>
          </w:tcPr>
          <w:p>
            <w:pPr>
              <w:pStyle w:val="15"/>
            </w:pPr>
            <w:r>
              <w:t>37.54</w:t>
            </w:r>
          </w:p>
        </w:tc>
        <w:tc>
          <w:tcPr>
            <w:tcW w:w="2551" w:type="dxa"/>
            <w:vAlign w:val="center"/>
          </w:tcPr>
          <w:p>
            <w:pPr>
              <w:pStyle w:val="15"/>
            </w:pPr>
            <w:r>
              <w:t>37.54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30110</w:t>
            </w:r>
          </w:p>
        </w:tc>
        <w:tc>
          <w:tcPr>
            <w:tcW w:w="4535" w:type="dxa"/>
            <w:vAlign w:val="center"/>
          </w:tcPr>
          <w:p>
            <w:pPr>
              <w:pStyle w:val="16"/>
            </w:pPr>
            <w:r>
              <w:rPr>
                <w:rFonts w:hint="eastAsia"/>
              </w:rPr>
              <w:t>职工基本医疗保险缴费</w:t>
            </w:r>
          </w:p>
        </w:tc>
        <w:tc>
          <w:tcPr>
            <w:tcW w:w="2551" w:type="dxa"/>
            <w:vAlign w:val="center"/>
          </w:tcPr>
          <w:p>
            <w:pPr>
              <w:pStyle w:val="15"/>
            </w:pPr>
            <w:r>
              <w:t>15.00</w:t>
            </w:r>
          </w:p>
        </w:tc>
        <w:tc>
          <w:tcPr>
            <w:tcW w:w="2551" w:type="dxa"/>
            <w:vAlign w:val="center"/>
          </w:tcPr>
          <w:p>
            <w:pPr>
              <w:pStyle w:val="15"/>
            </w:pPr>
            <w:r>
              <w:t>15.00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30111</w:t>
            </w:r>
          </w:p>
        </w:tc>
        <w:tc>
          <w:tcPr>
            <w:tcW w:w="4535" w:type="dxa"/>
            <w:vAlign w:val="center"/>
          </w:tcPr>
          <w:p>
            <w:pPr>
              <w:pStyle w:val="16"/>
            </w:pPr>
            <w:r>
              <w:rPr>
                <w:rFonts w:hint="eastAsia"/>
              </w:rPr>
              <w:t>公务员医疗补助缴费</w:t>
            </w:r>
          </w:p>
        </w:tc>
        <w:tc>
          <w:tcPr>
            <w:tcW w:w="2551" w:type="dxa"/>
            <w:vAlign w:val="center"/>
          </w:tcPr>
          <w:p>
            <w:pPr>
              <w:pStyle w:val="15"/>
            </w:pPr>
            <w:r>
              <w:t>28.57</w:t>
            </w:r>
          </w:p>
        </w:tc>
        <w:tc>
          <w:tcPr>
            <w:tcW w:w="2551" w:type="dxa"/>
            <w:vAlign w:val="center"/>
          </w:tcPr>
          <w:p>
            <w:pPr>
              <w:pStyle w:val="15"/>
            </w:pPr>
            <w:r>
              <w:t>28.57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30112</w:t>
            </w:r>
          </w:p>
        </w:tc>
        <w:tc>
          <w:tcPr>
            <w:tcW w:w="4535" w:type="dxa"/>
            <w:vAlign w:val="center"/>
          </w:tcPr>
          <w:p>
            <w:pPr>
              <w:pStyle w:val="16"/>
            </w:pPr>
            <w:r>
              <w:rPr>
                <w:rFonts w:hint="eastAsia"/>
              </w:rPr>
              <w:t>其他社会保障缴费</w:t>
            </w:r>
          </w:p>
        </w:tc>
        <w:tc>
          <w:tcPr>
            <w:tcW w:w="2551" w:type="dxa"/>
            <w:vAlign w:val="center"/>
          </w:tcPr>
          <w:p>
            <w:pPr>
              <w:pStyle w:val="15"/>
            </w:pPr>
            <w:r>
              <w:t>1.73</w:t>
            </w:r>
          </w:p>
        </w:tc>
        <w:tc>
          <w:tcPr>
            <w:tcW w:w="2551" w:type="dxa"/>
            <w:vAlign w:val="center"/>
          </w:tcPr>
          <w:p>
            <w:pPr>
              <w:pStyle w:val="15"/>
            </w:pPr>
            <w:r>
              <w:t>1.73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30113</w:t>
            </w:r>
          </w:p>
        </w:tc>
        <w:tc>
          <w:tcPr>
            <w:tcW w:w="4535" w:type="dxa"/>
            <w:vAlign w:val="center"/>
          </w:tcPr>
          <w:p>
            <w:pPr>
              <w:pStyle w:val="16"/>
            </w:pPr>
            <w:r>
              <w:rPr>
                <w:rFonts w:hint="eastAsia"/>
              </w:rPr>
              <w:t>住房公积金</w:t>
            </w:r>
          </w:p>
        </w:tc>
        <w:tc>
          <w:tcPr>
            <w:tcW w:w="2551" w:type="dxa"/>
            <w:vAlign w:val="center"/>
          </w:tcPr>
          <w:p>
            <w:pPr>
              <w:pStyle w:val="15"/>
            </w:pPr>
            <w:r>
              <w:t>28.85</w:t>
            </w:r>
          </w:p>
        </w:tc>
        <w:tc>
          <w:tcPr>
            <w:tcW w:w="2551" w:type="dxa"/>
            <w:vAlign w:val="center"/>
          </w:tcPr>
          <w:p>
            <w:pPr>
              <w:pStyle w:val="15"/>
            </w:pPr>
            <w:r>
              <w:t>28.85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302</w:t>
            </w:r>
          </w:p>
        </w:tc>
        <w:tc>
          <w:tcPr>
            <w:tcW w:w="4535" w:type="dxa"/>
            <w:vAlign w:val="center"/>
          </w:tcPr>
          <w:p>
            <w:pPr>
              <w:pStyle w:val="16"/>
            </w:pPr>
            <w:r>
              <w:rPr>
                <w:rFonts w:hint="eastAsia"/>
              </w:rPr>
              <w:t>商品和服务支出</w:t>
            </w:r>
          </w:p>
        </w:tc>
        <w:tc>
          <w:tcPr>
            <w:tcW w:w="2551" w:type="dxa"/>
            <w:vAlign w:val="center"/>
          </w:tcPr>
          <w:p>
            <w:pPr>
              <w:pStyle w:val="15"/>
            </w:pPr>
            <w:r>
              <w:t>31.24</w:t>
            </w:r>
          </w:p>
        </w:tc>
        <w:tc>
          <w:tcPr>
            <w:tcW w:w="2551" w:type="dxa"/>
            <w:vAlign w:val="center"/>
          </w:tcPr>
          <w:p>
            <w:pPr>
              <w:pStyle w:val="15"/>
            </w:pPr>
          </w:p>
        </w:tc>
        <w:tc>
          <w:tcPr>
            <w:tcW w:w="2551" w:type="dxa"/>
            <w:vAlign w:val="center"/>
          </w:tcPr>
          <w:p>
            <w:pPr>
              <w:pStyle w:val="15"/>
            </w:pPr>
            <w:r>
              <w:t>31.24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30201</w:t>
            </w:r>
          </w:p>
        </w:tc>
        <w:tc>
          <w:tcPr>
            <w:tcW w:w="4535" w:type="dxa"/>
            <w:vAlign w:val="center"/>
          </w:tcPr>
          <w:p>
            <w:pPr>
              <w:pStyle w:val="16"/>
            </w:pPr>
            <w:r>
              <w:rPr>
                <w:rFonts w:hint="eastAsia"/>
              </w:rPr>
              <w:t>办公费</w:t>
            </w:r>
          </w:p>
        </w:tc>
        <w:tc>
          <w:tcPr>
            <w:tcW w:w="2551" w:type="dxa"/>
            <w:vAlign w:val="center"/>
          </w:tcPr>
          <w:p>
            <w:pPr>
              <w:pStyle w:val="15"/>
            </w:pPr>
            <w:r>
              <w:t>2.08</w:t>
            </w:r>
          </w:p>
        </w:tc>
        <w:tc>
          <w:tcPr>
            <w:tcW w:w="2551" w:type="dxa"/>
            <w:vAlign w:val="center"/>
          </w:tcPr>
          <w:p>
            <w:pPr>
              <w:pStyle w:val="15"/>
            </w:pPr>
          </w:p>
        </w:tc>
        <w:tc>
          <w:tcPr>
            <w:tcW w:w="2551" w:type="dxa"/>
            <w:vAlign w:val="center"/>
          </w:tcPr>
          <w:p>
            <w:pPr>
              <w:pStyle w:val="15"/>
            </w:pPr>
            <w:r>
              <w:t>2.08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30207</w:t>
            </w:r>
          </w:p>
        </w:tc>
        <w:tc>
          <w:tcPr>
            <w:tcW w:w="4535" w:type="dxa"/>
            <w:vAlign w:val="center"/>
          </w:tcPr>
          <w:p>
            <w:pPr>
              <w:pStyle w:val="16"/>
            </w:pPr>
            <w:r>
              <w:rPr>
                <w:rFonts w:hint="eastAsia"/>
              </w:rPr>
              <w:t>邮电费</w:t>
            </w:r>
          </w:p>
        </w:tc>
        <w:tc>
          <w:tcPr>
            <w:tcW w:w="2551" w:type="dxa"/>
            <w:vAlign w:val="center"/>
          </w:tcPr>
          <w:p>
            <w:pPr>
              <w:pStyle w:val="15"/>
            </w:pPr>
            <w:r>
              <w:t>2.50</w:t>
            </w:r>
          </w:p>
        </w:tc>
        <w:tc>
          <w:tcPr>
            <w:tcW w:w="2551" w:type="dxa"/>
            <w:vAlign w:val="center"/>
          </w:tcPr>
          <w:p>
            <w:pPr>
              <w:pStyle w:val="15"/>
            </w:pPr>
          </w:p>
        </w:tc>
        <w:tc>
          <w:tcPr>
            <w:tcW w:w="2551" w:type="dxa"/>
            <w:vAlign w:val="center"/>
          </w:tcPr>
          <w:p>
            <w:pPr>
              <w:pStyle w:val="15"/>
            </w:pPr>
            <w:r>
              <w:t>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30211</w:t>
            </w:r>
          </w:p>
        </w:tc>
        <w:tc>
          <w:tcPr>
            <w:tcW w:w="4535" w:type="dxa"/>
            <w:vAlign w:val="center"/>
          </w:tcPr>
          <w:p>
            <w:pPr>
              <w:pStyle w:val="16"/>
            </w:pPr>
            <w:r>
              <w:rPr>
                <w:rFonts w:hint="eastAsia"/>
              </w:rPr>
              <w:t>差旅费</w:t>
            </w:r>
          </w:p>
        </w:tc>
        <w:tc>
          <w:tcPr>
            <w:tcW w:w="2551" w:type="dxa"/>
            <w:vAlign w:val="center"/>
          </w:tcPr>
          <w:p>
            <w:pPr>
              <w:pStyle w:val="15"/>
            </w:pPr>
            <w:r>
              <w:t>1.00</w:t>
            </w:r>
          </w:p>
        </w:tc>
        <w:tc>
          <w:tcPr>
            <w:tcW w:w="2551" w:type="dxa"/>
            <w:vAlign w:val="center"/>
          </w:tcPr>
          <w:p>
            <w:pPr>
              <w:pStyle w:val="15"/>
            </w:pPr>
          </w:p>
        </w:tc>
        <w:tc>
          <w:tcPr>
            <w:tcW w:w="2551" w:type="dxa"/>
            <w:vAlign w:val="center"/>
          </w:tcPr>
          <w:p>
            <w:pPr>
              <w:pStyle w:val="15"/>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30213</w:t>
            </w:r>
          </w:p>
        </w:tc>
        <w:tc>
          <w:tcPr>
            <w:tcW w:w="4535" w:type="dxa"/>
            <w:vAlign w:val="center"/>
          </w:tcPr>
          <w:p>
            <w:pPr>
              <w:pStyle w:val="16"/>
            </w:pPr>
            <w:r>
              <w:rPr>
                <w:rFonts w:hint="eastAsia"/>
              </w:rPr>
              <w:t>维修</w:t>
            </w:r>
            <w:r>
              <w:t>(</w:t>
            </w:r>
            <w:r>
              <w:rPr>
                <w:rFonts w:hint="eastAsia"/>
              </w:rPr>
              <w:t>护</w:t>
            </w:r>
            <w:r>
              <w:t>)</w:t>
            </w:r>
            <w:r>
              <w:rPr>
                <w:rFonts w:hint="eastAsia"/>
              </w:rPr>
              <w:t>费</w:t>
            </w:r>
          </w:p>
        </w:tc>
        <w:tc>
          <w:tcPr>
            <w:tcW w:w="2551" w:type="dxa"/>
            <w:vAlign w:val="center"/>
          </w:tcPr>
          <w:p>
            <w:pPr>
              <w:pStyle w:val="15"/>
            </w:pPr>
            <w:r>
              <w:t>0.15</w:t>
            </w:r>
          </w:p>
        </w:tc>
        <w:tc>
          <w:tcPr>
            <w:tcW w:w="2551" w:type="dxa"/>
            <w:vAlign w:val="center"/>
          </w:tcPr>
          <w:p>
            <w:pPr>
              <w:pStyle w:val="15"/>
            </w:pPr>
          </w:p>
        </w:tc>
        <w:tc>
          <w:tcPr>
            <w:tcW w:w="2551" w:type="dxa"/>
            <w:vAlign w:val="center"/>
          </w:tcPr>
          <w:p>
            <w:pPr>
              <w:pStyle w:val="15"/>
            </w:pPr>
            <w:r>
              <w:t>0.15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30216</w:t>
            </w:r>
          </w:p>
        </w:tc>
        <w:tc>
          <w:tcPr>
            <w:tcW w:w="4535" w:type="dxa"/>
            <w:vAlign w:val="center"/>
          </w:tcPr>
          <w:p>
            <w:pPr>
              <w:pStyle w:val="16"/>
            </w:pPr>
            <w:r>
              <w:rPr>
                <w:rFonts w:hint="eastAsia"/>
              </w:rPr>
              <w:t>培训费</w:t>
            </w:r>
          </w:p>
        </w:tc>
        <w:tc>
          <w:tcPr>
            <w:tcW w:w="2551" w:type="dxa"/>
            <w:vAlign w:val="center"/>
          </w:tcPr>
          <w:p>
            <w:pPr>
              <w:pStyle w:val="15"/>
            </w:pPr>
            <w:r>
              <w:t>1.20</w:t>
            </w:r>
          </w:p>
        </w:tc>
        <w:tc>
          <w:tcPr>
            <w:tcW w:w="2551" w:type="dxa"/>
            <w:vAlign w:val="center"/>
          </w:tcPr>
          <w:p>
            <w:pPr>
              <w:pStyle w:val="15"/>
            </w:pPr>
          </w:p>
        </w:tc>
        <w:tc>
          <w:tcPr>
            <w:tcW w:w="2551" w:type="dxa"/>
            <w:vAlign w:val="center"/>
          </w:tcPr>
          <w:p>
            <w:pPr>
              <w:pStyle w:val="15"/>
            </w:pPr>
            <w: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1191" w:type="dxa"/>
            <w:vAlign w:val="center"/>
          </w:tcPr>
          <w:p>
            <w:pPr>
              <w:pStyle w:val="16"/>
            </w:pPr>
            <w:r>
              <w:t>30217</w:t>
            </w:r>
          </w:p>
        </w:tc>
        <w:tc>
          <w:tcPr>
            <w:tcW w:w="4535" w:type="dxa"/>
            <w:vAlign w:val="center"/>
          </w:tcPr>
          <w:p>
            <w:pPr>
              <w:pStyle w:val="16"/>
            </w:pPr>
            <w:r>
              <w:rPr>
                <w:rFonts w:hint="eastAsia"/>
              </w:rPr>
              <w:t>公务接待费</w:t>
            </w:r>
          </w:p>
        </w:tc>
        <w:tc>
          <w:tcPr>
            <w:tcW w:w="2551" w:type="dxa"/>
            <w:vAlign w:val="center"/>
          </w:tcPr>
          <w:p>
            <w:pPr>
              <w:pStyle w:val="15"/>
            </w:pPr>
            <w:r>
              <w:t>0.14</w:t>
            </w:r>
          </w:p>
        </w:tc>
        <w:tc>
          <w:tcPr>
            <w:tcW w:w="2551" w:type="dxa"/>
            <w:vAlign w:val="center"/>
          </w:tcPr>
          <w:p>
            <w:pPr>
              <w:pStyle w:val="15"/>
            </w:pPr>
          </w:p>
        </w:tc>
        <w:tc>
          <w:tcPr>
            <w:tcW w:w="2551" w:type="dxa"/>
            <w:vAlign w:val="center"/>
          </w:tcPr>
          <w:p>
            <w:pPr>
              <w:pStyle w:val="15"/>
            </w:pPr>
            <w:r>
              <w:t>0.14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1191" w:type="dxa"/>
            <w:vAlign w:val="center"/>
          </w:tcPr>
          <w:p>
            <w:pPr>
              <w:pStyle w:val="16"/>
            </w:pPr>
            <w:r>
              <w:t>30228</w:t>
            </w:r>
          </w:p>
        </w:tc>
        <w:tc>
          <w:tcPr>
            <w:tcW w:w="4535" w:type="dxa"/>
            <w:vAlign w:val="center"/>
          </w:tcPr>
          <w:p>
            <w:pPr>
              <w:pStyle w:val="16"/>
            </w:pPr>
            <w:r>
              <w:rPr>
                <w:rFonts w:hint="eastAsia"/>
              </w:rPr>
              <w:t>工会经费</w:t>
            </w:r>
          </w:p>
        </w:tc>
        <w:tc>
          <w:tcPr>
            <w:tcW w:w="2551" w:type="dxa"/>
            <w:vAlign w:val="center"/>
          </w:tcPr>
          <w:p>
            <w:pPr>
              <w:pStyle w:val="15"/>
            </w:pPr>
            <w:r>
              <w:t>4.45</w:t>
            </w:r>
          </w:p>
        </w:tc>
        <w:tc>
          <w:tcPr>
            <w:tcW w:w="2551" w:type="dxa"/>
            <w:vAlign w:val="center"/>
          </w:tcPr>
          <w:p>
            <w:pPr>
              <w:pStyle w:val="15"/>
            </w:pPr>
          </w:p>
        </w:tc>
        <w:tc>
          <w:tcPr>
            <w:tcW w:w="2551" w:type="dxa"/>
            <w:vAlign w:val="center"/>
          </w:tcPr>
          <w:p>
            <w:pPr>
              <w:pStyle w:val="15"/>
            </w:pPr>
            <w:r>
              <w:t>4.45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1191" w:type="dxa"/>
            <w:vAlign w:val="center"/>
          </w:tcPr>
          <w:p>
            <w:pPr>
              <w:pStyle w:val="16"/>
            </w:pPr>
            <w:r>
              <w:t>30229</w:t>
            </w:r>
          </w:p>
        </w:tc>
        <w:tc>
          <w:tcPr>
            <w:tcW w:w="4535" w:type="dxa"/>
            <w:vAlign w:val="center"/>
          </w:tcPr>
          <w:p>
            <w:pPr>
              <w:pStyle w:val="16"/>
            </w:pPr>
            <w:r>
              <w:rPr>
                <w:rFonts w:hint="eastAsia"/>
              </w:rPr>
              <w:t>福利费</w:t>
            </w:r>
          </w:p>
        </w:tc>
        <w:tc>
          <w:tcPr>
            <w:tcW w:w="2551" w:type="dxa"/>
            <w:vAlign w:val="center"/>
          </w:tcPr>
          <w:p>
            <w:pPr>
              <w:pStyle w:val="15"/>
            </w:pPr>
            <w:r>
              <w:t>3.15</w:t>
            </w:r>
          </w:p>
        </w:tc>
        <w:tc>
          <w:tcPr>
            <w:tcW w:w="2551" w:type="dxa"/>
            <w:vAlign w:val="center"/>
          </w:tcPr>
          <w:p>
            <w:pPr>
              <w:pStyle w:val="15"/>
            </w:pPr>
          </w:p>
        </w:tc>
        <w:tc>
          <w:tcPr>
            <w:tcW w:w="2551" w:type="dxa"/>
            <w:vAlign w:val="center"/>
          </w:tcPr>
          <w:p>
            <w:pPr>
              <w:pStyle w:val="15"/>
            </w:pPr>
            <w:r>
              <w:t>3.15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1191" w:type="dxa"/>
            <w:vAlign w:val="center"/>
          </w:tcPr>
          <w:p>
            <w:pPr>
              <w:pStyle w:val="16"/>
            </w:pPr>
            <w:r>
              <w:t>30231</w:t>
            </w:r>
          </w:p>
        </w:tc>
        <w:tc>
          <w:tcPr>
            <w:tcW w:w="4535" w:type="dxa"/>
            <w:vAlign w:val="center"/>
          </w:tcPr>
          <w:p>
            <w:pPr>
              <w:pStyle w:val="16"/>
            </w:pPr>
            <w:r>
              <w:rPr>
                <w:rFonts w:hint="eastAsia"/>
              </w:rPr>
              <w:t>公务用车运行维护费</w:t>
            </w:r>
          </w:p>
        </w:tc>
        <w:tc>
          <w:tcPr>
            <w:tcW w:w="2551" w:type="dxa"/>
            <w:vAlign w:val="center"/>
          </w:tcPr>
          <w:p>
            <w:pPr>
              <w:pStyle w:val="15"/>
            </w:pPr>
            <w:r>
              <w:t>1.80</w:t>
            </w:r>
          </w:p>
        </w:tc>
        <w:tc>
          <w:tcPr>
            <w:tcW w:w="2551" w:type="dxa"/>
            <w:vAlign w:val="center"/>
          </w:tcPr>
          <w:p>
            <w:pPr>
              <w:pStyle w:val="15"/>
            </w:pPr>
          </w:p>
        </w:tc>
        <w:tc>
          <w:tcPr>
            <w:tcW w:w="2551" w:type="dxa"/>
            <w:vAlign w:val="center"/>
          </w:tcPr>
          <w:p>
            <w:pPr>
              <w:pStyle w:val="15"/>
            </w:pPr>
            <w:r>
              <w:t>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1191" w:type="dxa"/>
            <w:vAlign w:val="center"/>
          </w:tcPr>
          <w:p>
            <w:pPr>
              <w:pStyle w:val="16"/>
            </w:pPr>
            <w:r>
              <w:t>30239</w:t>
            </w:r>
          </w:p>
        </w:tc>
        <w:tc>
          <w:tcPr>
            <w:tcW w:w="4535" w:type="dxa"/>
            <w:vAlign w:val="center"/>
          </w:tcPr>
          <w:p>
            <w:pPr>
              <w:pStyle w:val="16"/>
            </w:pPr>
            <w:r>
              <w:rPr>
                <w:rFonts w:hint="eastAsia"/>
              </w:rPr>
              <w:t>其他交通费用</w:t>
            </w:r>
          </w:p>
        </w:tc>
        <w:tc>
          <w:tcPr>
            <w:tcW w:w="2551" w:type="dxa"/>
            <w:vAlign w:val="center"/>
          </w:tcPr>
          <w:p>
            <w:pPr>
              <w:pStyle w:val="15"/>
            </w:pPr>
            <w:r>
              <w:t>9.96</w:t>
            </w:r>
          </w:p>
        </w:tc>
        <w:tc>
          <w:tcPr>
            <w:tcW w:w="2551" w:type="dxa"/>
            <w:vAlign w:val="center"/>
          </w:tcPr>
          <w:p>
            <w:pPr>
              <w:pStyle w:val="15"/>
            </w:pPr>
          </w:p>
        </w:tc>
        <w:tc>
          <w:tcPr>
            <w:tcW w:w="2551" w:type="dxa"/>
            <w:vAlign w:val="center"/>
          </w:tcPr>
          <w:p>
            <w:pPr>
              <w:pStyle w:val="15"/>
            </w:pPr>
            <w:r>
              <w:t>9.96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1191" w:type="dxa"/>
            <w:vAlign w:val="center"/>
          </w:tcPr>
          <w:p>
            <w:pPr>
              <w:pStyle w:val="16"/>
            </w:pPr>
            <w:r>
              <w:t>30299</w:t>
            </w:r>
          </w:p>
        </w:tc>
        <w:tc>
          <w:tcPr>
            <w:tcW w:w="4535" w:type="dxa"/>
            <w:vAlign w:val="center"/>
          </w:tcPr>
          <w:p>
            <w:pPr>
              <w:pStyle w:val="16"/>
            </w:pPr>
            <w:r>
              <w:rPr>
                <w:rFonts w:hint="eastAsia"/>
              </w:rPr>
              <w:t>其他商品和服务支出</w:t>
            </w:r>
          </w:p>
        </w:tc>
        <w:tc>
          <w:tcPr>
            <w:tcW w:w="2551" w:type="dxa"/>
            <w:vAlign w:val="center"/>
          </w:tcPr>
          <w:p>
            <w:pPr>
              <w:pStyle w:val="15"/>
            </w:pPr>
            <w:r>
              <w:t>4.81</w:t>
            </w:r>
          </w:p>
        </w:tc>
        <w:tc>
          <w:tcPr>
            <w:tcW w:w="2551" w:type="dxa"/>
            <w:vAlign w:val="center"/>
          </w:tcPr>
          <w:p>
            <w:pPr>
              <w:pStyle w:val="15"/>
            </w:pPr>
          </w:p>
        </w:tc>
        <w:tc>
          <w:tcPr>
            <w:tcW w:w="2551" w:type="dxa"/>
            <w:vAlign w:val="center"/>
          </w:tcPr>
          <w:p>
            <w:pPr>
              <w:pStyle w:val="15"/>
            </w:pPr>
            <w:r>
              <w:t>4.81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1191" w:type="dxa"/>
            <w:vAlign w:val="center"/>
          </w:tcPr>
          <w:p>
            <w:pPr>
              <w:pStyle w:val="16"/>
            </w:pPr>
            <w:r>
              <w:t>303</w:t>
            </w:r>
          </w:p>
        </w:tc>
        <w:tc>
          <w:tcPr>
            <w:tcW w:w="4535" w:type="dxa"/>
            <w:vAlign w:val="center"/>
          </w:tcPr>
          <w:p>
            <w:pPr>
              <w:pStyle w:val="16"/>
            </w:pPr>
            <w:r>
              <w:rPr>
                <w:rFonts w:hint="eastAsia"/>
              </w:rPr>
              <w:t>对个人和家庭的补助</w:t>
            </w:r>
          </w:p>
        </w:tc>
        <w:tc>
          <w:tcPr>
            <w:tcW w:w="2551" w:type="dxa"/>
            <w:vAlign w:val="center"/>
          </w:tcPr>
          <w:p>
            <w:pPr>
              <w:pStyle w:val="15"/>
            </w:pPr>
            <w:r>
              <w:t>34.49</w:t>
            </w:r>
          </w:p>
        </w:tc>
        <w:tc>
          <w:tcPr>
            <w:tcW w:w="2551" w:type="dxa"/>
            <w:vAlign w:val="center"/>
          </w:tcPr>
          <w:p>
            <w:pPr>
              <w:pStyle w:val="15"/>
            </w:pPr>
            <w:r>
              <w:t>34.49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1191" w:type="dxa"/>
            <w:vAlign w:val="center"/>
          </w:tcPr>
          <w:p>
            <w:pPr>
              <w:pStyle w:val="16"/>
            </w:pPr>
            <w:r>
              <w:t>30302</w:t>
            </w:r>
          </w:p>
        </w:tc>
        <w:tc>
          <w:tcPr>
            <w:tcW w:w="4535" w:type="dxa"/>
            <w:vAlign w:val="center"/>
          </w:tcPr>
          <w:p>
            <w:pPr>
              <w:pStyle w:val="16"/>
            </w:pPr>
            <w:r>
              <w:rPr>
                <w:rFonts w:hint="eastAsia"/>
              </w:rPr>
              <w:t>退休费</w:t>
            </w:r>
          </w:p>
        </w:tc>
        <w:tc>
          <w:tcPr>
            <w:tcW w:w="2551" w:type="dxa"/>
            <w:vAlign w:val="center"/>
          </w:tcPr>
          <w:p>
            <w:pPr>
              <w:pStyle w:val="15"/>
            </w:pPr>
            <w:r>
              <w:t>31.57</w:t>
            </w:r>
          </w:p>
        </w:tc>
        <w:tc>
          <w:tcPr>
            <w:tcW w:w="2551" w:type="dxa"/>
            <w:vAlign w:val="center"/>
          </w:tcPr>
          <w:p>
            <w:pPr>
              <w:pStyle w:val="15"/>
            </w:pPr>
            <w:r>
              <w:t>31.57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1191" w:type="dxa"/>
            <w:vAlign w:val="center"/>
          </w:tcPr>
          <w:p>
            <w:pPr>
              <w:pStyle w:val="16"/>
            </w:pPr>
            <w:r>
              <w:t>30305</w:t>
            </w:r>
          </w:p>
        </w:tc>
        <w:tc>
          <w:tcPr>
            <w:tcW w:w="4535" w:type="dxa"/>
            <w:vAlign w:val="center"/>
          </w:tcPr>
          <w:p>
            <w:pPr>
              <w:pStyle w:val="16"/>
            </w:pPr>
            <w:r>
              <w:rPr>
                <w:rFonts w:hint="eastAsia"/>
              </w:rPr>
              <w:t>生活补助</w:t>
            </w:r>
          </w:p>
        </w:tc>
        <w:tc>
          <w:tcPr>
            <w:tcW w:w="2551" w:type="dxa"/>
            <w:vAlign w:val="center"/>
          </w:tcPr>
          <w:p>
            <w:pPr>
              <w:pStyle w:val="15"/>
            </w:pPr>
            <w:r>
              <w:t>2.38</w:t>
            </w:r>
          </w:p>
        </w:tc>
        <w:tc>
          <w:tcPr>
            <w:tcW w:w="2551" w:type="dxa"/>
            <w:vAlign w:val="center"/>
          </w:tcPr>
          <w:p>
            <w:pPr>
              <w:pStyle w:val="15"/>
            </w:pPr>
            <w:r>
              <w:t>2.38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1191" w:type="dxa"/>
            <w:vAlign w:val="center"/>
          </w:tcPr>
          <w:p>
            <w:pPr>
              <w:pStyle w:val="16"/>
            </w:pPr>
            <w:r>
              <w:t>30309</w:t>
            </w:r>
          </w:p>
        </w:tc>
        <w:tc>
          <w:tcPr>
            <w:tcW w:w="4535" w:type="dxa"/>
            <w:vAlign w:val="center"/>
          </w:tcPr>
          <w:p>
            <w:pPr>
              <w:pStyle w:val="16"/>
            </w:pPr>
            <w:r>
              <w:rPr>
                <w:rFonts w:hint="eastAsia"/>
              </w:rPr>
              <w:t>奖励金</w:t>
            </w:r>
          </w:p>
        </w:tc>
        <w:tc>
          <w:tcPr>
            <w:tcW w:w="2551" w:type="dxa"/>
            <w:vAlign w:val="center"/>
          </w:tcPr>
          <w:p>
            <w:pPr>
              <w:pStyle w:val="15"/>
            </w:pPr>
            <w:r>
              <w:t>0.04</w:t>
            </w:r>
          </w:p>
        </w:tc>
        <w:tc>
          <w:tcPr>
            <w:tcW w:w="2551" w:type="dxa"/>
            <w:vAlign w:val="center"/>
          </w:tcPr>
          <w:p>
            <w:pPr>
              <w:pStyle w:val="15"/>
            </w:pPr>
            <w:r>
              <w:t>0.04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1191" w:type="dxa"/>
            <w:vAlign w:val="center"/>
          </w:tcPr>
          <w:p>
            <w:pPr>
              <w:pStyle w:val="16"/>
            </w:pPr>
            <w:r>
              <w:t>30399</w:t>
            </w:r>
          </w:p>
        </w:tc>
        <w:tc>
          <w:tcPr>
            <w:tcW w:w="4535" w:type="dxa"/>
            <w:vAlign w:val="center"/>
          </w:tcPr>
          <w:p>
            <w:pPr>
              <w:pStyle w:val="16"/>
            </w:pPr>
            <w:r>
              <w:rPr>
                <w:rFonts w:hint="eastAsia"/>
              </w:rPr>
              <w:t>其他对个人和家庭的补助</w:t>
            </w:r>
          </w:p>
        </w:tc>
        <w:tc>
          <w:tcPr>
            <w:tcW w:w="2551" w:type="dxa"/>
            <w:vAlign w:val="center"/>
          </w:tcPr>
          <w:p>
            <w:pPr>
              <w:pStyle w:val="15"/>
            </w:pPr>
            <w:r>
              <w:t>0.50</w:t>
            </w:r>
          </w:p>
        </w:tc>
        <w:tc>
          <w:tcPr>
            <w:tcW w:w="2551" w:type="dxa"/>
            <w:vAlign w:val="center"/>
          </w:tcPr>
          <w:p>
            <w:pPr>
              <w:pStyle w:val="15"/>
            </w:pPr>
            <w:r>
              <w:t>0.50</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326001</w:t>
            </w:r>
            <w:r>
              <w:rPr>
                <w:rFonts w:hint="eastAsia"/>
              </w:rPr>
              <w:t>农业部门秦皇岛市山海关区农业农村局本级</w:t>
            </w:r>
          </w:p>
        </w:tc>
        <w:tc>
          <w:tcPr>
            <w:tcW w:w="2551" w:type="dxa"/>
            <w:tcBorders>
              <w:top w:val="single" w:color="FFFFFF" w:sz="6" w:space="0"/>
              <w:left w:val="single" w:color="FFFFFF" w:sz="6" w:space="0"/>
              <w:right w:val="single" w:color="FFFFFF" w:sz="6" w:space="0"/>
            </w:tcBorders>
            <w:vAlign w:val="center"/>
          </w:tcPr>
          <w:p>
            <w:pPr>
              <w:pStyle w:val="12"/>
            </w:pPr>
            <w:r>
              <w:rPr>
                <w:rFonts w:hint="eastAsia"/>
              </w:rPr>
              <w:t>预算年度：</w:t>
            </w:r>
            <w:r>
              <w:t>2023</w:t>
            </w:r>
          </w:p>
        </w:tc>
        <w:tc>
          <w:tcPr>
            <w:tcW w:w="5102" w:type="dxa"/>
            <w:gridSpan w:val="2"/>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5726" w:type="dxa"/>
            <w:gridSpan w:val="2"/>
            <w:vAlign w:val="center"/>
          </w:tcPr>
          <w:p>
            <w:pPr>
              <w:pStyle w:val="14"/>
            </w:pPr>
            <w:r>
              <w:rPr>
                <w:rFonts w:hint="eastAsia"/>
              </w:rPr>
              <w:t>功能分类科目</w:t>
            </w:r>
          </w:p>
        </w:tc>
        <w:tc>
          <w:tcPr>
            <w:tcW w:w="2551" w:type="dxa"/>
            <w:vMerge w:val="restart"/>
            <w:vAlign w:val="center"/>
          </w:tcPr>
          <w:p>
            <w:pPr>
              <w:pStyle w:val="14"/>
            </w:pPr>
            <w:r>
              <w:rPr>
                <w:rFonts w:hint="eastAsia"/>
              </w:rPr>
              <w:t>合计</w:t>
            </w:r>
          </w:p>
        </w:tc>
        <w:tc>
          <w:tcPr>
            <w:tcW w:w="2551" w:type="dxa"/>
            <w:vMerge w:val="restart"/>
            <w:vAlign w:val="center"/>
          </w:tcPr>
          <w:p>
            <w:pPr>
              <w:pStyle w:val="14"/>
            </w:pPr>
            <w:r>
              <w:rPr>
                <w:rFonts w:hint="eastAsia"/>
              </w:rPr>
              <w:t>基本支出</w:t>
            </w:r>
          </w:p>
        </w:tc>
        <w:tc>
          <w:tcPr>
            <w:tcW w:w="2551" w:type="dxa"/>
            <w:vMerge w:val="restart"/>
            <w:vAlign w:val="center"/>
          </w:tcPr>
          <w:p>
            <w:pPr>
              <w:pStyle w:val="14"/>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rPr>
                <w:rFonts w:hint="eastAsia"/>
              </w:rPr>
              <w:t>科目编码</w:t>
            </w:r>
          </w:p>
        </w:tc>
        <w:tc>
          <w:tcPr>
            <w:tcW w:w="4535" w:type="dxa"/>
            <w:vAlign w:val="center"/>
          </w:tcPr>
          <w:p>
            <w:pPr>
              <w:pStyle w:val="14"/>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rPr>
                <w:rFonts w:hint="eastAsia"/>
              </w:rPr>
              <w:t>合计</w:t>
            </w:r>
          </w:p>
        </w:tc>
        <w:tc>
          <w:tcPr>
            <w:tcW w:w="2551" w:type="dxa"/>
            <w:vAlign w:val="center"/>
          </w:tcPr>
          <w:p>
            <w:pPr>
              <w:pStyle w:val="19"/>
            </w:pPr>
            <w:r>
              <w:t>30.00</w:t>
            </w:r>
          </w:p>
        </w:tc>
        <w:tc>
          <w:tcPr>
            <w:tcW w:w="2551" w:type="dxa"/>
            <w:vAlign w:val="center"/>
          </w:tcPr>
          <w:p>
            <w:pPr>
              <w:pStyle w:val="19"/>
            </w:pPr>
          </w:p>
        </w:tc>
        <w:tc>
          <w:tcPr>
            <w:tcW w:w="2551" w:type="dxa"/>
            <w:vAlign w:val="center"/>
          </w:tcPr>
          <w:p>
            <w:pPr>
              <w:pStyle w:val="19"/>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212</w:t>
            </w:r>
          </w:p>
        </w:tc>
        <w:tc>
          <w:tcPr>
            <w:tcW w:w="4535" w:type="dxa"/>
            <w:vAlign w:val="center"/>
          </w:tcPr>
          <w:p>
            <w:pPr>
              <w:pStyle w:val="16"/>
            </w:pPr>
            <w:r>
              <w:rPr>
                <w:rFonts w:hint="eastAsia"/>
              </w:rPr>
              <w:t>城乡社区支出</w:t>
            </w:r>
          </w:p>
        </w:tc>
        <w:tc>
          <w:tcPr>
            <w:tcW w:w="2551" w:type="dxa"/>
            <w:vAlign w:val="center"/>
          </w:tcPr>
          <w:p>
            <w:pPr>
              <w:pStyle w:val="15"/>
            </w:pPr>
            <w:r>
              <w:t>30.00</w:t>
            </w:r>
          </w:p>
        </w:tc>
        <w:tc>
          <w:tcPr>
            <w:tcW w:w="2551" w:type="dxa"/>
            <w:vAlign w:val="center"/>
          </w:tcPr>
          <w:p>
            <w:pPr>
              <w:pStyle w:val="15"/>
            </w:pPr>
          </w:p>
        </w:tc>
        <w:tc>
          <w:tcPr>
            <w:tcW w:w="2551" w:type="dxa"/>
            <w:vAlign w:val="center"/>
          </w:tcPr>
          <w:p>
            <w:pPr>
              <w:pStyle w:val="15"/>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21208</w:t>
            </w:r>
          </w:p>
        </w:tc>
        <w:tc>
          <w:tcPr>
            <w:tcW w:w="4535" w:type="dxa"/>
            <w:vAlign w:val="center"/>
          </w:tcPr>
          <w:p>
            <w:pPr>
              <w:pStyle w:val="16"/>
            </w:pPr>
            <w:r>
              <w:rPr>
                <w:rFonts w:hint="eastAsia"/>
              </w:rPr>
              <w:t>国有土地使用权出让收入安排的支出</w:t>
            </w:r>
          </w:p>
        </w:tc>
        <w:tc>
          <w:tcPr>
            <w:tcW w:w="2551" w:type="dxa"/>
            <w:vAlign w:val="center"/>
          </w:tcPr>
          <w:p>
            <w:pPr>
              <w:pStyle w:val="15"/>
            </w:pPr>
            <w:r>
              <w:t>30.00</w:t>
            </w:r>
          </w:p>
        </w:tc>
        <w:tc>
          <w:tcPr>
            <w:tcW w:w="2551" w:type="dxa"/>
            <w:vAlign w:val="center"/>
          </w:tcPr>
          <w:p>
            <w:pPr>
              <w:pStyle w:val="15"/>
            </w:pPr>
          </w:p>
        </w:tc>
        <w:tc>
          <w:tcPr>
            <w:tcW w:w="2551" w:type="dxa"/>
            <w:vAlign w:val="center"/>
          </w:tcPr>
          <w:p>
            <w:pPr>
              <w:pStyle w:val="15"/>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2120899</w:t>
            </w:r>
          </w:p>
        </w:tc>
        <w:tc>
          <w:tcPr>
            <w:tcW w:w="4535" w:type="dxa"/>
            <w:vAlign w:val="center"/>
          </w:tcPr>
          <w:p>
            <w:pPr>
              <w:pStyle w:val="16"/>
            </w:pPr>
            <w:r>
              <w:rPr>
                <w:rFonts w:hint="eastAsia"/>
              </w:rPr>
              <w:t>其他国有土地使用权出让收入安排的支出</w:t>
            </w:r>
          </w:p>
        </w:tc>
        <w:tc>
          <w:tcPr>
            <w:tcW w:w="2551" w:type="dxa"/>
            <w:vAlign w:val="center"/>
          </w:tcPr>
          <w:p>
            <w:pPr>
              <w:pStyle w:val="15"/>
            </w:pPr>
            <w:r>
              <w:t>30.00</w:t>
            </w:r>
          </w:p>
        </w:tc>
        <w:tc>
          <w:tcPr>
            <w:tcW w:w="2551" w:type="dxa"/>
            <w:vAlign w:val="center"/>
          </w:tcPr>
          <w:p>
            <w:pPr>
              <w:pStyle w:val="15"/>
            </w:pPr>
          </w:p>
        </w:tc>
        <w:tc>
          <w:tcPr>
            <w:tcW w:w="2551" w:type="dxa"/>
            <w:vAlign w:val="center"/>
          </w:tcPr>
          <w:p>
            <w:pPr>
              <w:pStyle w:val="15"/>
            </w:pPr>
            <w:r>
              <w:t>30.00</w:t>
            </w: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326001</w:t>
            </w:r>
            <w:r>
              <w:rPr>
                <w:rFonts w:hint="eastAsia"/>
              </w:rPr>
              <w:t>农业部门秦皇岛市山海关区农业农村局本级</w:t>
            </w:r>
          </w:p>
        </w:tc>
        <w:tc>
          <w:tcPr>
            <w:tcW w:w="2551" w:type="dxa"/>
            <w:tcBorders>
              <w:top w:val="single" w:color="FFFFFF" w:sz="6" w:space="0"/>
              <w:left w:val="single" w:color="FFFFFF" w:sz="6" w:space="0"/>
              <w:right w:val="single" w:color="FFFFFF" w:sz="6" w:space="0"/>
            </w:tcBorders>
            <w:vAlign w:val="center"/>
          </w:tcPr>
          <w:p>
            <w:pPr>
              <w:pStyle w:val="12"/>
            </w:pPr>
            <w:r>
              <w:rPr>
                <w:rFonts w:hint="eastAsia"/>
              </w:rPr>
              <w:t>预算年度：</w:t>
            </w:r>
            <w:r>
              <w:t>2023</w:t>
            </w:r>
          </w:p>
        </w:tc>
        <w:tc>
          <w:tcPr>
            <w:tcW w:w="5102" w:type="dxa"/>
            <w:gridSpan w:val="2"/>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5726" w:type="dxa"/>
            <w:gridSpan w:val="2"/>
            <w:vAlign w:val="center"/>
          </w:tcPr>
          <w:p>
            <w:pPr>
              <w:pStyle w:val="14"/>
            </w:pPr>
            <w:r>
              <w:rPr>
                <w:rFonts w:hint="eastAsia"/>
              </w:rPr>
              <w:t>功能分类科目</w:t>
            </w:r>
          </w:p>
        </w:tc>
        <w:tc>
          <w:tcPr>
            <w:tcW w:w="2551" w:type="dxa"/>
            <w:vMerge w:val="restart"/>
            <w:vAlign w:val="center"/>
          </w:tcPr>
          <w:p>
            <w:pPr>
              <w:pStyle w:val="14"/>
            </w:pPr>
            <w:r>
              <w:rPr>
                <w:rFonts w:hint="eastAsia"/>
              </w:rPr>
              <w:t>合计</w:t>
            </w:r>
          </w:p>
        </w:tc>
        <w:tc>
          <w:tcPr>
            <w:tcW w:w="2551" w:type="dxa"/>
            <w:vMerge w:val="restart"/>
            <w:vAlign w:val="center"/>
          </w:tcPr>
          <w:p>
            <w:pPr>
              <w:pStyle w:val="14"/>
            </w:pPr>
            <w:r>
              <w:rPr>
                <w:rFonts w:hint="eastAsia"/>
              </w:rPr>
              <w:t>基本支出</w:t>
            </w:r>
          </w:p>
        </w:tc>
        <w:tc>
          <w:tcPr>
            <w:tcW w:w="2551" w:type="dxa"/>
            <w:vMerge w:val="restart"/>
            <w:vAlign w:val="center"/>
          </w:tcPr>
          <w:p>
            <w:pPr>
              <w:pStyle w:val="14"/>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rPr>
                <w:rFonts w:hint="eastAsia"/>
              </w:rPr>
              <w:t>科目编码</w:t>
            </w:r>
          </w:p>
        </w:tc>
        <w:tc>
          <w:tcPr>
            <w:tcW w:w="4535" w:type="dxa"/>
            <w:vAlign w:val="center"/>
          </w:tcPr>
          <w:p>
            <w:pPr>
              <w:pStyle w:val="14"/>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注：无国有资本经营预算财政拨款预算，空表列示。</w:t>
      </w:r>
    </w:p>
    <w:p>
      <w:pPr>
        <w:jc w:val="center"/>
        <w:outlineLvl w:val="4"/>
      </w:pPr>
      <w:r>
        <w:rPr>
          <w:rFonts w:hint="eastAsia"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3"/>
            </w:pPr>
            <w:r>
              <w:t>326001</w:t>
            </w:r>
            <w:r>
              <w:rPr>
                <w:rFonts w:hint="eastAsia"/>
              </w:rPr>
              <w:t>农业部门秦皇岛市山海关区农业农村局本级</w:t>
            </w:r>
          </w:p>
        </w:tc>
        <w:tc>
          <w:tcPr>
            <w:tcW w:w="2381" w:type="dxa"/>
            <w:tcBorders>
              <w:top w:val="single" w:color="FFFFFF" w:sz="6" w:space="0"/>
              <w:left w:val="single" w:color="FFFFFF" w:sz="6" w:space="0"/>
              <w:right w:val="single" w:color="FFFFFF" w:sz="6" w:space="0"/>
            </w:tcBorders>
            <w:vAlign w:val="center"/>
          </w:tcPr>
          <w:p>
            <w:pPr>
              <w:pStyle w:val="12"/>
            </w:pPr>
            <w:r>
              <w:rPr>
                <w:rFonts w:hint="eastAsia"/>
              </w:rPr>
              <w:t>预算年度：</w:t>
            </w:r>
            <w:r>
              <w:t>2023</w:t>
            </w:r>
          </w:p>
        </w:tc>
        <w:tc>
          <w:tcPr>
            <w:tcW w:w="4762" w:type="dxa"/>
            <w:gridSpan w:val="2"/>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3798" w:type="dxa"/>
            <w:vMerge w:val="restart"/>
            <w:vAlign w:val="center"/>
          </w:tcPr>
          <w:p>
            <w:pPr>
              <w:pStyle w:val="14"/>
            </w:pPr>
            <w:r>
              <w:rPr>
                <w:rFonts w:hint="eastAsia"/>
              </w:rPr>
              <w:t>项</w:t>
            </w:r>
            <w:r>
              <w:t xml:space="preserve">  </w:t>
            </w:r>
            <w:r>
              <w:rPr>
                <w:rFonts w:hint="eastAsia"/>
              </w:rPr>
              <w:t>目</w:t>
            </w:r>
          </w:p>
        </w:tc>
        <w:tc>
          <w:tcPr>
            <w:tcW w:w="9524" w:type="dxa"/>
            <w:gridSpan w:val="4"/>
            <w:vAlign w:val="center"/>
          </w:tcPr>
          <w:p>
            <w:pPr>
              <w:pStyle w:val="14"/>
            </w:pPr>
            <w:r>
              <w:rPr>
                <w:rFonts w:hint="eastAsia"/>
              </w:rPr>
              <w:t>资</w:t>
            </w:r>
            <w:r>
              <w:t xml:space="preserve"> </w:t>
            </w:r>
            <w:r>
              <w:rPr>
                <w:rFonts w:hint="eastAsia"/>
              </w:rPr>
              <w:t>金</w:t>
            </w:r>
            <w:r>
              <w:t xml:space="preserve"> </w:t>
            </w:r>
            <w:r>
              <w:rPr>
                <w:rFonts w:hint="eastAsia"/>
              </w:rPr>
              <w:t>性</w:t>
            </w:r>
            <w:r>
              <w:t xml:space="preserve"> </w:t>
            </w:r>
            <w:r>
              <w:rPr>
                <w:rFonts w:hint="eastAsia"/>
              </w:rPr>
              <w:t>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4"/>
            </w:pPr>
            <w:r>
              <w:rPr>
                <w:rFonts w:hint="eastAsia"/>
              </w:rPr>
              <w:t>合计</w:t>
            </w:r>
          </w:p>
        </w:tc>
        <w:tc>
          <w:tcPr>
            <w:tcW w:w="2381" w:type="dxa"/>
            <w:vAlign w:val="center"/>
          </w:tcPr>
          <w:p>
            <w:pPr>
              <w:pStyle w:val="14"/>
            </w:pPr>
            <w:r>
              <w:rPr>
                <w:rFonts w:hint="eastAsia"/>
              </w:rPr>
              <w:t>一般公共预算</w:t>
            </w:r>
            <w:r>
              <w:t xml:space="preserve">              </w:t>
            </w:r>
            <w:r>
              <w:rPr>
                <w:rFonts w:hint="eastAsia"/>
              </w:rPr>
              <w:t>财政拨款</w:t>
            </w:r>
          </w:p>
        </w:tc>
        <w:tc>
          <w:tcPr>
            <w:tcW w:w="2381" w:type="dxa"/>
            <w:vAlign w:val="center"/>
          </w:tcPr>
          <w:p>
            <w:pPr>
              <w:pStyle w:val="14"/>
            </w:pPr>
            <w:r>
              <w:rPr>
                <w:rFonts w:hint="eastAsia"/>
              </w:rPr>
              <w:t>政府性基金</w:t>
            </w:r>
            <w:r>
              <w:t xml:space="preserve">                  </w:t>
            </w:r>
            <w:r>
              <w:rPr>
                <w:rFonts w:hint="eastAsia"/>
              </w:rPr>
              <w:t>预算拨款</w:t>
            </w:r>
          </w:p>
        </w:tc>
        <w:tc>
          <w:tcPr>
            <w:tcW w:w="2381" w:type="dxa"/>
            <w:vAlign w:val="center"/>
          </w:tcPr>
          <w:p>
            <w:pPr>
              <w:pStyle w:val="14"/>
            </w:pPr>
            <w:r>
              <w:rPr>
                <w:rFonts w:hint="eastAsia"/>
              </w:rPr>
              <w:t>国有资本经营</w:t>
            </w:r>
            <w:r>
              <w:t xml:space="preserve">              </w:t>
            </w:r>
            <w:r>
              <w:rPr>
                <w:rFonts w:hint="eastAsia"/>
              </w:rPr>
              <w:t>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4"/>
            </w:pPr>
            <w:r>
              <w:rPr>
                <w:rFonts w:hint="eastAsia"/>
              </w:rPr>
              <w:t>栏次</w:t>
            </w:r>
          </w:p>
        </w:tc>
        <w:tc>
          <w:tcPr>
            <w:tcW w:w="3798" w:type="dxa"/>
            <w:vAlign w:val="center"/>
          </w:tcPr>
          <w:p>
            <w:pPr>
              <w:pStyle w:val="14"/>
            </w:pPr>
            <w:r>
              <w:t>1</w:t>
            </w:r>
          </w:p>
        </w:tc>
        <w:tc>
          <w:tcPr>
            <w:tcW w:w="2381" w:type="dxa"/>
            <w:vAlign w:val="center"/>
          </w:tcPr>
          <w:p>
            <w:pPr>
              <w:pStyle w:val="14"/>
            </w:pPr>
            <w:r>
              <w:t>2</w:t>
            </w:r>
          </w:p>
        </w:tc>
        <w:tc>
          <w:tcPr>
            <w:tcW w:w="2381" w:type="dxa"/>
            <w:vAlign w:val="center"/>
          </w:tcPr>
          <w:p>
            <w:pPr>
              <w:pStyle w:val="14"/>
            </w:pPr>
            <w:r>
              <w:t>3</w:t>
            </w:r>
          </w:p>
        </w:tc>
        <w:tc>
          <w:tcPr>
            <w:tcW w:w="2381" w:type="dxa"/>
            <w:vAlign w:val="center"/>
          </w:tcPr>
          <w:p>
            <w:pPr>
              <w:pStyle w:val="14"/>
            </w:pPr>
            <w:r>
              <w:t>4</w:t>
            </w:r>
          </w:p>
        </w:tc>
        <w:tc>
          <w:tcPr>
            <w:tcW w:w="238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1</w:t>
            </w:r>
          </w:p>
        </w:tc>
        <w:tc>
          <w:tcPr>
            <w:tcW w:w="3798" w:type="dxa"/>
            <w:vAlign w:val="center"/>
          </w:tcPr>
          <w:p>
            <w:pPr>
              <w:pStyle w:val="18"/>
            </w:pPr>
            <w:r>
              <w:rPr>
                <w:rFonts w:hint="eastAsia"/>
              </w:rPr>
              <w:t>“三公”经费小计</w:t>
            </w:r>
          </w:p>
        </w:tc>
        <w:tc>
          <w:tcPr>
            <w:tcW w:w="2381" w:type="dxa"/>
            <w:vAlign w:val="center"/>
          </w:tcPr>
          <w:p>
            <w:pPr>
              <w:pStyle w:val="19"/>
            </w:pPr>
            <w:r>
              <w:t>3.14</w:t>
            </w:r>
          </w:p>
        </w:tc>
        <w:tc>
          <w:tcPr>
            <w:tcW w:w="2381" w:type="dxa"/>
            <w:vAlign w:val="center"/>
          </w:tcPr>
          <w:p>
            <w:pPr>
              <w:pStyle w:val="19"/>
            </w:pPr>
            <w:r>
              <w:t>3.14</w:t>
            </w:r>
          </w:p>
        </w:tc>
        <w:tc>
          <w:tcPr>
            <w:tcW w:w="2381" w:type="dxa"/>
            <w:vAlign w:val="center"/>
          </w:tcPr>
          <w:p>
            <w:pPr>
              <w:pStyle w:val="19"/>
            </w:pPr>
          </w:p>
        </w:tc>
        <w:tc>
          <w:tcPr>
            <w:tcW w:w="238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2</w:t>
            </w:r>
          </w:p>
        </w:tc>
        <w:tc>
          <w:tcPr>
            <w:tcW w:w="3798" w:type="dxa"/>
            <w:vAlign w:val="center"/>
          </w:tcPr>
          <w:p>
            <w:pPr>
              <w:pStyle w:val="16"/>
            </w:pPr>
            <w:r>
              <w:rPr>
                <w:rFonts w:hint="eastAsia"/>
              </w:rPr>
              <w:t>一、因公出国（境）费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3</w:t>
            </w:r>
          </w:p>
        </w:tc>
        <w:tc>
          <w:tcPr>
            <w:tcW w:w="3798" w:type="dxa"/>
            <w:vAlign w:val="center"/>
          </w:tcPr>
          <w:p>
            <w:pPr>
              <w:pStyle w:val="16"/>
            </w:pPr>
            <w:r>
              <w:rPr>
                <w:rFonts w:hint="eastAsia"/>
              </w:rPr>
              <w:t>二、公务用车购置及运维费</w:t>
            </w:r>
          </w:p>
        </w:tc>
        <w:tc>
          <w:tcPr>
            <w:tcW w:w="2381" w:type="dxa"/>
            <w:vAlign w:val="center"/>
          </w:tcPr>
          <w:p>
            <w:pPr>
              <w:pStyle w:val="15"/>
            </w:pPr>
            <w:r>
              <w:t>3.00</w:t>
            </w:r>
          </w:p>
        </w:tc>
        <w:tc>
          <w:tcPr>
            <w:tcW w:w="2381" w:type="dxa"/>
            <w:vAlign w:val="center"/>
          </w:tcPr>
          <w:p>
            <w:pPr>
              <w:pStyle w:val="15"/>
            </w:pPr>
            <w:r>
              <w:t>3.00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4</w:t>
            </w:r>
          </w:p>
        </w:tc>
        <w:tc>
          <w:tcPr>
            <w:tcW w:w="3798" w:type="dxa"/>
            <w:vAlign w:val="center"/>
          </w:tcPr>
          <w:p>
            <w:pPr>
              <w:pStyle w:val="16"/>
            </w:pPr>
            <w:r>
              <w:t xml:space="preserve">    </w:t>
            </w:r>
            <w:r>
              <w:rPr>
                <w:rFonts w:hint="eastAsia"/>
              </w:rPr>
              <w:t>其中：公务用车购置费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5</w:t>
            </w:r>
          </w:p>
        </w:tc>
        <w:tc>
          <w:tcPr>
            <w:tcW w:w="3798" w:type="dxa"/>
            <w:vAlign w:val="center"/>
          </w:tcPr>
          <w:p>
            <w:pPr>
              <w:pStyle w:val="16"/>
            </w:pPr>
            <w:r>
              <w:t xml:space="preserve">          </w:t>
            </w:r>
            <w:r>
              <w:rPr>
                <w:rFonts w:hint="eastAsia"/>
              </w:rPr>
              <w:t>公务用车运行维护费</w:t>
            </w:r>
          </w:p>
        </w:tc>
        <w:tc>
          <w:tcPr>
            <w:tcW w:w="2381" w:type="dxa"/>
            <w:vAlign w:val="center"/>
          </w:tcPr>
          <w:p>
            <w:pPr>
              <w:pStyle w:val="15"/>
            </w:pPr>
            <w:r>
              <w:t>3.00</w:t>
            </w:r>
          </w:p>
        </w:tc>
        <w:tc>
          <w:tcPr>
            <w:tcW w:w="2381" w:type="dxa"/>
            <w:vAlign w:val="center"/>
          </w:tcPr>
          <w:p>
            <w:pPr>
              <w:pStyle w:val="15"/>
            </w:pPr>
            <w:r>
              <w:t>3.00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6</w:t>
            </w:r>
          </w:p>
        </w:tc>
        <w:tc>
          <w:tcPr>
            <w:tcW w:w="3798" w:type="dxa"/>
            <w:vAlign w:val="center"/>
          </w:tcPr>
          <w:p>
            <w:pPr>
              <w:pStyle w:val="16"/>
            </w:pPr>
            <w:r>
              <w:rPr>
                <w:rFonts w:hint="eastAsia"/>
              </w:rPr>
              <w:t>三、公务接待费</w:t>
            </w:r>
          </w:p>
        </w:tc>
        <w:tc>
          <w:tcPr>
            <w:tcW w:w="2381" w:type="dxa"/>
            <w:vAlign w:val="center"/>
          </w:tcPr>
          <w:p>
            <w:pPr>
              <w:pStyle w:val="15"/>
            </w:pPr>
            <w:r>
              <w:t>0.14</w:t>
            </w:r>
          </w:p>
        </w:tc>
        <w:tc>
          <w:tcPr>
            <w:tcW w:w="2381" w:type="dxa"/>
            <w:vAlign w:val="center"/>
          </w:tcPr>
          <w:p>
            <w:pPr>
              <w:pStyle w:val="15"/>
            </w:pPr>
            <w:r>
              <w:t>0.14</w:t>
            </w:r>
          </w:p>
        </w:tc>
        <w:tc>
          <w:tcPr>
            <w:tcW w:w="2381" w:type="dxa"/>
            <w:vAlign w:val="center"/>
          </w:tcPr>
          <w:p>
            <w:pPr>
              <w:pStyle w:val="15"/>
            </w:pPr>
          </w:p>
        </w:tc>
        <w:tc>
          <w:tcPr>
            <w:tcW w:w="2381" w:type="dxa"/>
            <w:vAlign w:val="center"/>
          </w:tcPr>
          <w:p>
            <w:pPr>
              <w:pStyle w:val="15"/>
            </w:pPr>
          </w:p>
        </w:tc>
      </w:tr>
    </w:tbl>
    <w:p>
      <w:pPr>
        <w:sectPr>
          <w:pgSz w:w="16840" w:h="11900" w:orient="landscape"/>
          <w:pgMar w:top="1361" w:right="1020" w:bottom="1361"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44"/>
        </w:rPr>
        <w:t>农业部门秦皇岛市山海关区农业农村局本级</w:t>
      </w:r>
      <w:r>
        <w:rPr>
          <w:rFonts w:ascii="方正小标宋_GBK" w:hAnsi="方正小标宋_GBK" w:eastAsia="方正小标宋_GBK" w:cs="方正小标宋_GBK"/>
          <w:color w:val="000000"/>
          <w:sz w:val="44"/>
        </w:rPr>
        <w:t>2023</w:t>
      </w:r>
      <w:r>
        <w:rPr>
          <w:rFonts w:hint="eastAsia" w:ascii="方正小标宋_GBK" w:hAnsi="方正小标宋_GBK" w:eastAsia="方正小标宋_GBK" w:cs="方正小标宋_GBK"/>
          <w:color w:val="000000"/>
          <w:sz w:val="44"/>
        </w:rPr>
        <w:t>年单位预算信息公开情况说明</w:t>
      </w:r>
    </w:p>
    <w:p>
      <w:pPr>
        <w:spacing w:line="500" w:lineRule="exact"/>
        <w:ind w:firstLine="560"/>
      </w:pPr>
      <w:r>
        <w:rPr>
          <w:rFonts w:hint="eastAsia" w:eastAsia="方正仿宋_GBK"/>
          <w:color w:val="000000"/>
          <w:sz w:val="28"/>
        </w:rPr>
        <w:t>按照《预算法》、《地方预决算公开操作规程》和《关于进一步推进预算公开工作的实施意见》规定，现将农业部门秦皇岛市山海关区农业农村局本级</w:t>
      </w:r>
      <w:r>
        <w:rPr>
          <w:rFonts w:eastAsia="方正仿宋_GBK"/>
          <w:color w:val="000000"/>
          <w:sz w:val="28"/>
        </w:rPr>
        <w:t>2023</w:t>
      </w:r>
      <w:r>
        <w:rPr>
          <w:rFonts w:hint="eastAsia" w:eastAsia="方正仿宋_GBK"/>
          <w:color w:val="000000"/>
          <w:sz w:val="28"/>
        </w:rPr>
        <w:t>年单位预算公开如下：</w:t>
      </w:r>
    </w:p>
    <w:p>
      <w:pPr>
        <w:spacing w:before="10" w:after="10"/>
        <w:ind w:firstLine="640"/>
        <w:outlineLvl w:val="5"/>
      </w:pPr>
      <w:r>
        <w:rPr>
          <w:rFonts w:hint="eastAsia" w:ascii="黑体" w:hAnsi="黑体" w:eastAsia="黑体" w:cs="黑体"/>
          <w:color w:val="000000"/>
          <w:sz w:val="32"/>
        </w:rPr>
        <w:t>一、单位职责及机构设置情况</w:t>
      </w:r>
    </w:p>
    <w:p>
      <w:pPr>
        <w:ind w:firstLine="640"/>
      </w:pPr>
      <w:r>
        <w:rPr>
          <w:rFonts w:hint="eastAsia" w:ascii="方正楷体_GBK" w:hAnsi="方正楷体_GBK" w:eastAsia="方正楷体_GBK" w:cs="方正楷体_GBK"/>
          <w:b/>
          <w:color w:val="000000"/>
          <w:sz w:val="32"/>
        </w:rPr>
        <w:t>单位职责：</w:t>
      </w:r>
    </w:p>
    <w:p>
      <w:pPr>
        <w:pStyle w:val="21"/>
      </w:pPr>
      <w:r>
        <w:rPr>
          <w:rFonts w:hint="eastAsia"/>
        </w:rPr>
        <w:t>（一）综合办公室。协调机关日常工作，负责文电、会务、机要、档案、保密等工作。起草机关规章制度并组织实施。指导农业农村宣传工作，承担新闻发布和政府信息公开工作。负责局重要文件、请示、报告、总结、讲话的起草和修改工作。负责综合性涉农工作重大问题的调查研究工作。承办人大代表建议和政协提案工作。负责组织农业农村有关法律法规的执法监督工作和规范性文件的起草工作。负责局机关车辆的管理、维护和办公用品的采购等工作。</w:t>
      </w:r>
    </w:p>
    <w:p>
      <w:pPr>
        <w:pStyle w:val="21"/>
      </w:pPr>
      <w:r>
        <w:rPr>
          <w:rFonts w:hint="eastAsia"/>
        </w:rPr>
        <w:t>负责组织经费预算编制和财务决算工作和机关财务收支及管理工作。负责监督管理直属单位国有资产及各项资金。负责局机关财务、劳资、人事管理，负责局机关及直属事业单位的计划生育、工会、妇联、老干部等项工作。负责监督指导直属单位财务工作。</w:t>
      </w:r>
    </w:p>
    <w:p>
      <w:pPr>
        <w:pStyle w:val="21"/>
      </w:pPr>
      <w:r>
        <w:rPr>
          <w:rFonts w:hint="eastAsia"/>
        </w:rPr>
        <w:t>（二）综合业务股。负责贯彻党在农业农村的路线、方针、政策，负责统筹协调全区有关部门推进乡村振兴战略的实施，督导全区乡村振兴战略各项工作的落实。指导农村集体资产和财务管理、农民合作经济组织和农业社会化服务体系建设。指导全区农业农村改革，实施农村产权制度改革</w:t>
      </w:r>
      <w:r>
        <w:t>,</w:t>
      </w:r>
      <w:r>
        <w:rPr>
          <w:rFonts w:hint="eastAsia"/>
        </w:rPr>
        <w:t>承担农民承包地改革和管理、农村集体产权制度改革工作。</w:t>
      </w:r>
    </w:p>
    <w:p>
      <w:pPr>
        <w:pStyle w:val="21"/>
      </w:pPr>
      <w:r>
        <w:rPr>
          <w:rFonts w:hint="eastAsia"/>
        </w:rPr>
        <w:t>负责协调全区现代农业发展工作。组织提出农业投资规模、方向及项目建议。负责现代农业园区建设和山区综合开发建设，承担现代农业园区和山区综合开发重大项目管理相关工作。负责组织农业产业化重点龙头企业、农产品加工基地监测和调查统计工作。负责农业项目全程综合监管和绩效评价工作。负责项目考核验收工作。</w:t>
      </w:r>
    </w:p>
    <w:p>
      <w:pPr>
        <w:pStyle w:val="21"/>
      </w:pPr>
      <w:r>
        <w:rPr>
          <w:rFonts w:hint="eastAsia"/>
        </w:rPr>
        <w:t>承担区内动植物检疫、农作物重大病虫害防治有关工作。组织实施农作物种质资源的保护和管理。负责全区防雹工作的指挥和协调工作。</w:t>
      </w:r>
    </w:p>
    <w:p>
      <w:pPr>
        <w:pStyle w:val="21"/>
      </w:pPr>
      <w:r>
        <w:rPr>
          <w:rFonts w:hint="eastAsia"/>
        </w:rPr>
        <w:t>承担农机新产品补贴申报及推广工作。指导农机作业和维修管理。指导农机安全生产工作。承担肥料、农药等有关管理工作，指导农药科学合理使用。指导农业、农业机械的新品种新技术以及农业新能源的引进、示范、推广工作。</w:t>
      </w:r>
    </w:p>
    <w:p>
      <w:pPr>
        <w:pStyle w:val="21"/>
      </w:pPr>
      <w:r>
        <w:rPr>
          <w:rFonts w:hint="eastAsia"/>
        </w:rPr>
        <w:t>组织畜禽良种繁育体系建设和畜禽遗传资源普查、保护与开发利用工作，负责种畜禽生产经营管理工作。承担饲料和饲料添加剂管理。管理生鲜乳生产收购环节质量安全。</w:t>
      </w:r>
    </w:p>
    <w:p>
      <w:pPr>
        <w:pStyle w:val="21"/>
      </w:pPr>
      <w:r>
        <w:rPr>
          <w:rFonts w:hint="eastAsia"/>
        </w:rPr>
        <w:t>负责全区畜禽定点屠宰、兽药、兽医器械管理以及执业兽医、动物诊疗管理工作。指导病死畜禽无害化处理。负责动物疫病风险预警管理。承担区防治重大动物疫病指挥机构日常工作。</w:t>
      </w:r>
    </w:p>
    <w:p>
      <w:pPr>
        <w:pStyle w:val="21"/>
      </w:pPr>
      <w:r>
        <w:rPr>
          <w:rFonts w:hint="eastAsia"/>
        </w:rPr>
        <w:t>负责组织实施农产品质量安全监督管理有关工作。指导农产品质量安全监管体系、检验检测体系和信用体系建设。承担农产品质量安全标准、监测、追溯、风险评估等相关工作。</w:t>
      </w:r>
    </w:p>
    <w:p>
      <w:pPr>
        <w:pStyle w:val="21"/>
      </w:pPr>
      <w:r>
        <w:rPr>
          <w:rFonts w:hint="eastAsia"/>
        </w:rPr>
        <w:t>负责编制农业农村经济信息体系、全区大宗农产品市场体系发展规划并组织实施。</w:t>
      </w:r>
    </w:p>
    <w:p>
      <w:pPr>
        <w:pStyle w:val="21"/>
      </w:pPr>
      <w:r>
        <w:rPr>
          <w:rFonts w:hint="eastAsia"/>
        </w:rPr>
        <w:t>（三）巩固拓展办。组织研究、落实全区</w:t>
      </w:r>
      <w:r>
        <w:t>“</w:t>
      </w:r>
      <w:r>
        <w:rPr>
          <w:rFonts w:hint="eastAsia"/>
        </w:rPr>
        <w:t>三农</w:t>
      </w:r>
      <w:r>
        <w:t>”</w:t>
      </w:r>
      <w:r>
        <w:rPr>
          <w:rFonts w:hint="eastAsia"/>
        </w:rPr>
        <w:t>工作的政策措施。负责区委、区政府关于</w:t>
      </w:r>
      <w:r>
        <w:t>“</w:t>
      </w:r>
      <w:r>
        <w:rPr>
          <w:rFonts w:hint="eastAsia"/>
        </w:rPr>
        <w:t>三农</w:t>
      </w:r>
      <w:r>
        <w:t>”</w:t>
      </w:r>
      <w:r>
        <w:rPr>
          <w:rFonts w:hint="eastAsia"/>
        </w:rPr>
        <w:t>工作重要文件的起草，统筹协调相关部门推进乡村振兴战略各项工作。负责组织开展扶贫开发调查研究，探索扶贫工作新途径，建立和完善扶贫开发工作机制。负责全区扶贫工作的宣传和统计信息工作。开展贫困人口建档立卡和动态监测管理工作。</w:t>
      </w:r>
    </w:p>
    <w:p>
      <w:pPr>
        <w:pStyle w:val="21"/>
      </w:pPr>
      <w:r>
        <w:rPr>
          <w:rFonts w:hint="eastAsia"/>
        </w:rPr>
        <w:t>负责全区贫困识别和动态调整工作，负责全区贫困状况的统计和监测工作，组织实施贫困退出工作。负责扶贫开发工作成效考核评估工作。组织实施扶贫开发政策、责任、工作落实情况督促检查。负责协调联系有关单位定点帮扶贫困县工作。负责扶贫开发重大事项调查研究。负责扶贫开发宣传报道和信息发布工作。</w:t>
      </w:r>
    </w:p>
    <w:p>
      <w:pPr>
        <w:pStyle w:val="29"/>
      </w:pPr>
      <w:r>
        <w:rPr>
          <w:rFonts w:hint="eastAsia"/>
        </w:rPr>
        <w:t>机关党支部。负责机关和直属单位的党群工作。</w:t>
      </w:r>
    </w:p>
    <w:p>
      <w:pPr>
        <w:ind w:firstLine="640"/>
      </w:pPr>
      <w:r>
        <w:rPr>
          <w:rFonts w:hint="eastAsia" w:ascii="方正楷体_GBK" w:hAnsi="方正楷体_GBK" w:eastAsia="方正楷体_GBK" w:cs="方正楷体_GBK"/>
          <w:b/>
          <w:color w:val="000000"/>
          <w:sz w:val="32"/>
        </w:rPr>
        <w:t>机构设置：</w:t>
      </w:r>
    </w:p>
    <w:p>
      <w:pPr>
        <w:jc w:val="center"/>
      </w:pPr>
      <w:r>
        <w:rPr>
          <w:rFonts w:hint="eastAsia"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rPr>
                <w:rFonts w:hint="eastAsia"/>
              </w:rPr>
              <w:t>单位名称</w:t>
            </w:r>
          </w:p>
        </w:tc>
        <w:tc>
          <w:tcPr>
            <w:tcW w:w="1843" w:type="dxa"/>
            <w:vAlign w:val="center"/>
          </w:tcPr>
          <w:p>
            <w:pPr>
              <w:pStyle w:val="14"/>
            </w:pPr>
            <w:r>
              <w:rPr>
                <w:rFonts w:hint="eastAsia"/>
              </w:rPr>
              <w:t>单位性质</w:t>
            </w:r>
          </w:p>
        </w:tc>
        <w:tc>
          <w:tcPr>
            <w:tcW w:w="2126" w:type="dxa"/>
            <w:vAlign w:val="center"/>
          </w:tcPr>
          <w:p>
            <w:pPr>
              <w:pStyle w:val="14"/>
            </w:pPr>
            <w:r>
              <w:rPr>
                <w:rFonts w:hint="eastAsia"/>
              </w:rPr>
              <w:t>单位规格</w:t>
            </w:r>
          </w:p>
        </w:tc>
        <w:tc>
          <w:tcPr>
            <w:tcW w:w="3827" w:type="dxa"/>
            <w:vAlign w:val="center"/>
          </w:tcPr>
          <w:p>
            <w:pPr>
              <w:pStyle w:val="14"/>
            </w:pPr>
            <w:r>
              <w:rPr>
                <w:rFonts w:hint="eastAsia"/>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rPr>
                <w:rFonts w:hint="eastAsia"/>
              </w:rPr>
              <w:t>农业部门秦皇岛市山海关区农业农村局本级</w:t>
            </w:r>
          </w:p>
        </w:tc>
        <w:tc>
          <w:tcPr>
            <w:tcW w:w="1843" w:type="dxa"/>
            <w:vAlign w:val="center"/>
          </w:tcPr>
          <w:p>
            <w:pPr>
              <w:pStyle w:val="17"/>
            </w:pPr>
            <w:r>
              <w:rPr>
                <w:rFonts w:hint="eastAsia"/>
              </w:rPr>
              <w:t>行政</w:t>
            </w:r>
          </w:p>
        </w:tc>
        <w:tc>
          <w:tcPr>
            <w:tcW w:w="2126" w:type="dxa"/>
            <w:vAlign w:val="center"/>
          </w:tcPr>
          <w:p>
            <w:pPr>
              <w:pStyle w:val="17"/>
            </w:pPr>
            <w:r>
              <w:rPr>
                <w:rFonts w:hint="eastAsia"/>
              </w:rPr>
              <w:t>正科级</w:t>
            </w:r>
          </w:p>
        </w:tc>
        <w:tc>
          <w:tcPr>
            <w:tcW w:w="3827" w:type="dxa"/>
            <w:vAlign w:val="center"/>
          </w:tcPr>
          <w:p>
            <w:pPr>
              <w:pStyle w:val="17"/>
            </w:pPr>
            <w:r>
              <w:rPr>
                <w:rFonts w:hint="eastAsia"/>
              </w:rPr>
              <w:t>财政拨款</w:t>
            </w:r>
          </w:p>
        </w:tc>
      </w:tr>
    </w:tbl>
    <w:p>
      <w:pPr>
        <w:spacing w:before="10" w:after="10"/>
        <w:ind w:firstLine="640"/>
        <w:outlineLvl w:val="5"/>
      </w:pPr>
      <w:r>
        <w:rPr>
          <w:rFonts w:hint="eastAsia" w:ascii="黑体" w:hAnsi="黑体" w:eastAsia="黑体" w:cs="黑体"/>
          <w:color w:val="000000"/>
          <w:sz w:val="32"/>
        </w:rPr>
        <w:t>二、单位预算安排的总体情况</w:t>
      </w:r>
    </w:p>
    <w:p>
      <w:pPr>
        <w:spacing w:line="500" w:lineRule="exact"/>
        <w:ind w:firstLine="560"/>
      </w:pPr>
      <w:r>
        <w:rPr>
          <w:rFonts w:hint="eastAsia" w:eastAsia="方正仿宋_GBK"/>
          <w:color w:val="000000"/>
          <w:sz w:val="28"/>
        </w:rPr>
        <w:t>按照预算管理有关规定，目前我省单位预算的编制实行综合预算管理，即全部收入和支出都反映在预算中。</w:t>
      </w:r>
    </w:p>
    <w:p>
      <w:pPr>
        <w:pStyle w:val="22"/>
      </w:pPr>
      <w:r>
        <w:t>1</w:t>
      </w:r>
      <w:r>
        <w:rPr>
          <w:rFonts w:hint="eastAsia"/>
        </w:rPr>
        <w:t>、收入说明</w:t>
      </w:r>
    </w:p>
    <w:p>
      <w:pPr>
        <w:pStyle w:val="22"/>
      </w:pPr>
      <w:r>
        <w:rPr>
          <w:rFonts w:hint="eastAsia"/>
        </w:rPr>
        <w:t>反映本</w:t>
      </w:r>
      <w:r>
        <w:rPr>
          <w:rFonts w:hint="eastAsia"/>
          <w:lang w:eastAsia="zh-CN"/>
        </w:rPr>
        <w:t>单位</w:t>
      </w:r>
      <w:r>
        <w:rPr>
          <w:rFonts w:hint="eastAsia"/>
        </w:rPr>
        <w:t>当年全部收入。</w:t>
      </w:r>
      <w:r>
        <w:t>2023</w:t>
      </w:r>
      <w:r>
        <w:rPr>
          <w:rFonts w:hint="eastAsia"/>
        </w:rPr>
        <w:t>年预算收入为</w:t>
      </w:r>
      <w:r>
        <w:t>28863984.31</w:t>
      </w:r>
      <w:r>
        <w:rPr>
          <w:rFonts w:hint="eastAsia"/>
        </w:rPr>
        <w:t>元，其中：一般公共预算收入</w:t>
      </w:r>
      <w:r>
        <w:t>28563984.31</w:t>
      </w:r>
      <w:r>
        <w:rPr>
          <w:rFonts w:hint="eastAsia"/>
        </w:rPr>
        <w:t>元，基金预算收入</w:t>
      </w:r>
      <w:r>
        <w:t>300000</w:t>
      </w:r>
      <w:r>
        <w:rPr>
          <w:rFonts w:hint="eastAsia"/>
        </w:rPr>
        <w:t>元，财政专户核拨收入</w:t>
      </w:r>
      <w:r>
        <w:t>0</w:t>
      </w:r>
      <w:r>
        <w:rPr>
          <w:rFonts w:hint="eastAsia"/>
        </w:rPr>
        <w:t>元，其他来源收入</w:t>
      </w:r>
      <w:r>
        <w:t>0</w:t>
      </w:r>
      <w:r>
        <w:rPr>
          <w:rFonts w:hint="eastAsia"/>
        </w:rPr>
        <w:t>元。</w:t>
      </w:r>
    </w:p>
    <w:p>
      <w:pPr>
        <w:pStyle w:val="22"/>
      </w:pPr>
      <w:r>
        <w:t>2</w:t>
      </w:r>
      <w:r>
        <w:rPr>
          <w:rFonts w:hint="eastAsia"/>
        </w:rPr>
        <w:t>、支出说明</w:t>
      </w:r>
    </w:p>
    <w:p>
      <w:pPr>
        <w:pStyle w:val="22"/>
      </w:pPr>
      <w:r>
        <w:rPr>
          <w:rFonts w:hint="eastAsia"/>
        </w:rPr>
        <w:t>收支预算总表支出栏、基本支出表、项目支出表按经济分类和支出功能分类科目编制，反映山海关区农业农村局年度</w:t>
      </w:r>
      <w:r>
        <w:rPr>
          <w:rFonts w:hint="eastAsia"/>
          <w:lang w:eastAsia="zh-CN"/>
        </w:rPr>
        <w:t>单位</w:t>
      </w:r>
      <w:r>
        <w:rPr>
          <w:rFonts w:hint="eastAsia"/>
        </w:rPr>
        <w:t>预算中支出预算的总体情况。</w:t>
      </w:r>
      <w:r>
        <w:t>2023</w:t>
      </w:r>
      <w:r>
        <w:rPr>
          <w:rFonts w:hint="eastAsia"/>
        </w:rPr>
        <w:t>年预算支出为</w:t>
      </w:r>
      <w:r>
        <w:t>28863984.31</w:t>
      </w:r>
      <w:r>
        <w:rPr>
          <w:rFonts w:hint="eastAsia"/>
        </w:rPr>
        <w:t>元，其中：基本支出</w:t>
      </w:r>
      <w:r>
        <w:t>4360973.21</w:t>
      </w:r>
      <w:r>
        <w:rPr>
          <w:rFonts w:hint="eastAsia"/>
        </w:rPr>
        <w:t>元，主要是人员经费</w:t>
      </w:r>
      <w:r>
        <w:t>4048571.39</w:t>
      </w:r>
      <w:r>
        <w:rPr>
          <w:rFonts w:hint="eastAsia"/>
        </w:rPr>
        <w:t>元和日常公用经费</w:t>
      </w:r>
      <w:r>
        <w:t>312401.82</w:t>
      </w:r>
      <w:r>
        <w:rPr>
          <w:rFonts w:hint="eastAsia"/>
        </w:rPr>
        <w:t>元；项目支出</w:t>
      </w:r>
      <w:r>
        <w:t>24503011.1</w:t>
      </w:r>
      <w:r>
        <w:rPr>
          <w:rFonts w:hint="eastAsia"/>
        </w:rPr>
        <w:t>元，主要为行政运行项目安排</w:t>
      </w:r>
      <w:r>
        <w:t>12000</w:t>
      </w:r>
      <w:r>
        <w:rPr>
          <w:rFonts w:hint="eastAsia"/>
        </w:rPr>
        <w:t>元，病虫害控制项目安排</w:t>
      </w:r>
      <w:r>
        <w:t>3742495.5</w:t>
      </w:r>
      <w:r>
        <w:rPr>
          <w:rFonts w:hint="eastAsia"/>
        </w:rPr>
        <w:t>元，农产品质量安全项目安排</w:t>
      </w:r>
      <w:r>
        <w:t>330000</w:t>
      </w:r>
      <w:r>
        <w:rPr>
          <w:rFonts w:hint="eastAsia"/>
        </w:rPr>
        <w:t>元，农业生产发展项目安排</w:t>
      </w:r>
      <w:r>
        <w:t>7457384.8</w:t>
      </w:r>
      <w:r>
        <w:rPr>
          <w:rFonts w:hint="eastAsia"/>
        </w:rPr>
        <w:t>元，其他农村综合改革支出安排</w:t>
      </w:r>
      <w:r>
        <w:t>3900500</w:t>
      </w:r>
      <w:r>
        <w:rPr>
          <w:rFonts w:hint="eastAsia"/>
        </w:rPr>
        <w:t>元，农村社会事业项目安排</w:t>
      </w:r>
      <w:r>
        <w:t>2170000</w:t>
      </w:r>
      <w:r>
        <w:rPr>
          <w:rFonts w:hint="eastAsia"/>
        </w:rPr>
        <w:t>元，农村合作经济项目安排</w:t>
      </w:r>
      <w:r>
        <w:t>450000</w:t>
      </w:r>
      <w:r>
        <w:rPr>
          <w:rFonts w:hint="eastAsia"/>
        </w:rPr>
        <w:t>元，其他农业农村支出项目安排</w:t>
      </w:r>
      <w:r>
        <w:t>6440630.8</w:t>
      </w:r>
      <w:r>
        <w:rPr>
          <w:rFonts w:hint="eastAsia"/>
        </w:rPr>
        <w:t>元。</w:t>
      </w:r>
    </w:p>
    <w:p>
      <w:pPr>
        <w:pStyle w:val="22"/>
      </w:pPr>
      <w:r>
        <w:t>3</w:t>
      </w:r>
      <w:r>
        <w:rPr>
          <w:rFonts w:hint="eastAsia"/>
        </w:rPr>
        <w:t>、比上年增减情况</w:t>
      </w:r>
    </w:p>
    <w:p>
      <w:pPr>
        <w:pStyle w:val="22"/>
      </w:pPr>
      <w:r>
        <w:t>2023</w:t>
      </w:r>
      <w:r>
        <w:rPr>
          <w:rFonts w:hint="eastAsia"/>
        </w:rPr>
        <w:t>年预算支出安排</w:t>
      </w:r>
      <w:r>
        <w:t>28863984.31</w:t>
      </w:r>
      <w:r>
        <w:rPr>
          <w:rFonts w:hint="eastAsia"/>
        </w:rPr>
        <w:t>元，较</w:t>
      </w:r>
      <w:r>
        <w:t>2022</w:t>
      </w:r>
      <w:r>
        <w:rPr>
          <w:rFonts w:hint="eastAsia"/>
        </w:rPr>
        <w:t>年预算增加</w:t>
      </w:r>
      <w:r>
        <w:t>2512151.5</w:t>
      </w:r>
      <w:r>
        <w:rPr>
          <w:rFonts w:hint="eastAsia"/>
        </w:rPr>
        <w:t>元，其中：基本支出增加</w:t>
      </w:r>
      <w:r>
        <w:t>756340.4</w:t>
      </w:r>
      <w:r>
        <w:rPr>
          <w:rFonts w:hint="eastAsia"/>
        </w:rPr>
        <w:t>元，主要为人员经费支出；项目支出增加</w:t>
      </w:r>
      <w:r>
        <w:t>1755811.1</w:t>
      </w:r>
      <w:r>
        <w:rPr>
          <w:rFonts w:hint="eastAsia"/>
        </w:rPr>
        <w:t>元，主要为病虫害控制项目和农业生产发展项目支出。</w:t>
      </w:r>
    </w:p>
    <w:p>
      <w:pPr>
        <w:pStyle w:val="30"/>
      </w:pPr>
    </w:p>
    <w:p>
      <w:pPr>
        <w:spacing w:before="10" w:after="10"/>
        <w:ind w:firstLine="640"/>
        <w:outlineLvl w:val="5"/>
      </w:pPr>
      <w:r>
        <w:rPr>
          <w:rFonts w:hint="eastAsia" w:ascii="黑体" w:hAnsi="黑体" w:eastAsia="黑体" w:cs="黑体"/>
          <w:color w:val="000000"/>
          <w:sz w:val="32"/>
        </w:rPr>
        <w:t>三、机关运行经费安排情况</w:t>
      </w:r>
    </w:p>
    <w:p>
      <w:pPr>
        <w:pStyle w:val="23"/>
        <w:rPr>
          <w:rFonts w:hint="eastAsia"/>
        </w:rPr>
      </w:pPr>
      <w:r>
        <w:rPr>
          <w:rFonts w:hint="eastAsia"/>
        </w:rPr>
        <w:t>机关运行经费共计安排</w:t>
      </w:r>
      <w:r>
        <w:t>312401.82</w:t>
      </w:r>
      <w:r>
        <w:rPr>
          <w:rFonts w:hint="eastAsia"/>
        </w:rPr>
        <w:t>元，主要用于办公费</w:t>
      </w:r>
      <w:r>
        <w:t>20800</w:t>
      </w:r>
      <w:r>
        <w:rPr>
          <w:rFonts w:hint="eastAsia"/>
        </w:rPr>
        <w:t>元、邮电费</w:t>
      </w:r>
      <w:r>
        <w:t>25000</w:t>
      </w:r>
      <w:r>
        <w:rPr>
          <w:rFonts w:hint="eastAsia"/>
        </w:rPr>
        <w:t>元、差旅费</w:t>
      </w:r>
      <w:r>
        <w:t>10000</w:t>
      </w:r>
      <w:r>
        <w:rPr>
          <w:rFonts w:hint="eastAsia"/>
        </w:rPr>
        <w:t>元、公务用车运行维护费</w:t>
      </w:r>
      <w:r>
        <w:t>18000</w:t>
      </w:r>
      <w:r>
        <w:rPr>
          <w:rFonts w:hint="eastAsia"/>
        </w:rPr>
        <w:t>元、离退休干部经费</w:t>
      </w:r>
      <w:r>
        <w:t>36609.82</w:t>
      </w:r>
      <w:r>
        <w:rPr>
          <w:rFonts w:hint="eastAsia"/>
        </w:rPr>
        <w:t>、公务交通补贴</w:t>
      </w:r>
      <w:r>
        <w:t>99600</w:t>
      </w:r>
      <w:r>
        <w:rPr>
          <w:rFonts w:hint="eastAsia"/>
        </w:rPr>
        <w:t>元、培训费</w:t>
      </w:r>
      <w:r>
        <w:t>12000</w:t>
      </w:r>
      <w:r>
        <w:rPr>
          <w:rFonts w:hint="eastAsia"/>
        </w:rPr>
        <w:t>元、公务接待费</w:t>
      </w:r>
      <w:r>
        <w:t>1439</w:t>
      </w:r>
      <w:r>
        <w:rPr>
          <w:rFonts w:hint="eastAsia"/>
        </w:rPr>
        <w:t>元、工会经费</w:t>
      </w:r>
      <w:r>
        <w:t>44457</w:t>
      </w:r>
      <w:r>
        <w:rPr>
          <w:rFonts w:hint="eastAsia"/>
        </w:rPr>
        <w:t>元、福利费</w:t>
      </w:r>
      <w:r>
        <w:t>31521</w:t>
      </w:r>
      <w:r>
        <w:rPr>
          <w:rFonts w:hint="eastAsia"/>
        </w:rPr>
        <w:t>元、党组织活动经费</w:t>
      </w:r>
      <w:r>
        <w:t>2275</w:t>
      </w:r>
      <w:r>
        <w:rPr>
          <w:rFonts w:hint="eastAsia"/>
        </w:rPr>
        <w:t>元、网络运行维护费</w:t>
      </w:r>
      <w:r>
        <w:t>1500</w:t>
      </w:r>
      <w:r>
        <w:rPr>
          <w:rFonts w:hint="eastAsia"/>
        </w:rPr>
        <w:t>元、以及不可预见费</w:t>
      </w:r>
      <w:r>
        <w:t>9200</w:t>
      </w:r>
      <w:r>
        <w:rPr>
          <w:rFonts w:hint="eastAsia"/>
        </w:rPr>
        <w:t>元等日常运行支出。</w:t>
      </w:r>
    </w:p>
    <w:p>
      <w:pPr>
        <w:pStyle w:val="23"/>
        <w:rPr>
          <w:rFonts w:hint="eastAsia"/>
        </w:rPr>
      </w:pPr>
    </w:p>
    <w:p>
      <w:pPr>
        <w:spacing w:before="10" w:after="10"/>
        <w:ind w:firstLine="640"/>
        <w:outlineLvl w:val="5"/>
      </w:pPr>
      <w:r>
        <w:rPr>
          <w:rFonts w:hint="eastAsia" w:ascii="黑体" w:hAnsi="黑体" w:eastAsia="黑体" w:cs="黑体"/>
          <w:color w:val="000000"/>
          <w:sz w:val="32"/>
        </w:rPr>
        <w:t>四、财政拨款“三公”经费预算情况及增减变化原因</w:t>
      </w:r>
    </w:p>
    <w:p>
      <w:pPr>
        <w:pStyle w:val="24"/>
      </w:pPr>
      <w:r>
        <w:t>2023</w:t>
      </w:r>
      <w:r>
        <w:rPr>
          <w:rFonts w:hint="eastAsia"/>
        </w:rPr>
        <w:t>年，我</w:t>
      </w:r>
      <w:r>
        <w:rPr>
          <w:rFonts w:hint="eastAsia"/>
          <w:lang w:eastAsia="zh-CN"/>
        </w:rPr>
        <w:t>单位</w:t>
      </w:r>
      <w:r>
        <w:rPr>
          <w:rFonts w:hint="eastAsia"/>
        </w:rPr>
        <w:t>财政拨款</w:t>
      </w:r>
      <w:r>
        <w:t>“</w:t>
      </w:r>
      <w:r>
        <w:rPr>
          <w:rFonts w:hint="eastAsia"/>
        </w:rPr>
        <w:t>三公</w:t>
      </w:r>
      <w:r>
        <w:t>”</w:t>
      </w:r>
      <w:r>
        <w:rPr>
          <w:rFonts w:hint="eastAsia"/>
        </w:rPr>
        <w:t>经费预算安排</w:t>
      </w:r>
      <w:r>
        <w:t>31439</w:t>
      </w:r>
      <w:r>
        <w:rPr>
          <w:rFonts w:hint="eastAsia"/>
        </w:rPr>
        <w:t>元，较上年减少</w:t>
      </w:r>
      <w:r>
        <w:t>20157</w:t>
      </w:r>
      <w:r>
        <w:rPr>
          <w:rFonts w:hint="eastAsia"/>
        </w:rPr>
        <w:t>元。其中：因公出国（境）费</w:t>
      </w:r>
      <w:r>
        <w:t>0</w:t>
      </w:r>
      <w:r>
        <w:rPr>
          <w:rFonts w:hint="eastAsia"/>
        </w:rPr>
        <w:t>元，与上年持平，无增减变化，主要是无此项支出；公务用车购置费</w:t>
      </w:r>
      <w:r>
        <w:t>0</w:t>
      </w:r>
      <w:r>
        <w:rPr>
          <w:rFonts w:hint="eastAsia"/>
        </w:rPr>
        <w:t>元，与上年持平，无增减变化，主要是无此项支出；公务用车运行维护费</w:t>
      </w:r>
      <w:r>
        <w:t>18000</w:t>
      </w:r>
      <w:r>
        <w:rPr>
          <w:rFonts w:hint="eastAsia"/>
        </w:rPr>
        <w:t>元，较上年减少</w:t>
      </w:r>
      <w:r>
        <w:t>12000</w:t>
      </w:r>
      <w:r>
        <w:rPr>
          <w:rFonts w:hint="eastAsia"/>
        </w:rPr>
        <w:t>，主要是公车减少</w:t>
      </w:r>
      <w:r>
        <w:t>2</w:t>
      </w:r>
      <w:r>
        <w:rPr>
          <w:rFonts w:hint="eastAsia"/>
        </w:rPr>
        <w:t>辆；公务接待费</w:t>
      </w:r>
      <w:r>
        <w:t>1439</w:t>
      </w:r>
      <w:r>
        <w:rPr>
          <w:rFonts w:hint="eastAsia"/>
        </w:rPr>
        <w:t>元，较上年减少</w:t>
      </w:r>
      <w:r>
        <w:t>157</w:t>
      </w:r>
      <w:r>
        <w:rPr>
          <w:rFonts w:hint="eastAsia"/>
        </w:rPr>
        <w:t>元，主要是公务接待减少。</w:t>
      </w:r>
    </w:p>
    <w:p>
      <w:pPr>
        <w:pStyle w:val="32"/>
      </w:pPr>
    </w:p>
    <w:p>
      <w:pPr>
        <w:spacing w:before="10" w:after="10"/>
        <w:ind w:firstLine="640"/>
        <w:outlineLvl w:val="5"/>
        <w:sectPr>
          <w:pgSz w:w="16840" w:h="11900" w:orient="landscape"/>
          <w:pgMar w:top="1361" w:right="1020" w:bottom="1361" w:left="1020" w:header="720" w:footer="720" w:gutter="0"/>
          <w:cols w:space="720" w:num="1"/>
        </w:sectPr>
      </w:pPr>
      <w:r>
        <w:rPr>
          <w:rFonts w:hint="eastAsia"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rPr>
        <w:t>、汽车保险绩效目标表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保障业务正常开展，单位正常运转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支付公用经费人数</w:t>
            </w:r>
          </w:p>
        </w:tc>
        <w:tc>
          <w:tcPr>
            <w:tcW w:w="2835" w:type="dxa"/>
            <w:vAlign w:val="center"/>
          </w:tcPr>
          <w:p>
            <w:pPr>
              <w:pStyle w:val="16"/>
            </w:pPr>
            <w:r>
              <w:rPr>
                <w:rFonts w:hint="eastAsia"/>
              </w:rPr>
              <w:t>支付公用经费人数</w:t>
            </w:r>
          </w:p>
        </w:tc>
        <w:tc>
          <w:tcPr>
            <w:tcW w:w="2551" w:type="dxa"/>
            <w:vAlign w:val="center"/>
          </w:tcPr>
          <w:p>
            <w:pPr>
              <w:pStyle w:val="16"/>
            </w:pPr>
            <w:r>
              <w:t>100%</w:t>
            </w:r>
          </w:p>
        </w:tc>
        <w:tc>
          <w:tcPr>
            <w:tcW w:w="2268" w:type="dxa"/>
            <w:vAlign w:val="center"/>
          </w:tcPr>
          <w:p>
            <w:pPr>
              <w:pStyle w:val="16"/>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办公设备正常运行率</w:t>
            </w:r>
          </w:p>
        </w:tc>
        <w:tc>
          <w:tcPr>
            <w:tcW w:w="2835" w:type="dxa"/>
            <w:vAlign w:val="center"/>
          </w:tcPr>
          <w:p>
            <w:pPr>
              <w:pStyle w:val="16"/>
            </w:pPr>
            <w:r>
              <w:rPr>
                <w:rFonts w:hint="eastAsia"/>
              </w:rPr>
              <w:t>办公设备正常运行率</w:t>
            </w:r>
          </w:p>
        </w:tc>
        <w:tc>
          <w:tcPr>
            <w:tcW w:w="2551" w:type="dxa"/>
            <w:vAlign w:val="center"/>
          </w:tcPr>
          <w:p>
            <w:pPr>
              <w:pStyle w:val="16"/>
            </w:pPr>
            <w:r>
              <w:t>100%</w:t>
            </w:r>
          </w:p>
        </w:tc>
        <w:tc>
          <w:tcPr>
            <w:tcW w:w="2268" w:type="dxa"/>
            <w:vAlign w:val="center"/>
          </w:tcPr>
          <w:p>
            <w:pPr>
              <w:pStyle w:val="16"/>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按项目计划完成工作</w:t>
            </w:r>
          </w:p>
        </w:tc>
        <w:tc>
          <w:tcPr>
            <w:tcW w:w="2835" w:type="dxa"/>
            <w:vAlign w:val="center"/>
          </w:tcPr>
          <w:p>
            <w:pPr>
              <w:pStyle w:val="16"/>
            </w:pPr>
            <w:r>
              <w:rPr>
                <w:rFonts w:hint="eastAsia"/>
              </w:rPr>
              <w:t>按照工作要求按时完成预定计划</w:t>
            </w:r>
          </w:p>
        </w:tc>
        <w:tc>
          <w:tcPr>
            <w:tcW w:w="2551" w:type="dxa"/>
            <w:vAlign w:val="center"/>
          </w:tcPr>
          <w:p>
            <w:pPr>
              <w:pStyle w:val="16"/>
            </w:pPr>
            <w:r>
              <w:rPr>
                <w:rFonts w:hint="eastAsia"/>
              </w:rPr>
              <w:t>≤</w:t>
            </w:r>
            <w:r>
              <w:t>1</w:t>
            </w:r>
            <w:r>
              <w:rPr>
                <w:rFonts w:hint="eastAsia"/>
              </w:rPr>
              <w:t>年</w:t>
            </w:r>
          </w:p>
        </w:tc>
        <w:tc>
          <w:tcPr>
            <w:tcW w:w="2268" w:type="dxa"/>
            <w:vAlign w:val="center"/>
          </w:tcPr>
          <w:p>
            <w:pPr>
              <w:pStyle w:val="16"/>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项目控制预算数</w:t>
            </w:r>
          </w:p>
        </w:tc>
        <w:tc>
          <w:tcPr>
            <w:tcW w:w="2835" w:type="dxa"/>
            <w:vAlign w:val="center"/>
          </w:tcPr>
          <w:p>
            <w:pPr>
              <w:pStyle w:val="16"/>
            </w:pPr>
            <w:r>
              <w:rPr>
                <w:rFonts w:hint="eastAsia"/>
              </w:rPr>
              <w:t>不超过财政支持经费</w:t>
            </w:r>
          </w:p>
        </w:tc>
        <w:tc>
          <w:tcPr>
            <w:tcW w:w="2551" w:type="dxa"/>
            <w:vAlign w:val="center"/>
          </w:tcPr>
          <w:p>
            <w:pPr>
              <w:pStyle w:val="16"/>
            </w:pPr>
            <w:r>
              <w:rPr>
                <w:rFonts w:hint="eastAsia"/>
              </w:rPr>
              <w:t>≤</w:t>
            </w:r>
            <w:r>
              <w:t>1.2</w:t>
            </w:r>
            <w:r>
              <w:rPr>
                <w:rFonts w:hint="eastAsia"/>
              </w:rPr>
              <w:t>万元</w:t>
            </w:r>
          </w:p>
        </w:tc>
        <w:tc>
          <w:tcPr>
            <w:tcW w:w="2268" w:type="dxa"/>
            <w:vAlign w:val="center"/>
          </w:tcPr>
          <w:p>
            <w:pPr>
              <w:pStyle w:val="16"/>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提高工作效率</w:t>
            </w:r>
          </w:p>
        </w:tc>
        <w:tc>
          <w:tcPr>
            <w:tcW w:w="2835" w:type="dxa"/>
            <w:vAlign w:val="center"/>
          </w:tcPr>
          <w:p>
            <w:pPr>
              <w:pStyle w:val="16"/>
            </w:pPr>
            <w:r>
              <w:rPr>
                <w:rFonts w:hint="eastAsia"/>
              </w:rPr>
              <w:t>是否能提高工作效率</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业务保障能力</w:t>
            </w:r>
          </w:p>
        </w:tc>
        <w:tc>
          <w:tcPr>
            <w:tcW w:w="2835" w:type="dxa"/>
            <w:vAlign w:val="center"/>
          </w:tcPr>
          <w:p>
            <w:pPr>
              <w:pStyle w:val="16"/>
            </w:pPr>
            <w:r>
              <w:rPr>
                <w:rFonts w:hint="eastAsia"/>
              </w:rPr>
              <w:t>保障相关业务、工作等开展的情况</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生态效益指标</w:t>
            </w:r>
          </w:p>
        </w:tc>
        <w:tc>
          <w:tcPr>
            <w:tcW w:w="2835" w:type="dxa"/>
            <w:vAlign w:val="center"/>
          </w:tcPr>
          <w:p>
            <w:pPr>
              <w:pStyle w:val="16"/>
            </w:pPr>
            <w:r>
              <w:rPr>
                <w:rFonts w:hint="eastAsia"/>
              </w:rPr>
              <w:t>节约成本</w:t>
            </w:r>
          </w:p>
        </w:tc>
        <w:tc>
          <w:tcPr>
            <w:tcW w:w="2835" w:type="dxa"/>
            <w:vAlign w:val="center"/>
          </w:tcPr>
          <w:p>
            <w:pPr>
              <w:pStyle w:val="16"/>
            </w:pPr>
            <w:r>
              <w:rPr>
                <w:rFonts w:hint="eastAsia"/>
              </w:rPr>
              <w:t>节约水、电等资源，降低能耗，实现绿色办公</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长期使用性</w:t>
            </w:r>
          </w:p>
        </w:tc>
        <w:tc>
          <w:tcPr>
            <w:tcW w:w="2835" w:type="dxa"/>
            <w:vAlign w:val="center"/>
          </w:tcPr>
          <w:p>
            <w:pPr>
              <w:pStyle w:val="16"/>
            </w:pPr>
            <w:r>
              <w:rPr>
                <w:rFonts w:hint="eastAsia"/>
              </w:rPr>
              <w:t>能够长期较好地满足工作需求</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单位工作人员满意度</w:t>
            </w:r>
          </w:p>
        </w:tc>
        <w:tc>
          <w:tcPr>
            <w:tcW w:w="2835" w:type="dxa"/>
            <w:vAlign w:val="center"/>
          </w:tcPr>
          <w:p>
            <w:pPr>
              <w:pStyle w:val="16"/>
            </w:pPr>
            <w:r>
              <w:rPr>
                <w:rFonts w:hint="eastAsia"/>
              </w:rPr>
              <w:t>调查中单位人员对单位环境满意和较满意的人数占调查总人数的比率</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2019</w:t>
      </w:r>
      <w:r>
        <w:rPr>
          <w:rFonts w:hint="eastAsia" w:ascii="方正仿宋_GBK" w:hAnsi="方正仿宋_GBK" w:eastAsia="方正仿宋_GBK" w:cs="方正仿宋_GBK"/>
          <w:b/>
          <w:color w:val="000000"/>
          <w:sz w:val="28"/>
        </w:rPr>
        <w:t>年市级农村无害化卫生厕所改造奖补资金（秦财农【</w:t>
      </w:r>
      <w:r>
        <w:rPr>
          <w:rFonts w:ascii="方正仿宋_GBK" w:hAnsi="方正仿宋_GBK" w:eastAsia="方正仿宋_GBK" w:cs="方正仿宋_GBK"/>
          <w:b/>
          <w:color w:val="000000"/>
          <w:sz w:val="28"/>
        </w:rPr>
        <w:t>2021</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226</w:t>
      </w:r>
      <w:r>
        <w:rPr>
          <w:rFonts w:hint="eastAsia" w:ascii="方正仿宋_GBK" w:hAnsi="方正仿宋_GBK" w:eastAsia="方正仿宋_GBK" w:cs="方正仿宋_GBK"/>
          <w:b/>
          <w:color w:val="000000"/>
          <w:sz w:val="28"/>
        </w:rPr>
        <w:t>号，秦财农【</w:t>
      </w:r>
      <w:r>
        <w:rPr>
          <w:rFonts w:ascii="方正仿宋_GBK" w:hAnsi="方正仿宋_GBK" w:eastAsia="方正仿宋_GBK" w:cs="方正仿宋_GBK"/>
          <w:b/>
          <w:color w:val="000000"/>
          <w:sz w:val="28"/>
        </w:rPr>
        <w:t>2020</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777</w:t>
      </w:r>
      <w:r>
        <w:rPr>
          <w:rFonts w:hint="eastAsia" w:ascii="方正仿宋_GBK" w:hAnsi="方正仿宋_GBK" w:eastAsia="方正仿宋_GBK" w:cs="方正仿宋_GBK"/>
          <w:b/>
          <w:color w:val="000000"/>
          <w:sz w:val="28"/>
        </w:rPr>
        <w:t>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完成无害化卫生厕所改造</w:t>
            </w:r>
            <w:r>
              <w:t>1700</w:t>
            </w:r>
            <w:r>
              <w:rPr>
                <w:rFonts w:hint="eastAsia"/>
              </w:rPr>
              <w:t>座</w:t>
            </w:r>
          </w:p>
          <w:p>
            <w:pPr>
              <w:pStyle w:val="16"/>
            </w:pPr>
            <w:r>
              <w:t>2.</w:t>
            </w:r>
            <w:r>
              <w:rPr>
                <w:rFonts w:hint="eastAsia"/>
              </w:rPr>
              <w:t>捡块推进我区改厕“整村推进”进度</w:t>
            </w:r>
          </w:p>
          <w:p>
            <w:pPr>
              <w:pStyle w:val="16"/>
            </w:pPr>
            <w:r>
              <w:t>3.</w:t>
            </w:r>
            <w:r>
              <w:rPr>
                <w:rFonts w:hint="eastAsia"/>
              </w:rPr>
              <w:t>实保护地下水资源</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覆盖村庄数</w:t>
            </w:r>
          </w:p>
        </w:tc>
        <w:tc>
          <w:tcPr>
            <w:tcW w:w="2835" w:type="dxa"/>
            <w:vAlign w:val="center"/>
          </w:tcPr>
          <w:p>
            <w:pPr>
              <w:pStyle w:val="16"/>
            </w:pPr>
            <w:r>
              <w:rPr>
                <w:rFonts w:hint="eastAsia"/>
              </w:rPr>
              <w:t>覆盖我区</w:t>
            </w:r>
            <w:r>
              <w:t>92</w:t>
            </w:r>
            <w:r>
              <w:rPr>
                <w:rFonts w:hint="eastAsia"/>
              </w:rPr>
              <w:t>个行政村</w:t>
            </w:r>
          </w:p>
        </w:tc>
        <w:tc>
          <w:tcPr>
            <w:tcW w:w="2551" w:type="dxa"/>
            <w:vAlign w:val="center"/>
          </w:tcPr>
          <w:p>
            <w:pPr>
              <w:pStyle w:val="16"/>
            </w:pPr>
            <w:r>
              <w:t>92</w:t>
            </w:r>
            <w:r>
              <w:rPr>
                <w:rFonts w:hint="eastAsia"/>
              </w:rPr>
              <w:t>村</w:t>
            </w:r>
          </w:p>
        </w:tc>
        <w:tc>
          <w:tcPr>
            <w:tcW w:w="2268" w:type="dxa"/>
            <w:vAlign w:val="center"/>
          </w:tcPr>
          <w:p>
            <w:pPr>
              <w:pStyle w:val="16"/>
            </w:pPr>
            <w:r>
              <w:rPr>
                <w:rFonts w:hint="eastAsia"/>
              </w:rPr>
              <w:t>《山海关区农村人居环境整治三年行动实施方案（</w:t>
            </w:r>
            <w:r>
              <w:t>2018-2020</w:t>
            </w:r>
            <w:r>
              <w:rPr>
                <w:rFonts w:hint="eastAsia"/>
              </w:rPr>
              <w:t>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年度建设任务完成情况</w:t>
            </w:r>
          </w:p>
        </w:tc>
        <w:tc>
          <w:tcPr>
            <w:tcW w:w="2835" w:type="dxa"/>
            <w:vAlign w:val="center"/>
          </w:tcPr>
          <w:p>
            <w:pPr>
              <w:pStyle w:val="16"/>
            </w:pPr>
            <w:r>
              <w:rPr>
                <w:rFonts w:hint="eastAsia"/>
              </w:rPr>
              <w:t>全部达到项目标准</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《山海关区农村人居环境整治三年行动实施方案（</w:t>
            </w:r>
            <w:r>
              <w:t>2018-2020</w:t>
            </w:r>
            <w:r>
              <w:rPr>
                <w:rFonts w:hint="eastAsia"/>
              </w:rPr>
              <w:t>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按时完成任务</w:t>
            </w:r>
          </w:p>
        </w:tc>
        <w:tc>
          <w:tcPr>
            <w:tcW w:w="2835" w:type="dxa"/>
            <w:vAlign w:val="center"/>
          </w:tcPr>
          <w:p>
            <w:pPr>
              <w:pStyle w:val="16"/>
            </w:pPr>
            <w:r>
              <w:t>2023</w:t>
            </w:r>
            <w:r>
              <w:rPr>
                <w:rFonts w:hint="eastAsia"/>
              </w:rPr>
              <w:t>年</w:t>
            </w:r>
            <w:r>
              <w:t>1</w:t>
            </w:r>
            <w:r>
              <w:rPr>
                <w:rFonts w:hint="eastAsia"/>
              </w:rPr>
              <w:t>月</w:t>
            </w:r>
            <w:r>
              <w:t>-12</w:t>
            </w:r>
            <w:r>
              <w:rPr>
                <w:rFonts w:hint="eastAsia"/>
              </w:rPr>
              <w:t>月</w:t>
            </w:r>
            <w:r>
              <w:t>31</w:t>
            </w:r>
            <w:r>
              <w:rPr>
                <w:rFonts w:hint="eastAsia"/>
              </w:rPr>
              <w:t>日，完成的及时程度。要求按时间要求完成。</w:t>
            </w:r>
          </w:p>
        </w:tc>
        <w:tc>
          <w:tcPr>
            <w:tcW w:w="2551" w:type="dxa"/>
            <w:vAlign w:val="center"/>
          </w:tcPr>
          <w:p>
            <w:pPr>
              <w:pStyle w:val="16"/>
            </w:pPr>
            <w:r>
              <w:rPr>
                <w:rFonts w:hint="eastAsia"/>
              </w:rPr>
              <w:t>≤</w:t>
            </w:r>
            <w:r>
              <w:t>1</w:t>
            </w:r>
            <w:r>
              <w:rPr>
                <w:rFonts w:hint="eastAsia"/>
              </w:rPr>
              <w:t>年</w:t>
            </w:r>
          </w:p>
        </w:tc>
        <w:tc>
          <w:tcPr>
            <w:tcW w:w="2268" w:type="dxa"/>
            <w:vAlign w:val="center"/>
          </w:tcPr>
          <w:p>
            <w:pPr>
              <w:pStyle w:val="16"/>
            </w:pPr>
            <w:r>
              <w:rPr>
                <w:rFonts w:hint="eastAsia"/>
              </w:rPr>
              <w:t>《山海关区农村人居环境整治三年行动实施方案（</w:t>
            </w:r>
            <w:r>
              <w:t>2018-2020</w:t>
            </w:r>
            <w:r>
              <w:rPr>
                <w:rFonts w:hint="eastAsia"/>
              </w:rPr>
              <w:t>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项目成本</w:t>
            </w:r>
          </w:p>
        </w:tc>
        <w:tc>
          <w:tcPr>
            <w:tcW w:w="2835" w:type="dxa"/>
            <w:vAlign w:val="center"/>
          </w:tcPr>
          <w:p>
            <w:pPr>
              <w:pStyle w:val="16"/>
            </w:pPr>
            <w:r>
              <w:rPr>
                <w:rFonts w:hint="eastAsia"/>
              </w:rPr>
              <w:t>不超过项目预算总额</w:t>
            </w:r>
          </w:p>
        </w:tc>
        <w:tc>
          <w:tcPr>
            <w:tcW w:w="2551" w:type="dxa"/>
            <w:vAlign w:val="center"/>
          </w:tcPr>
          <w:p>
            <w:pPr>
              <w:pStyle w:val="16"/>
            </w:pPr>
            <w:r>
              <w:rPr>
                <w:rFonts w:hint="eastAsia"/>
              </w:rPr>
              <w:t>≤</w:t>
            </w:r>
            <w:r>
              <w:t>30</w:t>
            </w:r>
            <w:r>
              <w:rPr>
                <w:rFonts w:hint="eastAsia"/>
              </w:rPr>
              <w:t>万元</w:t>
            </w:r>
          </w:p>
        </w:tc>
        <w:tc>
          <w:tcPr>
            <w:tcW w:w="2268" w:type="dxa"/>
            <w:vAlign w:val="center"/>
          </w:tcPr>
          <w:p>
            <w:pPr>
              <w:pStyle w:val="16"/>
            </w:pPr>
            <w:r>
              <w:rPr>
                <w:rFonts w:hint="eastAsia"/>
              </w:rPr>
              <w:t>《山海关区农村人居环境整治三年行动实施方案（</w:t>
            </w:r>
            <w:r>
              <w:t>2018-2020</w:t>
            </w:r>
            <w:r>
              <w:rPr>
                <w:rFonts w:hint="eastAsia"/>
              </w:rPr>
              <w:t>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改善村庄人居环境</w:t>
            </w:r>
          </w:p>
        </w:tc>
        <w:tc>
          <w:tcPr>
            <w:tcW w:w="2835" w:type="dxa"/>
            <w:vAlign w:val="center"/>
          </w:tcPr>
          <w:p>
            <w:pPr>
              <w:pStyle w:val="16"/>
            </w:pPr>
            <w:r>
              <w:rPr>
                <w:rFonts w:hint="eastAsia"/>
              </w:rPr>
              <w:t>不产生直接经济效益，基础性工作，是我区农村人居环境整治的重要内容。</w:t>
            </w:r>
          </w:p>
        </w:tc>
        <w:tc>
          <w:tcPr>
            <w:tcW w:w="2551" w:type="dxa"/>
            <w:vAlign w:val="center"/>
          </w:tcPr>
          <w:p>
            <w:pPr>
              <w:pStyle w:val="16"/>
            </w:pPr>
            <w:r>
              <w:rPr>
                <w:rFonts w:hint="eastAsia"/>
              </w:rPr>
              <w:t>≥</w:t>
            </w:r>
            <w:r>
              <w:t>85%</w:t>
            </w:r>
          </w:p>
        </w:tc>
        <w:tc>
          <w:tcPr>
            <w:tcW w:w="2268" w:type="dxa"/>
            <w:vAlign w:val="center"/>
          </w:tcPr>
          <w:p>
            <w:pPr>
              <w:pStyle w:val="16"/>
            </w:pPr>
            <w:r>
              <w:rPr>
                <w:rFonts w:hint="eastAsia"/>
              </w:rPr>
              <w:t>《山海关区农村人居环境整治三年行动实施方案（</w:t>
            </w:r>
            <w:r>
              <w:t>2018-2020</w:t>
            </w:r>
            <w:r>
              <w:rPr>
                <w:rFonts w:hint="eastAsia"/>
              </w:rPr>
              <w:t>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改善百姓用厕现状</w:t>
            </w:r>
          </w:p>
        </w:tc>
        <w:tc>
          <w:tcPr>
            <w:tcW w:w="2835" w:type="dxa"/>
            <w:vAlign w:val="center"/>
          </w:tcPr>
          <w:p>
            <w:pPr>
              <w:pStyle w:val="16"/>
            </w:pPr>
            <w:r>
              <w:rPr>
                <w:rFonts w:hint="eastAsia"/>
              </w:rPr>
              <w:t>项目建设完成后，改善农户如厕条件</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《山海关区农村人居环境整治三年行动实施方案（</w:t>
            </w:r>
            <w:r>
              <w:t>2018-2020</w:t>
            </w:r>
            <w:r>
              <w:rPr>
                <w:rFonts w:hint="eastAsia"/>
              </w:rPr>
              <w:t>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生态效益指标</w:t>
            </w:r>
          </w:p>
        </w:tc>
        <w:tc>
          <w:tcPr>
            <w:tcW w:w="2835" w:type="dxa"/>
            <w:vAlign w:val="center"/>
          </w:tcPr>
          <w:p>
            <w:pPr>
              <w:pStyle w:val="16"/>
            </w:pPr>
            <w:r>
              <w:rPr>
                <w:rFonts w:hint="eastAsia"/>
              </w:rPr>
              <w:t>保护地下水源</w:t>
            </w:r>
          </w:p>
        </w:tc>
        <w:tc>
          <w:tcPr>
            <w:tcW w:w="2835" w:type="dxa"/>
            <w:vAlign w:val="center"/>
          </w:tcPr>
          <w:p>
            <w:pPr>
              <w:pStyle w:val="16"/>
            </w:pPr>
            <w:r>
              <w:rPr>
                <w:rFonts w:hint="eastAsia"/>
              </w:rPr>
              <w:t>改变脏乱差现象，提高无害化粪便利用率</w:t>
            </w:r>
          </w:p>
        </w:tc>
        <w:tc>
          <w:tcPr>
            <w:tcW w:w="2551" w:type="dxa"/>
            <w:vAlign w:val="center"/>
          </w:tcPr>
          <w:p>
            <w:pPr>
              <w:pStyle w:val="16"/>
            </w:pPr>
            <w:r>
              <w:rPr>
                <w:rFonts w:hint="eastAsia"/>
              </w:rPr>
              <w:t>≥</w:t>
            </w:r>
            <w:r>
              <w:t>80%</w:t>
            </w:r>
          </w:p>
        </w:tc>
        <w:tc>
          <w:tcPr>
            <w:tcW w:w="2268" w:type="dxa"/>
            <w:vAlign w:val="center"/>
          </w:tcPr>
          <w:p>
            <w:pPr>
              <w:pStyle w:val="16"/>
            </w:pPr>
            <w:r>
              <w:rPr>
                <w:rFonts w:hint="eastAsia"/>
              </w:rPr>
              <w:t>《山海关区农村人居环境整治三年行动实施方案（</w:t>
            </w:r>
            <w:r>
              <w:t>2018-2020</w:t>
            </w:r>
            <w:r>
              <w:rPr>
                <w:rFonts w:hint="eastAsia"/>
              </w:rPr>
              <w:t>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可持续发展</w:t>
            </w:r>
          </w:p>
        </w:tc>
        <w:tc>
          <w:tcPr>
            <w:tcW w:w="2835" w:type="dxa"/>
            <w:vAlign w:val="center"/>
          </w:tcPr>
          <w:p>
            <w:pPr>
              <w:pStyle w:val="16"/>
            </w:pPr>
            <w:r>
              <w:rPr>
                <w:rFonts w:hint="eastAsia"/>
              </w:rPr>
              <w:t>改变农户厕所蚊虫，疾病传播，保护地下水</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《山海关区农村人居环境整治三年行动实施方案（</w:t>
            </w:r>
            <w:r>
              <w:t>2018-2020</w:t>
            </w:r>
            <w:r>
              <w:rPr>
                <w:rFonts w:hint="eastAsia"/>
              </w:rPr>
              <w:t>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服务对象满意度</w:t>
            </w:r>
          </w:p>
        </w:tc>
        <w:tc>
          <w:tcPr>
            <w:tcW w:w="2835" w:type="dxa"/>
            <w:vAlign w:val="center"/>
          </w:tcPr>
          <w:p>
            <w:pPr>
              <w:pStyle w:val="16"/>
            </w:pPr>
            <w:r>
              <w:rPr>
                <w:rFonts w:hint="eastAsia"/>
              </w:rPr>
              <w:t>通过发放问卷进行社会调查，调查项目实施后村民对政策及项目实施效果的满意程度</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《山海关区农村人居环境整治三年行动实施方案（</w:t>
            </w:r>
            <w:r>
              <w:t>2018-2020</w:t>
            </w:r>
            <w:r>
              <w:rPr>
                <w:rFonts w:hint="eastAsia"/>
              </w:rPr>
              <w:t>年）》</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2019</w:t>
      </w:r>
      <w:r>
        <w:rPr>
          <w:rFonts w:hint="eastAsia" w:ascii="方正仿宋_GBK" w:hAnsi="方正仿宋_GBK" w:eastAsia="方正仿宋_GBK" w:cs="方正仿宋_GBK"/>
          <w:b/>
          <w:color w:val="000000"/>
          <w:sz w:val="28"/>
        </w:rPr>
        <w:t>年中央农业生产发展资金（农民合作社）</w:t>
      </w:r>
      <w:r>
        <w:rPr>
          <w:rFonts w:ascii="方正仿宋_GBK" w:hAnsi="方正仿宋_GBK" w:eastAsia="方正仿宋_GBK" w:cs="方正仿宋_GBK"/>
          <w:b/>
          <w:color w:val="000000"/>
          <w:sz w:val="28"/>
        </w:rPr>
        <w:t>(</w:t>
      </w:r>
      <w:r>
        <w:rPr>
          <w:rFonts w:hint="eastAsia" w:ascii="方正仿宋_GBK" w:hAnsi="方正仿宋_GBK" w:eastAsia="方正仿宋_GBK" w:cs="方正仿宋_GBK"/>
          <w:b/>
          <w:color w:val="000000"/>
          <w:sz w:val="28"/>
        </w:rPr>
        <w:t>秦财农【</w:t>
      </w:r>
      <w:r>
        <w:rPr>
          <w:rFonts w:ascii="方正仿宋_GBK" w:hAnsi="方正仿宋_GBK" w:eastAsia="方正仿宋_GBK" w:cs="方正仿宋_GBK"/>
          <w:b/>
          <w:color w:val="000000"/>
          <w:sz w:val="28"/>
        </w:rPr>
        <w:t>2019</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39</w:t>
      </w:r>
      <w:r>
        <w:rPr>
          <w:rFonts w:hint="eastAsia" w:ascii="方正仿宋_GBK" w:hAnsi="方正仿宋_GBK" w:eastAsia="方正仿宋_GBK" w:cs="方正仿宋_GBK"/>
          <w:b/>
          <w:color w:val="000000"/>
          <w:sz w:val="28"/>
        </w:rPr>
        <w:t>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推进示范社规范化建设</w:t>
            </w:r>
          </w:p>
          <w:p>
            <w:pPr>
              <w:pStyle w:val="16"/>
            </w:pPr>
            <w:r>
              <w:t>2.</w:t>
            </w:r>
            <w:r>
              <w:rPr>
                <w:rFonts w:hint="eastAsia"/>
              </w:rPr>
              <w:t>提高核心竞争力</w:t>
            </w:r>
          </w:p>
          <w:p>
            <w:pPr>
              <w:pStyle w:val="16"/>
            </w:pPr>
            <w:r>
              <w:t>3.</w:t>
            </w:r>
            <w:r>
              <w:rPr>
                <w:rFonts w:hint="eastAsia"/>
              </w:rPr>
              <w:t>促进农民合作社高质量发展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支持农民合作社规范提升数量</w:t>
            </w:r>
          </w:p>
        </w:tc>
        <w:tc>
          <w:tcPr>
            <w:tcW w:w="2835" w:type="dxa"/>
            <w:vAlign w:val="center"/>
          </w:tcPr>
          <w:p>
            <w:pPr>
              <w:pStyle w:val="16"/>
            </w:pPr>
            <w:r>
              <w:rPr>
                <w:rFonts w:hint="eastAsia"/>
              </w:rPr>
              <w:t>完成</w:t>
            </w:r>
            <w:r>
              <w:t>2</w:t>
            </w:r>
            <w:r>
              <w:rPr>
                <w:rFonts w:hint="eastAsia"/>
              </w:rPr>
              <w:t>家合作社</w:t>
            </w:r>
          </w:p>
        </w:tc>
        <w:tc>
          <w:tcPr>
            <w:tcW w:w="2551" w:type="dxa"/>
            <w:vAlign w:val="center"/>
          </w:tcPr>
          <w:p>
            <w:pPr>
              <w:pStyle w:val="16"/>
            </w:pPr>
            <w:r>
              <w:t>2</w:t>
            </w:r>
            <w:r>
              <w:rPr>
                <w:rFonts w:hint="eastAsia"/>
              </w:rPr>
              <w:t>家</w:t>
            </w:r>
          </w:p>
        </w:tc>
        <w:tc>
          <w:tcPr>
            <w:tcW w:w="2268" w:type="dxa"/>
            <w:vAlign w:val="center"/>
          </w:tcPr>
          <w:p>
            <w:pPr>
              <w:pStyle w:val="16"/>
            </w:pPr>
            <w:r>
              <w:rPr>
                <w:rFonts w:hint="eastAsia"/>
              </w:rPr>
              <w:t>秦财农【</w:t>
            </w:r>
            <w:r>
              <w:t>2019</w:t>
            </w:r>
            <w:r>
              <w:rPr>
                <w:rFonts w:hint="eastAsia"/>
              </w:rPr>
              <w:t>】</w:t>
            </w:r>
            <w:r>
              <w:t>39</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合作社购买财务管理软件、统一为社员购买生产性农业保险、建立农产品质量可追溯体系，引进新品种和建设互联网直播系统（智慧农业）。</w:t>
            </w:r>
          </w:p>
        </w:tc>
        <w:tc>
          <w:tcPr>
            <w:tcW w:w="2835" w:type="dxa"/>
            <w:vAlign w:val="center"/>
          </w:tcPr>
          <w:p>
            <w:pPr>
              <w:pStyle w:val="16"/>
            </w:pPr>
            <w:r>
              <w:rPr>
                <w:rFonts w:hint="eastAsia"/>
              </w:rPr>
              <w:t>完成</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秦财农【</w:t>
            </w:r>
            <w:r>
              <w:t>2019</w:t>
            </w:r>
            <w:r>
              <w:rPr>
                <w:rFonts w:hint="eastAsia"/>
              </w:rPr>
              <w:t>】</w:t>
            </w:r>
            <w:r>
              <w:t>39</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资金是否及时拨付到位</w:t>
            </w:r>
          </w:p>
        </w:tc>
        <w:tc>
          <w:tcPr>
            <w:tcW w:w="2835" w:type="dxa"/>
            <w:vAlign w:val="center"/>
          </w:tcPr>
          <w:p>
            <w:pPr>
              <w:pStyle w:val="16"/>
            </w:pPr>
            <w:r>
              <w:rPr>
                <w:rFonts w:hint="eastAsia"/>
              </w:rPr>
              <w:t>拨付到位</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秦财农【</w:t>
            </w:r>
            <w:r>
              <w:t>2019</w:t>
            </w:r>
            <w:r>
              <w:rPr>
                <w:rFonts w:hint="eastAsia"/>
              </w:rPr>
              <w:t>】</w:t>
            </w:r>
            <w:r>
              <w:t>39</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项目成本</w:t>
            </w:r>
          </w:p>
        </w:tc>
        <w:tc>
          <w:tcPr>
            <w:tcW w:w="2835" w:type="dxa"/>
            <w:vAlign w:val="center"/>
          </w:tcPr>
          <w:p>
            <w:pPr>
              <w:pStyle w:val="16"/>
            </w:pPr>
            <w:r>
              <w:t>45</w:t>
            </w:r>
            <w:r>
              <w:rPr>
                <w:rFonts w:hint="eastAsia"/>
              </w:rPr>
              <w:t>万</w:t>
            </w:r>
          </w:p>
        </w:tc>
        <w:tc>
          <w:tcPr>
            <w:tcW w:w="2551" w:type="dxa"/>
            <w:vAlign w:val="center"/>
          </w:tcPr>
          <w:p>
            <w:pPr>
              <w:pStyle w:val="16"/>
            </w:pPr>
            <w:r>
              <w:rPr>
                <w:rFonts w:hint="eastAsia"/>
              </w:rPr>
              <w:t>≤</w:t>
            </w:r>
            <w:r>
              <w:t>45</w:t>
            </w:r>
            <w:r>
              <w:rPr>
                <w:rFonts w:hint="eastAsia"/>
              </w:rPr>
              <w:t>万元</w:t>
            </w:r>
          </w:p>
        </w:tc>
        <w:tc>
          <w:tcPr>
            <w:tcW w:w="2268" w:type="dxa"/>
            <w:vAlign w:val="center"/>
          </w:tcPr>
          <w:p>
            <w:pPr>
              <w:pStyle w:val="16"/>
            </w:pPr>
            <w:r>
              <w:rPr>
                <w:rFonts w:hint="eastAsia"/>
              </w:rPr>
              <w:t>秦财农【</w:t>
            </w:r>
            <w:r>
              <w:t>2019</w:t>
            </w:r>
            <w:r>
              <w:rPr>
                <w:rFonts w:hint="eastAsia"/>
              </w:rPr>
              <w:t>】</w:t>
            </w:r>
            <w:r>
              <w:t>39</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合作社带动农户收入增加</w:t>
            </w:r>
            <w:r>
              <w:t>10</w:t>
            </w:r>
            <w:r>
              <w:rPr>
                <w:rFonts w:hint="eastAsia"/>
              </w:rPr>
              <w:t>％以上</w:t>
            </w:r>
          </w:p>
        </w:tc>
        <w:tc>
          <w:tcPr>
            <w:tcW w:w="2835" w:type="dxa"/>
            <w:vAlign w:val="center"/>
          </w:tcPr>
          <w:p>
            <w:pPr>
              <w:pStyle w:val="16"/>
            </w:pPr>
            <w:r>
              <w:rPr>
                <w:rFonts w:hint="eastAsia"/>
              </w:rPr>
              <w:t>增收</w:t>
            </w:r>
            <w:r>
              <w:t>10%</w:t>
            </w:r>
          </w:p>
        </w:tc>
        <w:tc>
          <w:tcPr>
            <w:tcW w:w="2551" w:type="dxa"/>
            <w:vAlign w:val="center"/>
          </w:tcPr>
          <w:p>
            <w:pPr>
              <w:pStyle w:val="16"/>
            </w:pPr>
            <w:r>
              <w:rPr>
                <w:rFonts w:hint="eastAsia"/>
              </w:rPr>
              <w:t>≥</w:t>
            </w:r>
            <w:r>
              <w:t>10</w:t>
            </w:r>
            <w:r>
              <w:rPr>
                <w:rFonts w:hint="eastAsia"/>
              </w:rPr>
              <w:t>增收</w:t>
            </w:r>
            <w:r>
              <w:t>10%</w:t>
            </w:r>
          </w:p>
        </w:tc>
        <w:tc>
          <w:tcPr>
            <w:tcW w:w="2268" w:type="dxa"/>
            <w:vAlign w:val="center"/>
          </w:tcPr>
          <w:p>
            <w:pPr>
              <w:pStyle w:val="16"/>
            </w:pPr>
            <w:r>
              <w:rPr>
                <w:rFonts w:hint="eastAsia"/>
              </w:rPr>
              <w:t>秦财农【</w:t>
            </w:r>
            <w:r>
              <w:t>2019</w:t>
            </w:r>
            <w:r>
              <w:rPr>
                <w:rFonts w:hint="eastAsia"/>
              </w:rPr>
              <w:t>】</w:t>
            </w:r>
            <w:r>
              <w:t>39</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财政奖补支持合作社服务带动能力</w:t>
            </w:r>
          </w:p>
        </w:tc>
        <w:tc>
          <w:tcPr>
            <w:tcW w:w="2835" w:type="dxa"/>
            <w:vAlign w:val="center"/>
          </w:tcPr>
          <w:p>
            <w:pPr>
              <w:pStyle w:val="16"/>
            </w:pPr>
            <w:r>
              <w:rPr>
                <w:rFonts w:hint="eastAsia"/>
              </w:rPr>
              <w:t>明显增强</w:t>
            </w:r>
          </w:p>
        </w:tc>
        <w:tc>
          <w:tcPr>
            <w:tcW w:w="2551" w:type="dxa"/>
            <w:vAlign w:val="center"/>
          </w:tcPr>
          <w:p>
            <w:pPr>
              <w:pStyle w:val="16"/>
            </w:pPr>
            <w:r>
              <w:rPr>
                <w:rFonts w:hint="eastAsia"/>
              </w:rPr>
              <w:t>≥</w:t>
            </w:r>
            <w:r>
              <w:t>85%</w:t>
            </w:r>
          </w:p>
        </w:tc>
        <w:tc>
          <w:tcPr>
            <w:tcW w:w="2268" w:type="dxa"/>
            <w:vAlign w:val="center"/>
          </w:tcPr>
          <w:p>
            <w:pPr>
              <w:pStyle w:val="16"/>
            </w:pPr>
            <w:r>
              <w:rPr>
                <w:rFonts w:hint="eastAsia"/>
              </w:rPr>
              <w:t>秦财农【</w:t>
            </w:r>
            <w:r>
              <w:t>2019</w:t>
            </w:r>
            <w:r>
              <w:rPr>
                <w:rFonts w:hint="eastAsia"/>
              </w:rPr>
              <w:t>】</w:t>
            </w:r>
            <w:r>
              <w:t>39</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生态效益指标</w:t>
            </w:r>
          </w:p>
        </w:tc>
        <w:tc>
          <w:tcPr>
            <w:tcW w:w="2835" w:type="dxa"/>
            <w:vAlign w:val="center"/>
          </w:tcPr>
          <w:p>
            <w:pPr>
              <w:pStyle w:val="16"/>
            </w:pPr>
            <w:r>
              <w:rPr>
                <w:rFonts w:hint="eastAsia"/>
              </w:rPr>
              <w:t>推行绿色生产或集约化经营</w:t>
            </w:r>
          </w:p>
        </w:tc>
        <w:tc>
          <w:tcPr>
            <w:tcW w:w="2835" w:type="dxa"/>
            <w:vAlign w:val="center"/>
          </w:tcPr>
          <w:p>
            <w:pPr>
              <w:pStyle w:val="16"/>
            </w:pPr>
            <w:r>
              <w:rPr>
                <w:rFonts w:hint="eastAsia"/>
              </w:rPr>
              <w:t>全部达成预期</w:t>
            </w:r>
          </w:p>
        </w:tc>
        <w:tc>
          <w:tcPr>
            <w:tcW w:w="2551" w:type="dxa"/>
            <w:vAlign w:val="center"/>
          </w:tcPr>
          <w:p>
            <w:pPr>
              <w:pStyle w:val="16"/>
            </w:pPr>
            <w:r>
              <w:rPr>
                <w:rFonts w:hint="eastAsia"/>
              </w:rPr>
              <w:t>≥</w:t>
            </w:r>
            <w:r>
              <w:t>85%</w:t>
            </w:r>
          </w:p>
        </w:tc>
        <w:tc>
          <w:tcPr>
            <w:tcW w:w="2268" w:type="dxa"/>
            <w:vAlign w:val="center"/>
          </w:tcPr>
          <w:p>
            <w:pPr>
              <w:pStyle w:val="16"/>
            </w:pPr>
            <w:r>
              <w:rPr>
                <w:rFonts w:hint="eastAsia"/>
              </w:rPr>
              <w:t>秦财农【</w:t>
            </w:r>
            <w:r>
              <w:t>2019</w:t>
            </w:r>
            <w:r>
              <w:rPr>
                <w:rFonts w:hint="eastAsia"/>
              </w:rPr>
              <w:t>】</w:t>
            </w:r>
            <w:r>
              <w:t>39</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促进农民合作社高质量发展</w:t>
            </w:r>
          </w:p>
        </w:tc>
        <w:tc>
          <w:tcPr>
            <w:tcW w:w="2835" w:type="dxa"/>
            <w:vAlign w:val="center"/>
          </w:tcPr>
          <w:p>
            <w:pPr>
              <w:pStyle w:val="16"/>
            </w:pPr>
            <w:r>
              <w:rPr>
                <w:rFonts w:hint="eastAsia"/>
              </w:rPr>
              <w:t>完成</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秦财农【</w:t>
            </w:r>
            <w:r>
              <w:t>2019</w:t>
            </w:r>
            <w:r>
              <w:rPr>
                <w:rFonts w:hint="eastAsia"/>
              </w:rPr>
              <w:t>】</w:t>
            </w:r>
            <w:r>
              <w:t>39</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合作社社员对奖补项目满意程度</w:t>
            </w:r>
          </w:p>
        </w:tc>
        <w:tc>
          <w:tcPr>
            <w:tcW w:w="2835" w:type="dxa"/>
            <w:vAlign w:val="center"/>
          </w:tcPr>
          <w:p>
            <w:pPr>
              <w:pStyle w:val="16"/>
            </w:pPr>
            <w:r>
              <w:rPr>
                <w:rFonts w:hint="eastAsia"/>
              </w:rPr>
              <w:t>满意度</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秦财农【</w:t>
            </w:r>
            <w:r>
              <w:t>2019</w:t>
            </w:r>
            <w:r>
              <w:rPr>
                <w:rFonts w:hint="eastAsia"/>
              </w:rPr>
              <w:t>】</w:t>
            </w:r>
            <w:r>
              <w:t>39</w:t>
            </w:r>
            <w:r>
              <w:rPr>
                <w:rFonts w:hint="eastAsia"/>
              </w:rPr>
              <w:t>号文件</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2020</w:t>
      </w:r>
      <w:r>
        <w:rPr>
          <w:rFonts w:hint="eastAsia" w:ascii="方正仿宋_GBK" w:hAnsi="方正仿宋_GBK" w:eastAsia="方正仿宋_GBK" w:cs="方正仿宋_GBK"/>
          <w:b/>
          <w:color w:val="000000"/>
          <w:sz w:val="28"/>
        </w:rPr>
        <w:t>年省级农业生产发展资金（产权制度改革）（秦财农【</w:t>
      </w:r>
      <w:r>
        <w:rPr>
          <w:rFonts w:ascii="方正仿宋_GBK" w:hAnsi="方正仿宋_GBK" w:eastAsia="方正仿宋_GBK" w:cs="方正仿宋_GBK"/>
          <w:b/>
          <w:color w:val="000000"/>
          <w:sz w:val="28"/>
        </w:rPr>
        <w:t>2019</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115</w:t>
      </w:r>
      <w:r>
        <w:rPr>
          <w:rFonts w:hint="eastAsia" w:ascii="方正仿宋_GBK" w:hAnsi="方正仿宋_GBK" w:eastAsia="方正仿宋_GBK" w:cs="方正仿宋_GBK"/>
          <w:b/>
          <w:color w:val="000000"/>
          <w:sz w:val="28"/>
        </w:rPr>
        <w:t>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建立“三会”，成立村集体股份经济合作社</w:t>
            </w:r>
          </w:p>
          <w:p>
            <w:pPr>
              <w:pStyle w:val="16"/>
            </w:pPr>
            <w:r>
              <w:t>2.</w:t>
            </w:r>
            <w:r>
              <w:rPr>
                <w:rFonts w:hint="eastAsia"/>
              </w:rPr>
              <w:t>促进全区集体经济稳步健康发展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t>2020</w:t>
            </w:r>
            <w:r>
              <w:rPr>
                <w:rFonts w:hint="eastAsia"/>
              </w:rPr>
              <w:t>年</w:t>
            </w:r>
            <w:r>
              <w:t>9</w:t>
            </w:r>
            <w:r>
              <w:rPr>
                <w:rFonts w:hint="eastAsia"/>
              </w:rPr>
              <w:t>月底前，基本完成全区</w:t>
            </w:r>
            <w:r>
              <w:t>96</w:t>
            </w:r>
            <w:r>
              <w:rPr>
                <w:rFonts w:hint="eastAsia"/>
              </w:rPr>
              <w:t>个行政村农村集体产权制度改革任务</w:t>
            </w:r>
          </w:p>
        </w:tc>
        <w:tc>
          <w:tcPr>
            <w:tcW w:w="2835" w:type="dxa"/>
            <w:vAlign w:val="center"/>
          </w:tcPr>
          <w:p>
            <w:pPr>
              <w:pStyle w:val="16"/>
            </w:pPr>
            <w:r>
              <w:t>96</w:t>
            </w:r>
            <w:r>
              <w:rPr>
                <w:rFonts w:hint="eastAsia"/>
              </w:rPr>
              <w:t>个行政村</w:t>
            </w:r>
          </w:p>
        </w:tc>
        <w:tc>
          <w:tcPr>
            <w:tcW w:w="2551" w:type="dxa"/>
            <w:vAlign w:val="center"/>
          </w:tcPr>
          <w:p>
            <w:pPr>
              <w:pStyle w:val="16"/>
            </w:pPr>
            <w:r>
              <w:t>96</w:t>
            </w:r>
            <w:r>
              <w:rPr>
                <w:rFonts w:hint="eastAsia"/>
              </w:rPr>
              <w:t>村</w:t>
            </w:r>
          </w:p>
        </w:tc>
        <w:tc>
          <w:tcPr>
            <w:tcW w:w="2268" w:type="dxa"/>
            <w:vAlign w:val="center"/>
          </w:tcPr>
          <w:p>
            <w:pPr>
              <w:pStyle w:val="16"/>
            </w:pPr>
            <w:r>
              <w:rPr>
                <w:rFonts w:hint="eastAsia"/>
              </w:rPr>
              <w:t>秦财农【</w:t>
            </w:r>
            <w:r>
              <w:t>2019</w:t>
            </w:r>
            <w:r>
              <w:rPr>
                <w:rFonts w:hint="eastAsia"/>
              </w:rPr>
              <w:t>】</w:t>
            </w:r>
            <w:r>
              <w:t>115</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高质量完成产改任务</w:t>
            </w:r>
          </w:p>
        </w:tc>
        <w:tc>
          <w:tcPr>
            <w:tcW w:w="2835" w:type="dxa"/>
            <w:vAlign w:val="center"/>
          </w:tcPr>
          <w:p>
            <w:pPr>
              <w:pStyle w:val="16"/>
            </w:pPr>
            <w:r>
              <w:rPr>
                <w:rFonts w:hint="eastAsia"/>
              </w:rPr>
              <w:t>建立“三会”、成立村集体股份经济合作社</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秦财农【</w:t>
            </w:r>
            <w:r>
              <w:t>2019</w:t>
            </w:r>
            <w:r>
              <w:rPr>
                <w:rFonts w:hint="eastAsia"/>
              </w:rPr>
              <w:t>】</w:t>
            </w:r>
            <w:r>
              <w:t>115</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按照方案要求时限完成</w:t>
            </w:r>
          </w:p>
        </w:tc>
        <w:tc>
          <w:tcPr>
            <w:tcW w:w="2835" w:type="dxa"/>
            <w:vAlign w:val="center"/>
          </w:tcPr>
          <w:p>
            <w:pPr>
              <w:pStyle w:val="16"/>
            </w:pPr>
            <w:r>
              <w:t>2020</w:t>
            </w:r>
            <w:r>
              <w:rPr>
                <w:rFonts w:hint="eastAsia"/>
              </w:rPr>
              <w:t>年</w:t>
            </w:r>
            <w:r>
              <w:t>9</w:t>
            </w:r>
            <w:r>
              <w:rPr>
                <w:rFonts w:hint="eastAsia"/>
              </w:rPr>
              <w:t>月</w:t>
            </w:r>
          </w:p>
        </w:tc>
        <w:tc>
          <w:tcPr>
            <w:tcW w:w="2551" w:type="dxa"/>
            <w:vAlign w:val="center"/>
          </w:tcPr>
          <w:p>
            <w:pPr>
              <w:pStyle w:val="16"/>
            </w:pPr>
            <w:r>
              <w:t>100%</w:t>
            </w:r>
          </w:p>
        </w:tc>
        <w:tc>
          <w:tcPr>
            <w:tcW w:w="2268" w:type="dxa"/>
            <w:vAlign w:val="center"/>
          </w:tcPr>
          <w:p>
            <w:pPr>
              <w:pStyle w:val="16"/>
            </w:pPr>
            <w:r>
              <w:rPr>
                <w:rFonts w:hint="eastAsia"/>
              </w:rPr>
              <w:t>秦财农【</w:t>
            </w:r>
            <w:r>
              <w:t>2019</w:t>
            </w:r>
            <w:r>
              <w:rPr>
                <w:rFonts w:hint="eastAsia"/>
              </w:rPr>
              <w:t>】</w:t>
            </w:r>
            <w:r>
              <w:t>115</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各镇所辖村数量</w:t>
            </w:r>
            <w:r>
              <w:t>*625</w:t>
            </w:r>
            <w:r>
              <w:rPr>
                <w:rFonts w:hint="eastAsia"/>
              </w:rPr>
              <w:t>元</w:t>
            </w:r>
          </w:p>
        </w:tc>
        <w:tc>
          <w:tcPr>
            <w:tcW w:w="2835" w:type="dxa"/>
            <w:vAlign w:val="center"/>
          </w:tcPr>
          <w:p>
            <w:pPr>
              <w:pStyle w:val="16"/>
            </w:pPr>
            <w:r>
              <w:rPr>
                <w:rFonts w:hint="eastAsia"/>
              </w:rPr>
              <w:t>统一拨付至各镇</w:t>
            </w:r>
          </w:p>
        </w:tc>
        <w:tc>
          <w:tcPr>
            <w:tcW w:w="2551" w:type="dxa"/>
            <w:vAlign w:val="center"/>
          </w:tcPr>
          <w:p>
            <w:pPr>
              <w:pStyle w:val="16"/>
            </w:pPr>
            <w:r>
              <w:rPr>
                <w:rFonts w:hint="eastAsia"/>
              </w:rPr>
              <w:t>≤</w:t>
            </w:r>
            <w:r>
              <w:t>6</w:t>
            </w:r>
            <w:r>
              <w:rPr>
                <w:rFonts w:hint="eastAsia"/>
              </w:rPr>
              <w:t>万元</w:t>
            </w:r>
          </w:p>
        </w:tc>
        <w:tc>
          <w:tcPr>
            <w:tcW w:w="2268" w:type="dxa"/>
            <w:vAlign w:val="center"/>
          </w:tcPr>
          <w:p>
            <w:pPr>
              <w:pStyle w:val="16"/>
            </w:pPr>
            <w:r>
              <w:rPr>
                <w:rFonts w:hint="eastAsia"/>
              </w:rPr>
              <w:t>秦财农【</w:t>
            </w:r>
            <w:r>
              <w:t>2019</w:t>
            </w:r>
            <w:r>
              <w:rPr>
                <w:rFonts w:hint="eastAsia"/>
              </w:rPr>
              <w:t>】</w:t>
            </w:r>
            <w:r>
              <w:t>115</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规范性</w:t>
            </w:r>
          </w:p>
        </w:tc>
        <w:tc>
          <w:tcPr>
            <w:tcW w:w="2835" w:type="dxa"/>
            <w:vAlign w:val="center"/>
          </w:tcPr>
          <w:p>
            <w:pPr>
              <w:pStyle w:val="16"/>
            </w:pPr>
            <w:r>
              <w:rPr>
                <w:rFonts w:hint="eastAsia"/>
              </w:rPr>
              <w:t>完成事项的规范性</w:t>
            </w:r>
          </w:p>
        </w:tc>
        <w:tc>
          <w:tcPr>
            <w:tcW w:w="2551" w:type="dxa"/>
            <w:vAlign w:val="center"/>
          </w:tcPr>
          <w:p>
            <w:pPr>
              <w:pStyle w:val="16"/>
            </w:pPr>
            <w:r>
              <w:rPr>
                <w:rFonts w:hint="eastAsia"/>
              </w:rPr>
              <w:t>≥</w:t>
            </w:r>
            <w:r>
              <w:t>85%</w:t>
            </w:r>
          </w:p>
        </w:tc>
        <w:tc>
          <w:tcPr>
            <w:tcW w:w="2268" w:type="dxa"/>
            <w:vAlign w:val="center"/>
          </w:tcPr>
          <w:p>
            <w:pPr>
              <w:pStyle w:val="16"/>
            </w:pPr>
            <w:r>
              <w:rPr>
                <w:rFonts w:hint="eastAsia"/>
              </w:rPr>
              <w:t>秦财农【</w:t>
            </w:r>
            <w:r>
              <w:t>2019</w:t>
            </w:r>
            <w:r>
              <w:rPr>
                <w:rFonts w:hint="eastAsia"/>
              </w:rPr>
              <w:t>】</w:t>
            </w:r>
            <w:r>
              <w:t>115</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覆盖率</w:t>
            </w:r>
          </w:p>
        </w:tc>
        <w:tc>
          <w:tcPr>
            <w:tcW w:w="2835" w:type="dxa"/>
            <w:vAlign w:val="center"/>
          </w:tcPr>
          <w:p>
            <w:pPr>
              <w:pStyle w:val="16"/>
            </w:pPr>
            <w:r>
              <w:rPr>
                <w:rFonts w:hint="eastAsia"/>
              </w:rPr>
              <w:t>保障农村社会稳定</w:t>
            </w:r>
          </w:p>
        </w:tc>
        <w:tc>
          <w:tcPr>
            <w:tcW w:w="2551" w:type="dxa"/>
            <w:vAlign w:val="center"/>
          </w:tcPr>
          <w:p>
            <w:pPr>
              <w:pStyle w:val="16"/>
            </w:pPr>
            <w:r>
              <w:rPr>
                <w:rFonts w:hint="eastAsia"/>
              </w:rPr>
              <w:t>≥</w:t>
            </w:r>
            <w:r>
              <w:t>85%</w:t>
            </w:r>
          </w:p>
        </w:tc>
        <w:tc>
          <w:tcPr>
            <w:tcW w:w="2268" w:type="dxa"/>
            <w:vAlign w:val="center"/>
          </w:tcPr>
          <w:p>
            <w:pPr>
              <w:pStyle w:val="16"/>
            </w:pPr>
            <w:r>
              <w:rPr>
                <w:rFonts w:hint="eastAsia"/>
              </w:rPr>
              <w:t>秦财农【</w:t>
            </w:r>
            <w:r>
              <w:t>2019</w:t>
            </w:r>
            <w:r>
              <w:rPr>
                <w:rFonts w:hint="eastAsia"/>
              </w:rPr>
              <w:t>】</w:t>
            </w:r>
            <w:r>
              <w:t>115</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生态效益指标</w:t>
            </w:r>
          </w:p>
        </w:tc>
        <w:tc>
          <w:tcPr>
            <w:tcW w:w="2835" w:type="dxa"/>
            <w:vAlign w:val="center"/>
          </w:tcPr>
          <w:p>
            <w:pPr>
              <w:pStyle w:val="16"/>
            </w:pPr>
            <w:r>
              <w:rPr>
                <w:rFonts w:hint="eastAsia"/>
              </w:rPr>
              <w:t>完成率</w:t>
            </w:r>
          </w:p>
        </w:tc>
        <w:tc>
          <w:tcPr>
            <w:tcW w:w="2835" w:type="dxa"/>
            <w:vAlign w:val="center"/>
          </w:tcPr>
          <w:p>
            <w:pPr>
              <w:pStyle w:val="16"/>
            </w:pPr>
            <w:r>
              <w:rPr>
                <w:rFonts w:hint="eastAsia"/>
              </w:rPr>
              <w:t>交办事项完成率</w:t>
            </w:r>
          </w:p>
        </w:tc>
        <w:tc>
          <w:tcPr>
            <w:tcW w:w="2551" w:type="dxa"/>
            <w:vAlign w:val="center"/>
          </w:tcPr>
          <w:p>
            <w:pPr>
              <w:pStyle w:val="16"/>
            </w:pPr>
            <w:r>
              <w:rPr>
                <w:rFonts w:hint="eastAsia"/>
              </w:rPr>
              <w:t>≥</w:t>
            </w:r>
            <w:r>
              <w:t>85%</w:t>
            </w:r>
          </w:p>
        </w:tc>
        <w:tc>
          <w:tcPr>
            <w:tcW w:w="2268" w:type="dxa"/>
            <w:vAlign w:val="center"/>
          </w:tcPr>
          <w:p>
            <w:pPr>
              <w:pStyle w:val="16"/>
            </w:pPr>
            <w:r>
              <w:rPr>
                <w:rFonts w:hint="eastAsia"/>
              </w:rPr>
              <w:t>秦财农【</w:t>
            </w:r>
            <w:r>
              <w:t>2019</w:t>
            </w:r>
            <w:r>
              <w:rPr>
                <w:rFonts w:hint="eastAsia"/>
              </w:rPr>
              <w:t>】</w:t>
            </w:r>
            <w:r>
              <w:t>115</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合法合规率</w:t>
            </w:r>
          </w:p>
        </w:tc>
        <w:tc>
          <w:tcPr>
            <w:tcW w:w="2835" w:type="dxa"/>
            <w:vAlign w:val="center"/>
          </w:tcPr>
          <w:p>
            <w:pPr>
              <w:pStyle w:val="16"/>
            </w:pPr>
            <w:r>
              <w:rPr>
                <w:rFonts w:hint="eastAsia"/>
              </w:rPr>
              <w:t>促进全区集体经济稳步健康发展</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秦财农【</w:t>
            </w:r>
            <w:r>
              <w:t>2019</w:t>
            </w:r>
            <w:r>
              <w:rPr>
                <w:rFonts w:hint="eastAsia"/>
              </w:rPr>
              <w:t>】</w:t>
            </w:r>
            <w:r>
              <w:t>115</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满意度</w:t>
            </w:r>
          </w:p>
        </w:tc>
        <w:tc>
          <w:tcPr>
            <w:tcW w:w="2835" w:type="dxa"/>
            <w:vAlign w:val="center"/>
          </w:tcPr>
          <w:p>
            <w:pPr>
              <w:pStyle w:val="16"/>
            </w:pPr>
            <w:r>
              <w:rPr>
                <w:rFonts w:hint="eastAsia"/>
              </w:rPr>
              <w:t>服务对象满意度</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秦财农【</w:t>
            </w:r>
            <w:r>
              <w:t>2019</w:t>
            </w:r>
            <w:r>
              <w:rPr>
                <w:rFonts w:hint="eastAsia"/>
              </w:rPr>
              <w:t>】</w:t>
            </w:r>
            <w:r>
              <w:t>115</w:t>
            </w:r>
            <w:r>
              <w:rPr>
                <w:rFonts w:hint="eastAsia"/>
              </w:rPr>
              <w:t>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2020</w:t>
      </w:r>
      <w:r>
        <w:rPr>
          <w:rFonts w:hint="eastAsia" w:ascii="方正仿宋_GBK" w:hAnsi="方正仿宋_GBK" w:eastAsia="方正仿宋_GBK" w:cs="方正仿宋_GBK"/>
          <w:b/>
          <w:color w:val="000000"/>
          <w:sz w:val="28"/>
        </w:rPr>
        <w:t>年中央农业生产发展资金（第二批）（大樱桃）（秦财农【</w:t>
      </w:r>
      <w:r>
        <w:rPr>
          <w:rFonts w:ascii="方正仿宋_GBK" w:hAnsi="方正仿宋_GBK" w:eastAsia="方正仿宋_GBK" w:cs="方正仿宋_GBK"/>
          <w:b/>
          <w:color w:val="000000"/>
          <w:sz w:val="28"/>
        </w:rPr>
        <w:t>2020</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398</w:t>
      </w:r>
      <w:r>
        <w:rPr>
          <w:rFonts w:hint="eastAsia" w:ascii="方正仿宋_GBK" w:hAnsi="方正仿宋_GBK" w:eastAsia="方正仿宋_GBK" w:cs="方正仿宋_GBK"/>
          <w:b/>
          <w:color w:val="000000"/>
          <w:sz w:val="28"/>
        </w:rPr>
        <w:t>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扩大大樱桃设施种植规模，提高储存能力，弘扬樱桃文化。</w:t>
            </w:r>
          </w:p>
          <w:p>
            <w:pPr>
              <w:pStyle w:val="16"/>
            </w:pPr>
            <w:r>
              <w:t>2.</w:t>
            </w:r>
            <w:r>
              <w:rPr>
                <w:rFonts w:hint="eastAsia"/>
              </w:rPr>
              <w:t>提升山海关大樱桃商业价值与品牌影响力，推进大樱桃产业提档升级。</w:t>
            </w:r>
          </w:p>
          <w:p>
            <w:pPr>
              <w:pStyle w:val="16"/>
            </w:pPr>
            <w:r>
              <w:t>3.</w:t>
            </w:r>
            <w:r>
              <w:rPr>
                <w:rFonts w:hint="eastAsia"/>
              </w:rPr>
              <w:t>拓展延伸山海关大樱桃产业链条，带动农村一二三产业融合，达到一产富农、二产助农、三产强农的目标，打造农业产业强镇。</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建设数量</w:t>
            </w:r>
          </w:p>
        </w:tc>
        <w:tc>
          <w:tcPr>
            <w:tcW w:w="2835" w:type="dxa"/>
            <w:vAlign w:val="center"/>
          </w:tcPr>
          <w:p>
            <w:pPr>
              <w:pStyle w:val="16"/>
            </w:pPr>
            <w:r>
              <w:rPr>
                <w:rFonts w:hint="eastAsia"/>
              </w:rPr>
              <w:t>建设</w:t>
            </w:r>
            <w:r>
              <w:t>75</w:t>
            </w:r>
            <w:r>
              <w:rPr>
                <w:rFonts w:hint="eastAsia"/>
              </w:rPr>
              <w:t>亩钢结构大樱桃冷暖棚，</w:t>
            </w:r>
            <w:r>
              <w:t>750</w:t>
            </w:r>
            <w:r>
              <w:rPr>
                <w:rFonts w:hint="eastAsia"/>
              </w:rPr>
              <w:t>平米大樱桃储存冷库，</w:t>
            </w:r>
            <w:r>
              <w:t>500</w:t>
            </w:r>
            <w:r>
              <w:rPr>
                <w:rFonts w:hint="eastAsia"/>
              </w:rPr>
              <w:t>平米的大樱桃文化体验馆</w:t>
            </w:r>
          </w:p>
        </w:tc>
        <w:tc>
          <w:tcPr>
            <w:tcW w:w="2551" w:type="dxa"/>
            <w:vAlign w:val="center"/>
          </w:tcPr>
          <w:p>
            <w:pPr>
              <w:pStyle w:val="16"/>
            </w:pPr>
            <w:r>
              <w:t>75</w:t>
            </w:r>
            <w:r>
              <w:rPr>
                <w:rFonts w:hint="eastAsia"/>
              </w:rPr>
              <w:t>亩</w:t>
            </w:r>
          </w:p>
        </w:tc>
        <w:tc>
          <w:tcPr>
            <w:tcW w:w="2268" w:type="dxa"/>
            <w:vAlign w:val="center"/>
          </w:tcPr>
          <w:p>
            <w:pPr>
              <w:pStyle w:val="16"/>
            </w:pPr>
            <w:r>
              <w:rPr>
                <w:rFonts w:hint="eastAsia"/>
              </w:rPr>
              <w:t>《秦皇岛市财政局关于下达</w:t>
            </w:r>
            <w:r>
              <w:t>2020</w:t>
            </w:r>
            <w:r>
              <w:rPr>
                <w:rFonts w:hint="eastAsia"/>
              </w:rPr>
              <w:t>年中央农业生产发展资金（第二批）的通知》（秦财农〔</w:t>
            </w:r>
            <w:r>
              <w:t>2020</w:t>
            </w:r>
            <w:r>
              <w:rPr>
                <w:rFonts w:hint="eastAsia"/>
              </w:rPr>
              <w:t>〕</w:t>
            </w:r>
            <w:r>
              <w:t>398</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符合方案要求</w:t>
            </w:r>
          </w:p>
        </w:tc>
        <w:tc>
          <w:tcPr>
            <w:tcW w:w="2835" w:type="dxa"/>
            <w:vAlign w:val="center"/>
          </w:tcPr>
          <w:p>
            <w:pPr>
              <w:pStyle w:val="16"/>
            </w:pPr>
            <w:r>
              <w:rPr>
                <w:rFonts w:hint="eastAsia"/>
              </w:rPr>
              <w:t>符合项目实施方案要求</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《秦皇岛市财政局关于下达</w:t>
            </w:r>
            <w:r>
              <w:t>2020</w:t>
            </w:r>
            <w:r>
              <w:rPr>
                <w:rFonts w:hint="eastAsia"/>
              </w:rPr>
              <w:t>年中央农业生产发展资金（第二批）的通知》（秦财农〔</w:t>
            </w:r>
            <w:r>
              <w:t>2020</w:t>
            </w:r>
            <w:r>
              <w:rPr>
                <w:rFonts w:hint="eastAsia"/>
              </w:rPr>
              <w:t>〕</w:t>
            </w:r>
            <w:r>
              <w:t>398</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按时完成</w:t>
            </w:r>
          </w:p>
        </w:tc>
        <w:tc>
          <w:tcPr>
            <w:tcW w:w="2835" w:type="dxa"/>
            <w:vAlign w:val="center"/>
          </w:tcPr>
          <w:p>
            <w:pPr>
              <w:pStyle w:val="16"/>
            </w:pPr>
            <w:r>
              <w:rPr>
                <w:rFonts w:hint="eastAsia"/>
              </w:rPr>
              <w:t>项目按时建设完成</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《秦皇岛市财政局关于下达</w:t>
            </w:r>
            <w:r>
              <w:t>2020</w:t>
            </w:r>
            <w:r>
              <w:rPr>
                <w:rFonts w:hint="eastAsia"/>
              </w:rPr>
              <w:t>年中央农业生产发展资金（第二批）的通知》（秦财农〔</w:t>
            </w:r>
            <w:r>
              <w:t>2020</w:t>
            </w:r>
            <w:r>
              <w:rPr>
                <w:rFonts w:hint="eastAsia"/>
              </w:rPr>
              <w:t>〕</w:t>
            </w:r>
            <w:r>
              <w:t>398</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建设成本</w:t>
            </w:r>
          </w:p>
        </w:tc>
        <w:tc>
          <w:tcPr>
            <w:tcW w:w="2835" w:type="dxa"/>
            <w:vAlign w:val="center"/>
          </w:tcPr>
          <w:p>
            <w:pPr>
              <w:pStyle w:val="16"/>
            </w:pPr>
            <w:r>
              <w:rPr>
                <w:rFonts w:hint="eastAsia"/>
              </w:rPr>
              <w:t>总投资不低于</w:t>
            </w:r>
            <w:r>
              <w:t>1000</w:t>
            </w:r>
            <w:r>
              <w:rPr>
                <w:rFonts w:hint="eastAsia"/>
              </w:rPr>
              <w:t>万元</w:t>
            </w:r>
          </w:p>
        </w:tc>
        <w:tc>
          <w:tcPr>
            <w:tcW w:w="2551" w:type="dxa"/>
            <w:vAlign w:val="center"/>
          </w:tcPr>
          <w:p>
            <w:pPr>
              <w:pStyle w:val="16"/>
            </w:pPr>
            <w:r>
              <w:rPr>
                <w:rFonts w:hint="eastAsia"/>
              </w:rPr>
              <w:t>≤</w:t>
            </w:r>
            <w:r>
              <w:t>300</w:t>
            </w:r>
            <w:r>
              <w:rPr>
                <w:rFonts w:hint="eastAsia"/>
              </w:rPr>
              <w:t>万</w:t>
            </w:r>
          </w:p>
        </w:tc>
        <w:tc>
          <w:tcPr>
            <w:tcW w:w="2268" w:type="dxa"/>
            <w:vAlign w:val="center"/>
          </w:tcPr>
          <w:p>
            <w:pPr>
              <w:pStyle w:val="16"/>
            </w:pPr>
            <w:r>
              <w:rPr>
                <w:rFonts w:hint="eastAsia"/>
              </w:rPr>
              <w:t>《秦皇岛市财政局关于下达</w:t>
            </w:r>
            <w:r>
              <w:t>2020</w:t>
            </w:r>
            <w:r>
              <w:rPr>
                <w:rFonts w:hint="eastAsia"/>
              </w:rPr>
              <w:t>年中央农业生产发展资金（第二批）的通知》（秦财农〔</w:t>
            </w:r>
            <w:r>
              <w:t>2020</w:t>
            </w:r>
            <w:r>
              <w:rPr>
                <w:rFonts w:hint="eastAsia"/>
              </w:rPr>
              <w:t>〕</w:t>
            </w:r>
            <w:r>
              <w:t>398</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提质增效</w:t>
            </w:r>
          </w:p>
        </w:tc>
        <w:tc>
          <w:tcPr>
            <w:tcW w:w="2835" w:type="dxa"/>
            <w:vAlign w:val="center"/>
          </w:tcPr>
          <w:p>
            <w:pPr>
              <w:pStyle w:val="16"/>
            </w:pPr>
            <w:r>
              <w:rPr>
                <w:rFonts w:hint="eastAsia"/>
              </w:rPr>
              <w:t>提升大樱桃附加值</w:t>
            </w:r>
          </w:p>
        </w:tc>
        <w:tc>
          <w:tcPr>
            <w:tcW w:w="2551" w:type="dxa"/>
            <w:vAlign w:val="center"/>
          </w:tcPr>
          <w:p>
            <w:pPr>
              <w:pStyle w:val="16"/>
            </w:pPr>
            <w:r>
              <w:rPr>
                <w:rFonts w:hint="eastAsia"/>
              </w:rPr>
              <w:t>≥</w:t>
            </w:r>
            <w:r>
              <w:t>85%</w:t>
            </w:r>
          </w:p>
        </w:tc>
        <w:tc>
          <w:tcPr>
            <w:tcW w:w="2268" w:type="dxa"/>
            <w:vAlign w:val="center"/>
          </w:tcPr>
          <w:p>
            <w:pPr>
              <w:pStyle w:val="16"/>
            </w:pPr>
            <w:r>
              <w:rPr>
                <w:rFonts w:hint="eastAsia"/>
              </w:rPr>
              <w:t>《秦皇岛市财政局关于下达</w:t>
            </w:r>
            <w:r>
              <w:t>2020</w:t>
            </w:r>
            <w:r>
              <w:rPr>
                <w:rFonts w:hint="eastAsia"/>
              </w:rPr>
              <w:t>年中央农业生产发展资金（第二批）的通知》（秦财农〔</w:t>
            </w:r>
            <w:r>
              <w:t>2020</w:t>
            </w:r>
            <w:r>
              <w:rPr>
                <w:rFonts w:hint="eastAsia"/>
              </w:rPr>
              <w:t>〕</w:t>
            </w:r>
            <w:r>
              <w:t>398</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提档升级</w:t>
            </w:r>
          </w:p>
        </w:tc>
        <w:tc>
          <w:tcPr>
            <w:tcW w:w="2835" w:type="dxa"/>
            <w:vAlign w:val="center"/>
          </w:tcPr>
          <w:p>
            <w:pPr>
              <w:pStyle w:val="16"/>
            </w:pPr>
            <w:r>
              <w:rPr>
                <w:rFonts w:hint="eastAsia"/>
              </w:rPr>
              <w:t>提升山海关大樱桃品牌影响力，推进大樱桃产业提档升级</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《秦皇岛市财政局关于下达</w:t>
            </w:r>
            <w:r>
              <w:t>2020</w:t>
            </w:r>
            <w:r>
              <w:rPr>
                <w:rFonts w:hint="eastAsia"/>
              </w:rPr>
              <w:t>年中央农业生产发展资金（第二批）的通知》（秦财农〔</w:t>
            </w:r>
            <w:r>
              <w:t>2020</w:t>
            </w:r>
            <w:r>
              <w:rPr>
                <w:rFonts w:hint="eastAsia"/>
              </w:rPr>
              <w:t>〕</w:t>
            </w:r>
            <w:r>
              <w:t>398</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生态效益指标</w:t>
            </w:r>
          </w:p>
        </w:tc>
        <w:tc>
          <w:tcPr>
            <w:tcW w:w="2835" w:type="dxa"/>
            <w:vAlign w:val="center"/>
          </w:tcPr>
          <w:p>
            <w:pPr>
              <w:pStyle w:val="16"/>
            </w:pPr>
            <w:r>
              <w:rPr>
                <w:rFonts w:hint="eastAsia"/>
              </w:rPr>
              <w:t>降低灾害影响</w:t>
            </w:r>
          </w:p>
        </w:tc>
        <w:tc>
          <w:tcPr>
            <w:tcW w:w="2835" w:type="dxa"/>
            <w:vAlign w:val="center"/>
          </w:tcPr>
          <w:p>
            <w:pPr>
              <w:pStyle w:val="16"/>
            </w:pPr>
            <w:r>
              <w:rPr>
                <w:rFonts w:hint="eastAsia"/>
              </w:rPr>
              <w:t>减少灾害天气对大樱桃种植户收益的影响</w:t>
            </w:r>
          </w:p>
        </w:tc>
        <w:tc>
          <w:tcPr>
            <w:tcW w:w="2551" w:type="dxa"/>
            <w:vAlign w:val="center"/>
          </w:tcPr>
          <w:p>
            <w:pPr>
              <w:pStyle w:val="16"/>
            </w:pPr>
            <w:r>
              <w:rPr>
                <w:rFonts w:hint="eastAsia"/>
              </w:rPr>
              <w:t>≥</w:t>
            </w:r>
            <w:r>
              <w:t>85%</w:t>
            </w:r>
          </w:p>
        </w:tc>
        <w:tc>
          <w:tcPr>
            <w:tcW w:w="2268" w:type="dxa"/>
            <w:vAlign w:val="center"/>
          </w:tcPr>
          <w:p>
            <w:pPr>
              <w:pStyle w:val="16"/>
            </w:pPr>
            <w:r>
              <w:rPr>
                <w:rFonts w:hint="eastAsia"/>
              </w:rPr>
              <w:t>《秦皇岛市财政局关于下达</w:t>
            </w:r>
            <w:r>
              <w:t>2020</w:t>
            </w:r>
            <w:r>
              <w:rPr>
                <w:rFonts w:hint="eastAsia"/>
              </w:rPr>
              <w:t>年中央农业生产发展资金（第二批）的通知》（秦财农〔</w:t>
            </w:r>
            <w:r>
              <w:t>2020</w:t>
            </w:r>
            <w:r>
              <w:rPr>
                <w:rFonts w:hint="eastAsia"/>
              </w:rPr>
              <w:t>〕</w:t>
            </w:r>
            <w:r>
              <w:t>398</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示范带动</w:t>
            </w:r>
          </w:p>
        </w:tc>
        <w:tc>
          <w:tcPr>
            <w:tcW w:w="2835" w:type="dxa"/>
            <w:vAlign w:val="center"/>
          </w:tcPr>
          <w:p>
            <w:pPr>
              <w:pStyle w:val="16"/>
            </w:pPr>
            <w:r>
              <w:rPr>
                <w:rFonts w:hint="eastAsia"/>
              </w:rPr>
              <w:t>带动周边大樱桃种植户发展设施农业</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《秦皇岛市财政局关于下达</w:t>
            </w:r>
            <w:r>
              <w:t>2020</w:t>
            </w:r>
            <w:r>
              <w:rPr>
                <w:rFonts w:hint="eastAsia"/>
              </w:rPr>
              <w:t>年中央农业生产发展资金（第二批）的通知》（秦财农〔</w:t>
            </w:r>
            <w:r>
              <w:t>2020</w:t>
            </w:r>
            <w:r>
              <w:rPr>
                <w:rFonts w:hint="eastAsia"/>
              </w:rPr>
              <w:t>〕</w:t>
            </w:r>
            <w:r>
              <w:t>398</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满意度</w:t>
            </w:r>
          </w:p>
        </w:tc>
        <w:tc>
          <w:tcPr>
            <w:tcW w:w="2835" w:type="dxa"/>
            <w:vAlign w:val="center"/>
          </w:tcPr>
          <w:p>
            <w:pPr>
              <w:pStyle w:val="16"/>
            </w:pPr>
            <w:r>
              <w:rPr>
                <w:rFonts w:hint="eastAsia"/>
              </w:rPr>
              <w:t>服务对象满意度</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《秦皇岛市财政局关于下达</w:t>
            </w:r>
            <w:r>
              <w:t>2020</w:t>
            </w:r>
            <w:r>
              <w:rPr>
                <w:rFonts w:hint="eastAsia"/>
              </w:rPr>
              <w:t>年中央农业生产发展资金（第二批）的通知》（秦财农〔</w:t>
            </w:r>
            <w:r>
              <w:t>2020</w:t>
            </w:r>
            <w:r>
              <w:rPr>
                <w:rFonts w:hint="eastAsia"/>
              </w:rPr>
              <w:t>〕</w:t>
            </w:r>
            <w:r>
              <w:t>398</w:t>
            </w:r>
            <w:r>
              <w:rPr>
                <w:rFonts w:hint="eastAsia"/>
              </w:rPr>
              <w:t>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2020</w:t>
      </w:r>
      <w:r>
        <w:rPr>
          <w:rFonts w:hint="eastAsia" w:ascii="方正仿宋_GBK" w:hAnsi="方正仿宋_GBK" w:eastAsia="方正仿宋_GBK" w:cs="方正仿宋_GBK"/>
          <w:b/>
          <w:color w:val="000000"/>
          <w:sz w:val="28"/>
        </w:rPr>
        <w:t>年中央农业生产发展资金（第二批）（家庭农场）（秦财农【</w:t>
      </w:r>
      <w:r>
        <w:rPr>
          <w:rFonts w:ascii="方正仿宋_GBK" w:hAnsi="方正仿宋_GBK" w:eastAsia="方正仿宋_GBK" w:cs="方正仿宋_GBK"/>
          <w:b/>
          <w:color w:val="000000"/>
          <w:sz w:val="28"/>
        </w:rPr>
        <w:t>2020</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398</w:t>
      </w:r>
      <w:r>
        <w:rPr>
          <w:rFonts w:hint="eastAsia" w:ascii="方正仿宋_GBK" w:hAnsi="方正仿宋_GBK" w:eastAsia="方正仿宋_GBK" w:cs="方正仿宋_GBK"/>
          <w:b/>
          <w:color w:val="000000"/>
          <w:sz w:val="28"/>
        </w:rPr>
        <w:t>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引进科技新品种、提升农产品质量</w:t>
            </w:r>
          </w:p>
          <w:p>
            <w:pPr>
              <w:pStyle w:val="16"/>
            </w:pPr>
            <w:r>
              <w:t>2.</w:t>
            </w:r>
            <w:r>
              <w:rPr>
                <w:rFonts w:hint="eastAsia"/>
              </w:rPr>
              <w:t>提高家庭农场经营管理能力</w:t>
            </w:r>
          </w:p>
          <w:p>
            <w:pPr>
              <w:pStyle w:val="16"/>
            </w:pPr>
            <w:r>
              <w:t>3.</w:t>
            </w:r>
            <w:r>
              <w:rPr>
                <w:rFonts w:hint="eastAsia"/>
              </w:rPr>
              <w:t>促进农业增效、农民增收</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示范家庭农场数量</w:t>
            </w:r>
          </w:p>
        </w:tc>
        <w:tc>
          <w:tcPr>
            <w:tcW w:w="2835" w:type="dxa"/>
            <w:vAlign w:val="center"/>
          </w:tcPr>
          <w:p>
            <w:pPr>
              <w:pStyle w:val="16"/>
            </w:pPr>
            <w:r>
              <w:t>1</w:t>
            </w:r>
            <w:r>
              <w:rPr>
                <w:rFonts w:hint="eastAsia"/>
              </w:rPr>
              <w:t>家家庭农场</w:t>
            </w:r>
          </w:p>
        </w:tc>
        <w:tc>
          <w:tcPr>
            <w:tcW w:w="2551" w:type="dxa"/>
            <w:vAlign w:val="center"/>
          </w:tcPr>
          <w:p>
            <w:pPr>
              <w:pStyle w:val="16"/>
            </w:pPr>
            <w:r>
              <w:t>1</w:t>
            </w:r>
            <w:r>
              <w:rPr>
                <w:rFonts w:hint="eastAsia"/>
              </w:rPr>
              <w:t>家</w:t>
            </w:r>
          </w:p>
        </w:tc>
        <w:tc>
          <w:tcPr>
            <w:tcW w:w="2268" w:type="dxa"/>
            <w:vAlign w:val="center"/>
          </w:tcPr>
          <w:p>
            <w:pPr>
              <w:pStyle w:val="16"/>
            </w:pPr>
            <w:r>
              <w:rPr>
                <w:rFonts w:hint="eastAsia"/>
              </w:rPr>
              <w:t>秦财农【</w:t>
            </w:r>
            <w:r>
              <w:t>2020</w:t>
            </w:r>
            <w:r>
              <w:rPr>
                <w:rFonts w:hint="eastAsia"/>
              </w:rPr>
              <w:t>】</w:t>
            </w:r>
            <w:r>
              <w:t>398</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提升管理能力</w:t>
            </w:r>
          </w:p>
        </w:tc>
        <w:tc>
          <w:tcPr>
            <w:tcW w:w="2835" w:type="dxa"/>
            <w:vAlign w:val="center"/>
          </w:tcPr>
          <w:p>
            <w:pPr>
              <w:pStyle w:val="16"/>
            </w:pPr>
            <w:r>
              <w:rPr>
                <w:rFonts w:hint="eastAsia"/>
              </w:rPr>
              <w:t>应用新品种、新技术和新装备，提升农产品质量</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秦财农【</w:t>
            </w:r>
            <w:r>
              <w:t>2020</w:t>
            </w:r>
            <w:r>
              <w:rPr>
                <w:rFonts w:hint="eastAsia"/>
              </w:rPr>
              <w:t>】</w:t>
            </w:r>
            <w:r>
              <w:t>398</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按时间要求完成项目</w:t>
            </w:r>
          </w:p>
        </w:tc>
        <w:tc>
          <w:tcPr>
            <w:tcW w:w="2835" w:type="dxa"/>
            <w:vAlign w:val="center"/>
          </w:tcPr>
          <w:p>
            <w:pPr>
              <w:pStyle w:val="16"/>
            </w:pPr>
            <w:r>
              <w:rPr>
                <w:rFonts w:hint="eastAsia"/>
              </w:rPr>
              <w:t>预期</w:t>
            </w:r>
            <w:r>
              <w:t>2020</w:t>
            </w:r>
            <w:r>
              <w:rPr>
                <w:rFonts w:hint="eastAsia"/>
              </w:rPr>
              <w:t>年</w:t>
            </w:r>
            <w:r>
              <w:t>12</w:t>
            </w:r>
            <w:r>
              <w:rPr>
                <w:rFonts w:hint="eastAsia"/>
              </w:rPr>
              <w:t>月前，完成项目建设</w:t>
            </w:r>
          </w:p>
        </w:tc>
        <w:tc>
          <w:tcPr>
            <w:tcW w:w="2551" w:type="dxa"/>
            <w:vAlign w:val="center"/>
          </w:tcPr>
          <w:p>
            <w:pPr>
              <w:pStyle w:val="16"/>
            </w:pPr>
            <w:r>
              <w:t>100%</w:t>
            </w:r>
          </w:p>
        </w:tc>
        <w:tc>
          <w:tcPr>
            <w:tcW w:w="2268" w:type="dxa"/>
            <w:vAlign w:val="center"/>
          </w:tcPr>
          <w:p>
            <w:pPr>
              <w:pStyle w:val="16"/>
            </w:pPr>
            <w:r>
              <w:rPr>
                <w:rFonts w:hint="eastAsia"/>
              </w:rPr>
              <w:t>秦财农【</w:t>
            </w:r>
            <w:r>
              <w:t>2020</w:t>
            </w:r>
            <w:r>
              <w:rPr>
                <w:rFonts w:hint="eastAsia"/>
              </w:rPr>
              <w:t>】</w:t>
            </w:r>
            <w:r>
              <w:t>398</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项目成本不低于</w:t>
            </w:r>
            <w:r>
              <w:t>15</w:t>
            </w:r>
            <w:r>
              <w:rPr>
                <w:rFonts w:hint="eastAsia"/>
              </w:rPr>
              <w:t>万元</w:t>
            </w:r>
          </w:p>
        </w:tc>
        <w:tc>
          <w:tcPr>
            <w:tcW w:w="2835" w:type="dxa"/>
            <w:vAlign w:val="center"/>
          </w:tcPr>
          <w:p>
            <w:pPr>
              <w:pStyle w:val="16"/>
            </w:pPr>
            <w:r>
              <w:rPr>
                <w:rFonts w:hint="eastAsia"/>
              </w:rPr>
              <w:t>项目成本不低于</w:t>
            </w:r>
            <w:r>
              <w:t>15</w:t>
            </w:r>
            <w:r>
              <w:rPr>
                <w:rFonts w:hint="eastAsia"/>
              </w:rPr>
              <w:t>万元</w:t>
            </w:r>
          </w:p>
        </w:tc>
        <w:tc>
          <w:tcPr>
            <w:tcW w:w="2551" w:type="dxa"/>
            <w:vAlign w:val="center"/>
          </w:tcPr>
          <w:p>
            <w:pPr>
              <w:pStyle w:val="16"/>
            </w:pPr>
            <w:r>
              <w:t>15</w:t>
            </w:r>
            <w:r>
              <w:rPr>
                <w:rFonts w:hint="eastAsia"/>
              </w:rPr>
              <w:t>万元</w:t>
            </w:r>
          </w:p>
        </w:tc>
        <w:tc>
          <w:tcPr>
            <w:tcW w:w="2268" w:type="dxa"/>
            <w:vAlign w:val="center"/>
          </w:tcPr>
          <w:p>
            <w:pPr>
              <w:pStyle w:val="16"/>
            </w:pPr>
            <w:r>
              <w:rPr>
                <w:rFonts w:hint="eastAsia"/>
              </w:rPr>
              <w:t>秦财农【</w:t>
            </w:r>
            <w:r>
              <w:t>2020</w:t>
            </w:r>
            <w:r>
              <w:rPr>
                <w:rFonts w:hint="eastAsia"/>
              </w:rPr>
              <w:t>】</w:t>
            </w:r>
            <w:r>
              <w:t>398</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实现农户增收</w:t>
            </w:r>
          </w:p>
        </w:tc>
        <w:tc>
          <w:tcPr>
            <w:tcW w:w="2835" w:type="dxa"/>
            <w:vAlign w:val="center"/>
          </w:tcPr>
          <w:p>
            <w:pPr>
              <w:pStyle w:val="16"/>
            </w:pPr>
            <w:r>
              <w:rPr>
                <w:rFonts w:hint="eastAsia"/>
              </w:rPr>
              <w:t>农户增收</w:t>
            </w:r>
            <w:r>
              <w:t>2</w:t>
            </w:r>
            <w:r>
              <w:rPr>
                <w:rFonts w:hint="eastAsia"/>
              </w:rPr>
              <w:t>万元以上</w:t>
            </w:r>
          </w:p>
        </w:tc>
        <w:tc>
          <w:tcPr>
            <w:tcW w:w="2551" w:type="dxa"/>
            <w:vAlign w:val="center"/>
          </w:tcPr>
          <w:p>
            <w:pPr>
              <w:pStyle w:val="16"/>
            </w:pPr>
            <w:r>
              <w:rPr>
                <w:rFonts w:hint="eastAsia"/>
              </w:rPr>
              <w:t>≥</w:t>
            </w:r>
            <w:r>
              <w:t>85%</w:t>
            </w:r>
          </w:p>
        </w:tc>
        <w:tc>
          <w:tcPr>
            <w:tcW w:w="2268" w:type="dxa"/>
            <w:vAlign w:val="center"/>
          </w:tcPr>
          <w:p>
            <w:pPr>
              <w:pStyle w:val="16"/>
            </w:pPr>
            <w:r>
              <w:rPr>
                <w:rFonts w:hint="eastAsia"/>
              </w:rPr>
              <w:t>秦财农【</w:t>
            </w:r>
            <w:r>
              <w:t>2020</w:t>
            </w:r>
            <w:r>
              <w:rPr>
                <w:rFonts w:hint="eastAsia"/>
              </w:rPr>
              <w:t>】</w:t>
            </w:r>
            <w:r>
              <w:t>398</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发挥典型示范作用</w:t>
            </w:r>
          </w:p>
        </w:tc>
        <w:tc>
          <w:tcPr>
            <w:tcW w:w="2835" w:type="dxa"/>
            <w:vAlign w:val="center"/>
          </w:tcPr>
          <w:p>
            <w:pPr>
              <w:pStyle w:val="16"/>
            </w:pPr>
            <w:r>
              <w:rPr>
                <w:rFonts w:hint="eastAsia"/>
              </w:rPr>
              <w:t>带动全区家庭农场发展</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秦财农【</w:t>
            </w:r>
            <w:r>
              <w:t>2020</w:t>
            </w:r>
            <w:r>
              <w:rPr>
                <w:rFonts w:hint="eastAsia"/>
              </w:rPr>
              <w:t>】</w:t>
            </w:r>
            <w:r>
              <w:t>398</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生态效益指标</w:t>
            </w:r>
          </w:p>
        </w:tc>
        <w:tc>
          <w:tcPr>
            <w:tcW w:w="2835" w:type="dxa"/>
            <w:vAlign w:val="center"/>
          </w:tcPr>
          <w:p>
            <w:pPr>
              <w:pStyle w:val="16"/>
            </w:pPr>
            <w:r>
              <w:rPr>
                <w:rFonts w:hint="eastAsia"/>
              </w:rPr>
              <w:t>推行绿色生产或集约化经营</w:t>
            </w:r>
          </w:p>
        </w:tc>
        <w:tc>
          <w:tcPr>
            <w:tcW w:w="2835" w:type="dxa"/>
            <w:vAlign w:val="center"/>
          </w:tcPr>
          <w:p>
            <w:pPr>
              <w:pStyle w:val="16"/>
            </w:pPr>
            <w:r>
              <w:rPr>
                <w:rFonts w:hint="eastAsia"/>
              </w:rPr>
              <w:t>实现节水农业生产</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秦财农【</w:t>
            </w:r>
            <w:r>
              <w:t>2020</w:t>
            </w:r>
            <w:r>
              <w:rPr>
                <w:rFonts w:hint="eastAsia"/>
              </w:rPr>
              <w:t>】</w:t>
            </w:r>
            <w:r>
              <w:t>398</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带动我区家庭农场发展</w:t>
            </w:r>
          </w:p>
        </w:tc>
        <w:tc>
          <w:tcPr>
            <w:tcW w:w="2835" w:type="dxa"/>
            <w:vAlign w:val="center"/>
          </w:tcPr>
          <w:p>
            <w:pPr>
              <w:pStyle w:val="16"/>
            </w:pPr>
            <w:r>
              <w:rPr>
                <w:rFonts w:hint="eastAsia"/>
              </w:rPr>
              <w:t>发挥示范效应</w:t>
            </w:r>
          </w:p>
        </w:tc>
        <w:tc>
          <w:tcPr>
            <w:tcW w:w="2551" w:type="dxa"/>
            <w:vAlign w:val="center"/>
          </w:tcPr>
          <w:p>
            <w:pPr>
              <w:pStyle w:val="16"/>
            </w:pPr>
            <w:r>
              <w:rPr>
                <w:rFonts w:hint="eastAsia"/>
              </w:rPr>
              <w:t>≥</w:t>
            </w:r>
            <w:r>
              <w:t>85%</w:t>
            </w:r>
          </w:p>
        </w:tc>
        <w:tc>
          <w:tcPr>
            <w:tcW w:w="2268" w:type="dxa"/>
            <w:vAlign w:val="center"/>
          </w:tcPr>
          <w:p>
            <w:pPr>
              <w:pStyle w:val="16"/>
            </w:pPr>
            <w:r>
              <w:rPr>
                <w:rFonts w:hint="eastAsia"/>
              </w:rPr>
              <w:t>秦财农【</w:t>
            </w:r>
            <w:r>
              <w:t>2020</w:t>
            </w:r>
            <w:r>
              <w:rPr>
                <w:rFonts w:hint="eastAsia"/>
              </w:rPr>
              <w:t>】</w:t>
            </w:r>
            <w:r>
              <w:t>398</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家庭农场主满意度</w:t>
            </w:r>
          </w:p>
        </w:tc>
        <w:tc>
          <w:tcPr>
            <w:tcW w:w="2835" w:type="dxa"/>
            <w:vAlign w:val="center"/>
          </w:tcPr>
          <w:p>
            <w:pPr>
              <w:pStyle w:val="16"/>
            </w:pPr>
            <w:r>
              <w:rPr>
                <w:rFonts w:hint="eastAsia"/>
              </w:rPr>
              <w:t>提升家庭农场主收入</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秦财农【</w:t>
            </w:r>
            <w:r>
              <w:t>2020</w:t>
            </w:r>
            <w:r>
              <w:rPr>
                <w:rFonts w:hint="eastAsia"/>
              </w:rPr>
              <w:t>】</w:t>
            </w:r>
            <w:r>
              <w:t>398</w:t>
            </w:r>
            <w:r>
              <w:rPr>
                <w:rFonts w:hint="eastAsia"/>
              </w:rPr>
              <w:t>号文件</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2020</w:t>
      </w:r>
      <w:r>
        <w:rPr>
          <w:rFonts w:hint="eastAsia" w:ascii="方正仿宋_GBK" w:hAnsi="方正仿宋_GBK" w:eastAsia="方正仿宋_GBK" w:cs="方正仿宋_GBK"/>
          <w:b/>
          <w:color w:val="000000"/>
          <w:sz w:val="28"/>
        </w:rPr>
        <w:t>年中央土地指标跨省域调剂收入安排的支出预算（支持农村“厕所革命”整村推进财政奖补）（秦财农【</w:t>
      </w:r>
      <w:r>
        <w:rPr>
          <w:rFonts w:ascii="方正仿宋_GBK" w:hAnsi="方正仿宋_GBK" w:eastAsia="方正仿宋_GBK" w:cs="方正仿宋_GBK"/>
          <w:b/>
          <w:color w:val="000000"/>
          <w:sz w:val="28"/>
        </w:rPr>
        <w:t>2020</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591</w:t>
      </w:r>
      <w:r>
        <w:rPr>
          <w:rFonts w:hint="eastAsia" w:ascii="方正仿宋_GBK" w:hAnsi="方正仿宋_GBK" w:eastAsia="方正仿宋_GBK" w:cs="方正仿宋_GBK"/>
          <w:b/>
          <w:color w:val="000000"/>
          <w:sz w:val="28"/>
        </w:rPr>
        <w:t>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完成建设粪污消纳站三座</w:t>
            </w:r>
          </w:p>
          <w:p>
            <w:pPr>
              <w:pStyle w:val="16"/>
            </w:pPr>
            <w:r>
              <w:t>2.</w:t>
            </w:r>
            <w:r>
              <w:rPr>
                <w:rFonts w:hint="eastAsia"/>
              </w:rPr>
              <w:t>完成项目验收及工程评审</w:t>
            </w:r>
          </w:p>
          <w:p>
            <w:pPr>
              <w:pStyle w:val="16"/>
            </w:pPr>
            <w:r>
              <w:t>3.</w:t>
            </w:r>
            <w:r>
              <w:rPr>
                <w:rFonts w:hint="eastAsia"/>
              </w:rPr>
              <w:t>实现改厕“整村推进”（改厕率达到</w:t>
            </w:r>
            <w:r>
              <w:t>85%</w:t>
            </w:r>
            <w:r>
              <w:rPr>
                <w:rFonts w:hint="eastAsia"/>
              </w:rPr>
              <w:t>以上）的行政村粪污收集、储存、运输、资源化利用市场化管理，建立改厕粪污处理长效机制。</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覆盖村庄数</w:t>
            </w:r>
          </w:p>
        </w:tc>
        <w:tc>
          <w:tcPr>
            <w:tcW w:w="2835" w:type="dxa"/>
            <w:vAlign w:val="center"/>
          </w:tcPr>
          <w:p>
            <w:pPr>
              <w:pStyle w:val="16"/>
            </w:pPr>
            <w:r>
              <w:rPr>
                <w:rFonts w:hint="eastAsia"/>
              </w:rPr>
              <w:t>覆盖我区</w:t>
            </w:r>
            <w:r>
              <w:t>92</w:t>
            </w:r>
            <w:r>
              <w:rPr>
                <w:rFonts w:hint="eastAsia"/>
              </w:rPr>
              <w:t>个行政村</w:t>
            </w:r>
          </w:p>
        </w:tc>
        <w:tc>
          <w:tcPr>
            <w:tcW w:w="2551" w:type="dxa"/>
            <w:vAlign w:val="center"/>
          </w:tcPr>
          <w:p>
            <w:pPr>
              <w:pStyle w:val="16"/>
            </w:pPr>
            <w:r>
              <w:t>92</w:t>
            </w:r>
            <w:r>
              <w:rPr>
                <w:rFonts w:hint="eastAsia"/>
              </w:rPr>
              <w:t>村</w:t>
            </w:r>
          </w:p>
        </w:tc>
        <w:tc>
          <w:tcPr>
            <w:tcW w:w="2268" w:type="dxa"/>
            <w:vAlign w:val="center"/>
          </w:tcPr>
          <w:p>
            <w:pPr>
              <w:pStyle w:val="16"/>
            </w:pPr>
            <w:r>
              <w:rPr>
                <w:rFonts w:hint="eastAsia"/>
              </w:rPr>
              <w:t>《秦皇岛市财政局关于提前下达</w:t>
            </w:r>
            <w:r>
              <w:t>2020</w:t>
            </w:r>
            <w:r>
              <w:rPr>
                <w:rFonts w:hint="eastAsia"/>
              </w:rPr>
              <w:t>年土地指标跨省域调剂收入安排的支出预算（支持农村“厕所革命”整村推进财政奖补使用方向）的通知》（秦财农【</w:t>
            </w:r>
            <w:r>
              <w:t>2019</w:t>
            </w:r>
            <w:r>
              <w:rPr>
                <w:rFonts w:hint="eastAsia"/>
              </w:rPr>
              <w:t>】</w:t>
            </w:r>
            <w:r>
              <w:t>105</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年度建设任务完成情况</w:t>
            </w:r>
          </w:p>
        </w:tc>
        <w:tc>
          <w:tcPr>
            <w:tcW w:w="2835" w:type="dxa"/>
            <w:vAlign w:val="center"/>
          </w:tcPr>
          <w:p>
            <w:pPr>
              <w:pStyle w:val="16"/>
            </w:pPr>
            <w:r>
              <w:rPr>
                <w:rFonts w:hint="eastAsia"/>
              </w:rPr>
              <w:t>全部达到项目标准</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《秦皇岛市财政局关于提前下达</w:t>
            </w:r>
            <w:r>
              <w:t>2020</w:t>
            </w:r>
            <w:r>
              <w:rPr>
                <w:rFonts w:hint="eastAsia"/>
              </w:rPr>
              <w:t>年土地指标跨省域调剂收入安排的支出预算（支持农村“厕所革命”整村推进财政奖补使用方向）的通知》（秦财农【</w:t>
            </w:r>
            <w:r>
              <w:t>2019</w:t>
            </w:r>
            <w:r>
              <w:rPr>
                <w:rFonts w:hint="eastAsia"/>
              </w:rPr>
              <w:t>】</w:t>
            </w:r>
            <w:r>
              <w:t>105</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按时完成任务</w:t>
            </w:r>
          </w:p>
        </w:tc>
        <w:tc>
          <w:tcPr>
            <w:tcW w:w="2835" w:type="dxa"/>
            <w:vAlign w:val="center"/>
          </w:tcPr>
          <w:p>
            <w:pPr>
              <w:pStyle w:val="16"/>
            </w:pPr>
            <w:r>
              <w:t>2023</w:t>
            </w:r>
            <w:r>
              <w:rPr>
                <w:rFonts w:hint="eastAsia"/>
              </w:rPr>
              <w:t>年</w:t>
            </w:r>
            <w:r>
              <w:t>1</w:t>
            </w:r>
            <w:r>
              <w:rPr>
                <w:rFonts w:hint="eastAsia"/>
              </w:rPr>
              <w:t>月</w:t>
            </w:r>
            <w:r>
              <w:t>-12</w:t>
            </w:r>
            <w:r>
              <w:rPr>
                <w:rFonts w:hint="eastAsia"/>
              </w:rPr>
              <w:t>月</w:t>
            </w:r>
            <w:r>
              <w:t>31</w:t>
            </w:r>
            <w:r>
              <w:rPr>
                <w:rFonts w:hint="eastAsia"/>
              </w:rPr>
              <w:t>日，完成的及时程度。要求按时间要求完成。</w:t>
            </w:r>
          </w:p>
        </w:tc>
        <w:tc>
          <w:tcPr>
            <w:tcW w:w="2551" w:type="dxa"/>
            <w:vAlign w:val="center"/>
          </w:tcPr>
          <w:p>
            <w:pPr>
              <w:pStyle w:val="16"/>
            </w:pPr>
            <w:r>
              <w:rPr>
                <w:rFonts w:hint="eastAsia"/>
              </w:rPr>
              <w:t>≤</w:t>
            </w:r>
            <w:r>
              <w:t>1</w:t>
            </w:r>
            <w:r>
              <w:rPr>
                <w:rFonts w:hint="eastAsia"/>
              </w:rPr>
              <w:t>年</w:t>
            </w:r>
          </w:p>
        </w:tc>
        <w:tc>
          <w:tcPr>
            <w:tcW w:w="2268" w:type="dxa"/>
            <w:vAlign w:val="center"/>
          </w:tcPr>
          <w:p>
            <w:pPr>
              <w:pStyle w:val="16"/>
            </w:pPr>
            <w:r>
              <w:rPr>
                <w:rFonts w:hint="eastAsia"/>
              </w:rPr>
              <w:t>《秦皇岛市财政局关于提前下达</w:t>
            </w:r>
            <w:r>
              <w:t>2020</w:t>
            </w:r>
            <w:r>
              <w:rPr>
                <w:rFonts w:hint="eastAsia"/>
              </w:rPr>
              <w:t>年土地指标跨省域调剂收入安排的支出预算（支持农村“厕所革命”整村推进财政奖补使用方向）的通知》（秦财农【</w:t>
            </w:r>
            <w:r>
              <w:t>2019</w:t>
            </w:r>
            <w:r>
              <w:rPr>
                <w:rFonts w:hint="eastAsia"/>
              </w:rPr>
              <w:t>】</w:t>
            </w:r>
            <w:r>
              <w:t>105</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项目成本</w:t>
            </w:r>
          </w:p>
        </w:tc>
        <w:tc>
          <w:tcPr>
            <w:tcW w:w="2835" w:type="dxa"/>
            <w:vAlign w:val="center"/>
          </w:tcPr>
          <w:p>
            <w:pPr>
              <w:pStyle w:val="16"/>
            </w:pPr>
            <w:r>
              <w:rPr>
                <w:rFonts w:hint="eastAsia"/>
              </w:rPr>
              <w:t>不超过项目预算总额</w:t>
            </w:r>
          </w:p>
        </w:tc>
        <w:tc>
          <w:tcPr>
            <w:tcW w:w="2551" w:type="dxa"/>
            <w:vAlign w:val="center"/>
          </w:tcPr>
          <w:p>
            <w:pPr>
              <w:pStyle w:val="16"/>
            </w:pPr>
            <w:r>
              <w:rPr>
                <w:rFonts w:hint="eastAsia"/>
              </w:rPr>
              <w:t>≤</w:t>
            </w:r>
            <w:r>
              <w:t>64.05</w:t>
            </w:r>
            <w:r>
              <w:rPr>
                <w:rFonts w:hint="eastAsia"/>
              </w:rPr>
              <w:t>万元</w:t>
            </w:r>
          </w:p>
        </w:tc>
        <w:tc>
          <w:tcPr>
            <w:tcW w:w="2268" w:type="dxa"/>
            <w:vAlign w:val="center"/>
          </w:tcPr>
          <w:p>
            <w:pPr>
              <w:pStyle w:val="16"/>
            </w:pPr>
            <w:r>
              <w:rPr>
                <w:rFonts w:hint="eastAsia"/>
              </w:rPr>
              <w:t>《秦皇岛市财政局关于提前下达</w:t>
            </w:r>
            <w:r>
              <w:t>2020</w:t>
            </w:r>
            <w:r>
              <w:rPr>
                <w:rFonts w:hint="eastAsia"/>
              </w:rPr>
              <w:t>年土地指标跨省域调剂收入安排的支出预算（支持农村“厕所革命”整村推进财政奖补使用方向）的通知》（秦财农【</w:t>
            </w:r>
            <w:r>
              <w:t>2019</w:t>
            </w:r>
            <w:r>
              <w:rPr>
                <w:rFonts w:hint="eastAsia"/>
              </w:rPr>
              <w:t>】</w:t>
            </w:r>
            <w:r>
              <w:t>105</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改善村庄人居环境</w:t>
            </w:r>
          </w:p>
        </w:tc>
        <w:tc>
          <w:tcPr>
            <w:tcW w:w="2835" w:type="dxa"/>
            <w:vAlign w:val="center"/>
          </w:tcPr>
          <w:p>
            <w:pPr>
              <w:pStyle w:val="16"/>
            </w:pPr>
            <w:r>
              <w:rPr>
                <w:rFonts w:hint="eastAsia"/>
              </w:rPr>
              <w:t>不产生直接经济效益，基础性工作，是我区农村人居环境整治的重要内容。</w:t>
            </w:r>
          </w:p>
        </w:tc>
        <w:tc>
          <w:tcPr>
            <w:tcW w:w="2551" w:type="dxa"/>
            <w:vAlign w:val="center"/>
          </w:tcPr>
          <w:p>
            <w:pPr>
              <w:pStyle w:val="16"/>
            </w:pPr>
            <w:r>
              <w:rPr>
                <w:rFonts w:hint="eastAsia"/>
              </w:rPr>
              <w:t>≥</w:t>
            </w:r>
            <w:r>
              <w:t>85%</w:t>
            </w:r>
          </w:p>
        </w:tc>
        <w:tc>
          <w:tcPr>
            <w:tcW w:w="2268" w:type="dxa"/>
            <w:vAlign w:val="center"/>
          </w:tcPr>
          <w:p>
            <w:pPr>
              <w:pStyle w:val="16"/>
            </w:pPr>
            <w:r>
              <w:rPr>
                <w:rFonts w:hint="eastAsia"/>
              </w:rPr>
              <w:t>《秦皇岛市财政局关于提前下达</w:t>
            </w:r>
            <w:r>
              <w:t>2020</w:t>
            </w:r>
            <w:r>
              <w:rPr>
                <w:rFonts w:hint="eastAsia"/>
              </w:rPr>
              <w:t>年土地指标跨省域调剂收入安排的支出预算（支持农村“厕所革命”整村推进财政奖补使用方向）的通知》（秦财农【</w:t>
            </w:r>
            <w:r>
              <w:t>2019</w:t>
            </w:r>
            <w:r>
              <w:rPr>
                <w:rFonts w:hint="eastAsia"/>
              </w:rPr>
              <w:t>】</w:t>
            </w:r>
            <w:r>
              <w:t>105</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改善百姓用厕现状</w:t>
            </w:r>
          </w:p>
        </w:tc>
        <w:tc>
          <w:tcPr>
            <w:tcW w:w="2835" w:type="dxa"/>
            <w:vAlign w:val="center"/>
          </w:tcPr>
          <w:p>
            <w:pPr>
              <w:pStyle w:val="16"/>
            </w:pPr>
            <w:r>
              <w:rPr>
                <w:rFonts w:hint="eastAsia"/>
              </w:rPr>
              <w:t>项目建设完成后，改善农户如厕条件</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《秦皇岛市财政局关于提前下达</w:t>
            </w:r>
            <w:r>
              <w:t>2020</w:t>
            </w:r>
            <w:r>
              <w:rPr>
                <w:rFonts w:hint="eastAsia"/>
              </w:rPr>
              <w:t>年土地指标跨省域调剂收入安排的支出预算（支持农村“厕所革命”整村推进财政奖补使用方向）的通知》（秦财农【</w:t>
            </w:r>
            <w:r>
              <w:t>2019</w:t>
            </w:r>
            <w:r>
              <w:rPr>
                <w:rFonts w:hint="eastAsia"/>
              </w:rPr>
              <w:t>】</w:t>
            </w:r>
            <w:r>
              <w:t>105</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生态效益指标</w:t>
            </w:r>
          </w:p>
        </w:tc>
        <w:tc>
          <w:tcPr>
            <w:tcW w:w="2835" w:type="dxa"/>
            <w:vAlign w:val="center"/>
          </w:tcPr>
          <w:p>
            <w:pPr>
              <w:pStyle w:val="16"/>
            </w:pPr>
            <w:r>
              <w:rPr>
                <w:rFonts w:hint="eastAsia"/>
              </w:rPr>
              <w:t>保护地下水源</w:t>
            </w:r>
          </w:p>
        </w:tc>
        <w:tc>
          <w:tcPr>
            <w:tcW w:w="2835" w:type="dxa"/>
            <w:vAlign w:val="center"/>
          </w:tcPr>
          <w:p>
            <w:pPr>
              <w:pStyle w:val="16"/>
            </w:pPr>
            <w:r>
              <w:rPr>
                <w:rFonts w:hint="eastAsia"/>
              </w:rPr>
              <w:t>改变脏乱差现象，提高无害化粪便利用率</w:t>
            </w:r>
          </w:p>
        </w:tc>
        <w:tc>
          <w:tcPr>
            <w:tcW w:w="2551" w:type="dxa"/>
            <w:vAlign w:val="center"/>
          </w:tcPr>
          <w:p>
            <w:pPr>
              <w:pStyle w:val="16"/>
            </w:pPr>
            <w:r>
              <w:rPr>
                <w:rFonts w:hint="eastAsia"/>
              </w:rPr>
              <w:t>≥</w:t>
            </w:r>
            <w:r>
              <w:t>80%</w:t>
            </w:r>
          </w:p>
        </w:tc>
        <w:tc>
          <w:tcPr>
            <w:tcW w:w="2268" w:type="dxa"/>
            <w:vAlign w:val="center"/>
          </w:tcPr>
          <w:p>
            <w:pPr>
              <w:pStyle w:val="16"/>
            </w:pPr>
            <w:r>
              <w:rPr>
                <w:rFonts w:hint="eastAsia"/>
              </w:rPr>
              <w:t>《秦皇岛市财政局关于提前下达</w:t>
            </w:r>
            <w:r>
              <w:t>2020</w:t>
            </w:r>
            <w:r>
              <w:rPr>
                <w:rFonts w:hint="eastAsia"/>
              </w:rPr>
              <w:t>年土地指标跨省域调剂收入安排的支出预算（支持农村“厕所革命”整村推进财政奖补使用方向）的通知》（秦财农【</w:t>
            </w:r>
            <w:r>
              <w:t>2019</w:t>
            </w:r>
            <w:r>
              <w:rPr>
                <w:rFonts w:hint="eastAsia"/>
              </w:rPr>
              <w:t>】</w:t>
            </w:r>
            <w:r>
              <w:t>105</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可持续发展</w:t>
            </w:r>
          </w:p>
        </w:tc>
        <w:tc>
          <w:tcPr>
            <w:tcW w:w="2835" w:type="dxa"/>
            <w:vAlign w:val="center"/>
          </w:tcPr>
          <w:p>
            <w:pPr>
              <w:pStyle w:val="16"/>
            </w:pPr>
            <w:r>
              <w:rPr>
                <w:rFonts w:hint="eastAsia"/>
              </w:rPr>
              <w:t>改变农户厕所蚊虫，疾病传播，保护地下水</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《秦皇岛市财政局关于提前下达</w:t>
            </w:r>
            <w:r>
              <w:t>2020</w:t>
            </w:r>
            <w:r>
              <w:rPr>
                <w:rFonts w:hint="eastAsia"/>
              </w:rPr>
              <w:t>年土地指标跨省域调剂收入安排的支出预算（支持农村“厕所革命”整村推进财政奖补使用方向）的通知》（秦财农【</w:t>
            </w:r>
            <w:r>
              <w:t>2019</w:t>
            </w:r>
            <w:r>
              <w:rPr>
                <w:rFonts w:hint="eastAsia"/>
              </w:rPr>
              <w:t>】</w:t>
            </w:r>
            <w:r>
              <w:t>105</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服务对象满意度</w:t>
            </w:r>
          </w:p>
        </w:tc>
        <w:tc>
          <w:tcPr>
            <w:tcW w:w="2835" w:type="dxa"/>
            <w:vAlign w:val="center"/>
          </w:tcPr>
          <w:p>
            <w:pPr>
              <w:pStyle w:val="16"/>
            </w:pPr>
            <w:r>
              <w:rPr>
                <w:rFonts w:hint="eastAsia"/>
              </w:rPr>
              <w:t>通过发放问卷进行社会调查，调查项目实施后村民对政策及项目实施效果的满意程度</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《秦皇岛市财政局关于提前下达</w:t>
            </w:r>
            <w:r>
              <w:t>2020</w:t>
            </w:r>
            <w:r>
              <w:rPr>
                <w:rFonts w:hint="eastAsia"/>
              </w:rPr>
              <w:t>年土地指标跨省域调剂收入安排的支出预算（支持农村“厕所革命”整村推进财政奖补使用方向）的通知》（秦财农【</w:t>
            </w:r>
            <w:r>
              <w:t>2019</w:t>
            </w:r>
            <w:r>
              <w:rPr>
                <w:rFonts w:hint="eastAsia"/>
              </w:rPr>
              <w:t>】</w:t>
            </w:r>
            <w:r>
              <w:t>105</w:t>
            </w:r>
            <w:r>
              <w:rPr>
                <w:rFonts w:hint="eastAsia"/>
              </w:rPr>
              <w:t>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2021</w:t>
      </w:r>
      <w:r>
        <w:rPr>
          <w:rFonts w:hint="eastAsia" w:ascii="方正仿宋_GBK" w:hAnsi="方正仿宋_GBK" w:eastAsia="方正仿宋_GBK" w:cs="方正仿宋_GBK"/>
          <w:b/>
          <w:color w:val="000000"/>
          <w:sz w:val="28"/>
        </w:rPr>
        <w:t>年动物防疫补助经费（动物强制免疫“先打后补”）（秦财农【</w:t>
      </w:r>
      <w:r>
        <w:rPr>
          <w:rFonts w:ascii="方正仿宋_GBK" w:hAnsi="方正仿宋_GBK" w:eastAsia="方正仿宋_GBK" w:cs="方正仿宋_GBK"/>
          <w:b/>
          <w:color w:val="000000"/>
          <w:sz w:val="28"/>
        </w:rPr>
        <w:t>2021</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590</w:t>
      </w:r>
      <w:r>
        <w:rPr>
          <w:rFonts w:hint="eastAsia" w:ascii="方正仿宋_GBK" w:hAnsi="方正仿宋_GBK" w:eastAsia="方正仿宋_GBK" w:cs="方正仿宋_GBK"/>
          <w:b/>
          <w:color w:val="000000"/>
          <w:sz w:val="28"/>
        </w:rPr>
        <w:t>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努力确保不发生区域性重大动物疫情，保护畜牧业健康平稳发展和人民群众生命财产安全。</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申报“先打后补”养殖场养殖数量</w:t>
            </w:r>
          </w:p>
        </w:tc>
        <w:tc>
          <w:tcPr>
            <w:tcW w:w="2835" w:type="dxa"/>
            <w:vAlign w:val="center"/>
          </w:tcPr>
          <w:p>
            <w:pPr>
              <w:pStyle w:val="16"/>
            </w:pPr>
            <w:r>
              <w:rPr>
                <w:rFonts w:hint="eastAsia"/>
              </w:rPr>
              <w:t>免疫率</w:t>
            </w:r>
            <w:r>
              <w:t>100%</w:t>
            </w:r>
          </w:p>
        </w:tc>
        <w:tc>
          <w:tcPr>
            <w:tcW w:w="2551" w:type="dxa"/>
            <w:vAlign w:val="center"/>
          </w:tcPr>
          <w:p>
            <w:pPr>
              <w:pStyle w:val="16"/>
            </w:pPr>
            <w:r>
              <w:t>100%</w:t>
            </w:r>
          </w:p>
        </w:tc>
        <w:tc>
          <w:tcPr>
            <w:tcW w:w="2268" w:type="dxa"/>
            <w:vAlign w:val="center"/>
          </w:tcPr>
          <w:p>
            <w:pPr>
              <w:pStyle w:val="16"/>
            </w:pPr>
            <w:r>
              <w:rPr>
                <w:rFonts w:hint="eastAsia"/>
              </w:rPr>
              <w:t>《农业农村部办公厅关于深入推进动物疫病强制免疫补助政策实施机制改革的通知》（农办牧﹝</w:t>
            </w:r>
            <w:r>
              <w:t>2020</w:t>
            </w:r>
            <w:r>
              <w:rPr>
                <w:rFonts w:hint="eastAsia"/>
              </w:rPr>
              <w:t>﹞</w:t>
            </w:r>
            <w:r>
              <w:t>53</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免疫合格率</w:t>
            </w:r>
          </w:p>
        </w:tc>
        <w:tc>
          <w:tcPr>
            <w:tcW w:w="2835" w:type="dxa"/>
            <w:vAlign w:val="center"/>
          </w:tcPr>
          <w:p>
            <w:pPr>
              <w:pStyle w:val="16"/>
            </w:pPr>
            <w:r>
              <w:rPr>
                <w:rFonts w:hint="eastAsia"/>
              </w:rPr>
              <w:t>常年免疫合格率</w:t>
            </w:r>
            <w:r>
              <w:t>80%</w:t>
            </w:r>
            <w:r>
              <w:rPr>
                <w:rFonts w:hint="eastAsia"/>
              </w:rPr>
              <w:t>以上</w:t>
            </w:r>
          </w:p>
        </w:tc>
        <w:tc>
          <w:tcPr>
            <w:tcW w:w="2551" w:type="dxa"/>
            <w:vAlign w:val="center"/>
          </w:tcPr>
          <w:p>
            <w:pPr>
              <w:pStyle w:val="16"/>
            </w:pPr>
            <w:r>
              <w:rPr>
                <w:rFonts w:hint="eastAsia"/>
              </w:rPr>
              <w:t>≥</w:t>
            </w:r>
            <w:r>
              <w:t>80%</w:t>
            </w:r>
          </w:p>
        </w:tc>
        <w:tc>
          <w:tcPr>
            <w:tcW w:w="2268" w:type="dxa"/>
            <w:vAlign w:val="center"/>
          </w:tcPr>
          <w:p>
            <w:pPr>
              <w:pStyle w:val="16"/>
            </w:pPr>
            <w:r>
              <w:rPr>
                <w:rFonts w:hint="eastAsia"/>
              </w:rPr>
              <w:t>《农业农村部办公厅关于深入推进动物疫病强制免疫补助政策实施机制改革的通知》（农办牧﹝</w:t>
            </w:r>
            <w:r>
              <w:t>2020</w:t>
            </w:r>
            <w:r>
              <w:rPr>
                <w:rFonts w:hint="eastAsia"/>
              </w:rPr>
              <w:t>﹞</w:t>
            </w:r>
            <w:r>
              <w:t>53</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年度建设任务完成情况</w:t>
            </w:r>
          </w:p>
        </w:tc>
        <w:tc>
          <w:tcPr>
            <w:tcW w:w="2835" w:type="dxa"/>
            <w:vAlign w:val="center"/>
          </w:tcPr>
          <w:p>
            <w:pPr>
              <w:pStyle w:val="16"/>
            </w:pPr>
            <w:r>
              <w:rPr>
                <w:rFonts w:hint="eastAsia"/>
              </w:rPr>
              <w:t>全部达到项目标准</w:t>
            </w:r>
          </w:p>
        </w:tc>
        <w:tc>
          <w:tcPr>
            <w:tcW w:w="2551" w:type="dxa"/>
            <w:vAlign w:val="center"/>
          </w:tcPr>
          <w:p>
            <w:pPr>
              <w:pStyle w:val="16"/>
            </w:pPr>
            <w:r>
              <w:rPr>
                <w:rFonts w:hint="eastAsia"/>
              </w:rPr>
              <w:t>≤</w:t>
            </w:r>
            <w:r>
              <w:t>1</w:t>
            </w:r>
            <w:r>
              <w:rPr>
                <w:rFonts w:hint="eastAsia"/>
              </w:rPr>
              <w:t>年</w:t>
            </w:r>
          </w:p>
        </w:tc>
        <w:tc>
          <w:tcPr>
            <w:tcW w:w="2268" w:type="dxa"/>
            <w:vAlign w:val="center"/>
          </w:tcPr>
          <w:p>
            <w:pPr>
              <w:pStyle w:val="16"/>
            </w:pPr>
            <w:r>
              <w:rPr>
                <w:rFonts w:hint="eastAsia"/>
              </w:rPr>
              <w:t>《农业农村部办公厅关于深入推进动物疫病强制免疫补助政策实施机制改革的通知》（农办牧﹝</w:t>
            </w:r>
            <w:r>
              <w:t>2020</w:t>
            </w:r>
            <w:r>
              <w:rPr>
                <w:rFonts w:hint="eastAsia"/>
              </w:rPr>
              <w:t>﹞</w:t>
            </w:r>
            <w:r>
              <w:t>53</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项目成本</w:t>
            </w:r>
          </w:p>
        </w:tc>
        <w:tc>
          <w:tcPr>
            <w:tcW w:w="2835" w:type="dxa"/>
            <w:vAlign w:val="center"/>
          </w:tcPr>
          <w:p>
            <w:pPr>
              <w:pStyle w:val="16"/>
            </w:pPr>
            <w:r>
              <w:rPr>
                <w:rFonts w:hint="eastAsia"/>
              </w:rPr>
              <w:t>按时支付项目资金</w:t>
            </w:r>
          </w:p>
        </w:tc>
        <w:tc>
          <w:tcPr>
            <w:tcW w:w="2551" w:type="dxa"/>
            <w:vAlign w:val="center"/>
          </w:tcPr>
          <w:p>
            <w:pPr>
              <w:pStyle w:val="16"/>
            </w:pPr>
            <w:r>
              <w:rPr>
                <w:rFonts w:hint="eastAsia"/>
              </w:rPr>
              <w:t>≤</w:t>
            </w:r>
            <w:r>
              <w:t>2.23</w:t>
            </w:r>
            <w:r>
              <w:rPr>
                <w:rFonts w:hint="eastAsia"/>
              </w:rPr>
              <w:t>万元</w:t>
            </w:r>
          </w:p>
        </w:tc>
        <w:tc>
          <w:tcPr>
            <w:tcW w:w="2268" w:type="dxa"/>
            <w:vAlign w:val="center"/>
          </w:tcPr>
          <w:p>
            <w:pPr>
              <w:pStyle w:val="16"/>
            </w:pPr>
            <w:r>
              <w:rPr>
                <w:rFonts w:hint="eastAsia"/>
              </w:rPr>
              <w:t>《农业农村部办公厅关于深入推进动物疫病强制免疫补助政策实施机制改革的通知》（农办牧﹝</w:t>
            </w:r>
            <w:r>
              <w:t>2020</w:t>
            </w:r>
            <w:r>
              <w:rPr>
                <w:rFonts w:hint="eastAsia"/>
              </w:rPr>
              <w:t>﹞</w:t>
            </w:r>
            <w:r>
              <w:t>53</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提高农民生活水平</w:t>
            </w:r>
          </w:p>
        </w:tc>
        <w:tc>
          <w:tcPr>
            <w:tcW w:w="2835" w:type="dxa"/>
            <w:vAlign w:val="center"/>
          </w:tcPr>
          <w:p>
            <w:pPr>
              <w:pStyle w:val="16"/>
            </w:pPr>
            <w:r>
              <w:rPr>
                <w:rFonts w:hint="eastAsia"/>
              </w:rPr>
              <w:t>农业增产、农民增收</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《农业农村部办公厅关于深入推进动物疫病强制免疫补助政策实施机制改革的通知》（农办牧﹝</w:t>
            </w:r>
            <w:r>
              <w:t>2020</w:t>
            </w:r>
            <w:r>
              <w:rPr>
                <w:rFonts w:hint="eastAsia"/>
              </w:rPr>
              <w:t>﹞</w:t>
            </w:r>
            <w:r>
              <w:t>53</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社会和谐稳定</w:t>
            </w:r>
          </w:p>
        </w:tc>
        <w:tc>
          <w:tcPr>
            <w:tcW w:w="2835" w:type="dxa"/>
            <w:vAlign w:val="center"/>
          </w:tcPr>
          <w:p>
            <w:pPr>
              <w:pStyle w:val="16"/>
            </w:pPr>
            <w:r>
              <w:rPr>
                <w:rFonts w:hint="eastAsia"/>
              </w:rPr>
              <w:t>实施人病兽防、关口前移，实施重大动物疫病防治，阻断传播途径、具有重要公共卫生意义</w:t>
            </w:r>
          </w:p>
        </w:tc>
        <w:tc>
          <w:tcPr>
            <w:tcW w:w="2551" w:type="dxa"/>
            <w:vAlign w:val="center"/>
          </w:tcPr>
          <w:p>
            <w:pPr>
              <w:pStyle w:val="16"/>
            </w:pPr>
            <w:r>
              <w:rPr>
                <w:rFonts w:hint="eastAsia"/>
              </w:rPr>
              <w:t>≥</w:t>
            </w:r>
            <w:r>
              <w:t>85%</w:t>
            </w:r>
          </w:p>
        </w:tc>
        <w:tc>
          <w:tcPr>
            <w:tcW w:w="2268" w:type="dxa"/>
            <w:vAlign w:val="center"/>
          </w:tcPr>
          <w:p>
            <w:pPr>
              <w:pStyle w:val="16"/>
            </w:pPr>
            <w:r>
              <w:rPr>
                <w:rFonts w:hint="eastAsia"/>
              </w:rPr>
              <w:t>《农业农村部办公厅关于深入推进动物疫病强制免疫补助政策实施机制改革的通知》（农办牧﹝</w:t>
            </w:r>
            <w:r>
              <w:t>2020</w:t>
            </w:r>
            <w:r>
              <w:rPr>
                <w:rFonts w:hint="eastAsia"/>
              </w:rPr>
              <w:t>﹞</w:t>
            </w:r>
            <w:r>
              <w:t>53</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生态效益指标</w:t>
            </w:r>
          </w:p>
        </w:tc>
        <w:tc>
          <w:tcPr>
            <w:tcW w:w="2835" w:type="dxa"/>
            <w:vAlign w:val="center"/>
          </w:tcPr>
          <w:p>
            <w:pPr>
              <w:pStyle w:val="16"/>
            </w:pPr>
            <w:r>
              <w:rPr>
                <w:rFonts w:hint="eastAsia"/>
              </w:rPr>
              <w:t>保护生态健康</w:t>
            </w:r>
          </w:p>
        </w:tc>
        <w:tc>
          <w:tcPr>
            <w:tcW w:w="2835" w:type="dxa"/>
            <w:vAlign w:val="center"/>
          </w:tcPr>
          <w:p>
            <w:pPr>
              <w:pStyle w:val="16"/>
            </w:pPr>
            <w:r>
              <w:rPr>
                <w:rFonts w:hint="eastAsia"/>
              </w:rPr>
              <w:t>养殖业绿色可持续发展</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《农业农村部办公厅关于深入推进动物疫病强制免疫补助政策实施机制改革的通知》（农办牧﹝</w:t>
            </w:r>
            <w:r>
              <w:t>2020</w:t>
            </w:r>
            <w:r>
              <w:rPr>
                <w:rFonts w:hint="eastAsia"/>
              </w:rPr>
              <w:t>﹞</w:t>
            </w:r>
            <w:r>
              <w:t>53</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养殖业持续</w:t>
            </w:r>
          </w:p>
        </w:tc>
        <w:tc>
          <w:tcPr>
            <w:tcW w:w="2835" w:type="dxa"/>
            <w:vAlign w:val="center"/>
          </w:tcPr>
          <w:p>
            <w:pPr>
              <w:pStyle w:val="16"/>
            </w:pPr>
            <w:r>
              <w:rPr>
                <w:rFonts w:hint="eastAsia"/>
              </w:rPr>
              <w:t>养殖业健康发展</w:t>
            </w:r>
          </w:p>
        </w:tc>
        <w:tc>
          <w:tcPr>
            <w:tcW w:w="2551" w:type="dxa"/>
            <w:vAlign w:val="center"/>
          </w:tcPr>
          <w:p>
            <w:pPr>
              <w:pStyle w:val="16"/>
            </w:pPr>
            <w:r>
              <w:rPr>
                <w:rFonts w:hint="eastAsia"/>
              </w:rPr>
              <w:t>≥</w:t>
            </w:r>
            <w:r>
              <w:t>85%</w:t>
            </w:r>
          </w:p>
        </w:tc>
        <w:tc>
          <w:tcPr>
            <w:tcW w:w="2268" w:type="dxa"/>
            <w:vAlign w:val="center"/>
          </w:tcPr>
          <w:p>
            <w:pPr>
              <w:pStyle w:val="16"/>
            </w:pPr>
            <w:r>
              <w:rPr>
                <w:rFonts w:hint="eastAsia"/>
              </w:rPr>
              <w:t>《农业农村部办公厅关于深入推进动物疫病强制免疫补助政策实施机制改革的通知》（农办牧﹝</w:t>
            </w:r>
            <w:r>
              <w:t>2020</w:t>
            </w:r>
            <w:r>
              <w:rPr>
                <w:rFonts w:hint="eastAsia"/>
              </w:rPr>
              <w:t>﹞</w:t>
            </w:r>
            <w:r>
              <w:t>53</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服务对象满意度</w:t>
            </w:r>
          </w:p>
        </w:tc>
        <w:tc>
          <w:tcPr>
            <w:tcW w:w="2835" w:type="dxa"/>
            <w:vAlign w:val="center"/>
          </w:tcPr>
          <w:p>
            <w:pPr>
              <w:pStyle w:val="16"/>
            </w:pPr>
            <w:r>
              <w:rPr>
                <w:rFonts w:hint="eastAsia"/>
              </w:rPr>
              <w:t>通过发放问卷进行社会调查，调查项目实施后满意程度</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《农业农村部办公厅关于深入推进动物疫病强制免疫补助政策实施机制改革的通知》（农办牧﹝</w:t>
            </w:r>
            <w:r>
              <w:t>2020</w:t>
            </w:r>
            <w:r>
              <w:rPr>
                <w:rFonts w:hint="eastAsia"/>
              </w:rPr>
              <w:t>﹞</w:t>
            </w:r>
            <w:r>
              <w:t>53</w:t>
            </w:r>
            <w:r>
              <w:rPr>
                <w:rFonts w:hint="eastAsia"/>
              </w:rPr>
              <w:t>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2021</w:t>
      </w:r>
      <w:r>
        <w:rPr>
          <w:rFonts w:hint="eastAsia" w:ascii="方正仿宋_GBK" w:hAnsi="方正仿宋_GBK" w:eastAsia="方正仿宋_GBK" w:cs="方正仿宋_GBK"/>
          <w:b/>
          <w:color w:val="000000"/>
          <w:sz w:val="28"/>
        </w:rPr>
        <w:t>年省级农产品质量安全及疫病防治资金（病虫害监测）（秦财农【</w:t>
      </w:r>
      <w:r>
        <w:rPr>
          <w:rFonts w:ascii="方正仿宋_GBK" w:hAnsi="方正仿宋_GBK" w:eastAsia="方正仿宋_GBK" w:cs="方正仿宋_GBK"/>
          <w:b/>
          <w:color w:val="000000"/>
          <w:sz w:val="28"/>
        </w:rPr>
        <w:t>2020</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863</w:t>
      </w:r>
      <w:r>
        <w:rPr>
          <w:rFonts w:hint="eastAsia" w:ascii="方正仿宋_GBK" w:hAnsi="方正仿宋_GBK" w:eastAsia="方正仿宋_GBK" w:cs="方正仿宋_GBK"/>
          <w:b/>
          <w:color w:val="000000"/>
          <w:sz w:val="28"/>
        </w:rPr>
        <w:t>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及时发布病虫害信息预报</w:t>
            </w:r>
          </w:p>
          <w:p>
            <w:pPr>
              <w:pStyle w:val="16"/>
            </w:pPr>
            <w:r>
              <w:t>2.</w:t>
            </w:r>
            <w:r>
              <w:rPr>
                <w:rFonts w:hint="eastAsia"/>
              </w:rPr>
              <w:t>采购病虫害监测与防控物资设备</w:t>
            </w:r>
          </w:p>
          <w:p>
            <w:pPr>
              <w:pStyle w:val="16"/>
            </w:pPr>
            <w:r>
              <w:t>3.</w:t>
            </w:r>
            <w:r>
              <w:rPr>
                <w:rFonts w:hint="eastAsia"/>
              </w:rPr>
              <w:t>建立起有效的病虫害监测防控体系</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重点区域布控率</w:t>
            </w:r>
          </w:p>
        </w:tc>
        <w:tc>
          <w:tcPr>
            <w:tcW w:w="2835" w:type="dxa"/>
            <w:vAlign w:val="center"/>
          </w:tcPr>
          <w:p>
            <w:pPr>
              <w:pStyle w:val="16"/>
            </w:pPr>
            <w:r>
              <w:rPr>
                <w:rFonts w:hint="eastAsia"/>
              </w:rPr>
              <w:t>重点区域布控率达到</w:t>
            </w:r>
            <w:r>
              <w:t>80%</w:t>
            </w:r>
          </w:p>
        </w:tc>
        <w:tc>
          <w:tcPr>
            <w:tcW w:w="2551" w:type="dxa"/>
            <w:vAlign w:val="center"/>
          </w:tcPr>
          <w:p>
            <w:pPr>
              <w:pStyle w:val="16"/>
            </w:pPr>
            <w:r>
              <w:rPr>
                <w:rFonts w:hint="eastAsia"/>
              </w:rPr>
              <w:t>≥</w:t>
            </w:r>
            <w:r>
              <w:t>80%</w:t>
            </w:r>
          </w:p>
        </w:tc>
        <w:tc>
          <w:tcPr>
            <w:tcW w:w="2268" w:type="dxa"/>
            <w:vAlign w:val="center"/>
          </w:tcPr>
          <w:p>
            <w:pPr>
              <w:pStyle w:val="16"/>
            </w:pPr>
            <w:r>
              <w:rPr>
                <w:rFonts w:hint="eastAsia"/>
              </w:rPr>
              <w:t>秦财农</w:t>
            </w:r>
            <w:r>
              <w:t>[2020]863</w:t>
            </w:r>
            <w:r>
              <w:rPr>
                <w:rFonts w:hint="eastAsia"/>
              </w:rPr>
              <w:t>号</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防控效果</w:t>
            </w:r>
          </w:p>
        </w:tc>
        <w:tc>
          <w:tcPr>
            <w:tcW w:w="2835" w:type="dxa"/>
            <w:vAlign w:val="center"/>
          </w:tcPr>
          <w:p>
            <w:pPr>
              <w:pStyle w:val="16"/>
            </w:pPr>
            <w:r>
              <w:rPr>
                <w:rFonts w:hint="eastAsia"/>
              </w:rPr>
              <w:t>病虫害防控效果达到</w:t>
            </w:r>
            <w:r>
              <w:t>80%</w:t>
            </w:r>
          </w:p>
        </w:tc>
        <w:tc>
          <w:tcPr>
            <w:tcW w:w="2551" w:type="dxa"/>
            <w:vAlign w:val="center"/>
          </w:tcPr>
          <w:p>
            <w:pPr>
              <w:pStyle w:val="16"/>
            </w:pPr>
            <w:r>
              <w:rPr>
                <w:rFonts w:hint="eastAsia"/>
              </w:rPr>
              <w:t>≥</w:t>
            </w:r>
            <w:r>
              <w:t>80%</w:t>
            </w:r>
          </w:p>
        </w:tc>
        <w:tc>
          <w:tcPr>
            <w:tcW w:w="2268" w:type="dxa"/>
            <w:vAlign w:val="center"/>
          </w:tcPr>
          <w:p>
            <w:pPr>
              <w:pStyle w:val="16"/>
            </w:pPr>
            <w:r>
              <w:rPr>
                <w:rFonts w:hint="eastAsia"/>
              </w:rPr>
              <w:t>秦财农</w:t>
            </w:r>
            <w:r>
              <w:t>[2020]863</w:t>
            </w:r>
            <w:r>
              <w:rPr>
                <w:rFonts w:hint="eastAsia"/>
              </w:rPr>
              <w:t>号</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年度资金执行情况</w:t>
            </w:r>
          </w:p>
        </w:tc>
        <w:tc>
          <w:tcPr>
            <w:tcW w:w="2835" w:type="dxa"/>
            <w:vAlign w:val="center"/>
          </w:tcPr>
          <w:p>
            <w:pPr>
              <w:pStyle w:val="16"/>
            </w:pPr>
            <w:r>
              <w:t>12</w:t>
            </w:r>
            <w:r>
              <w:rPr>
                <w:rFonts w:hint="eastAsia"/>
              </w:rPr>
              <w:t>月底前完成项目全部工作</w:t>
            </w:r>
          </w:p>
        </w:tc>
        <w:tc>
          <w:tcPr>
            <w:tcW w:w="2551" w:type="dxa"/>
            <w:vAlign w:val="center"/>
          </w:tcPr>
          <w:p>
            <w:pPr>
              <w:pStyle w:val="16"/>
            </w:pPr>
            <w:r>
              <w:rPr>
                <w:rFonts w:hint="eastAsia"/>
              </w:rPr>
              <w:t>≤</w:t>
            </w:r>
            <w:r>
              <w:t>1</w:t>
            </w:r>
            <w:r>
              <w:rPr>
                <w:rFonts w:hint="eastAsia"/>
              </w:rPr>
              <w:t>年</w:t>
            </w:r>
          </w:p>
        </w:tc>
        <w:tc>
          <w:tcPr>
            <w:tcW w:w="2268" w:type="dxa"/>
            <w:vAlign w:val="center"/>
          </w:tcPr>
          <w:p>
            <w:pPr>
              <w:pStyle w:val="16"/>
            </w:pPr>
            <w:r>
              <w:rPr>
                <w:rFonts w:hint="eastAsia"/>
              </w:rPr>
              <w:t>秦财农</w:t>
            </w:r>
            <w:r>
              <w:t>[2020]863</w:t>
            </w:r>
            <w:r>
              <w:rPr>
                <w:rFonts w:hint="eastAsia"/>
              </w:rPr>
              <w:t>号</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采购物资价格合理</w:t>
            </w:r>
          </w:p>
        </w:tc>
        <w:tc>
          <w:tcPr>
            <w:tcW w:w="2835" w:type="dxa"/>
            <w:vAlign w:val="center"/>
          </w:tcPr>
          <w:p>
            <w:pPr>
              <w:pStyle w:val="16"/>
            </w:pPr>
            <w:r>
              <w:rPr>
                <w:rFonts w:hint="eastAsia"/>
              </w:rPr>
              <w:t>项目建设减少不必要的投入和浪费</w:t>
            </w:r>
          </w:p>
        </w:tc>
        <w:tc>
          <w:tcPr>
            <w:tcW w:w="2551" w:type="dxa"/>
            <w:vAlign w:val="center"/>
          </w:tcPr>
          <w:p>
            <w:pPr>
              <w:pStyle w:val="16"/>
            </w:pPr>
            <w:r>
              <w:rPr>
                <w:rFonts w:hint="eastAsia"/>
              </w:rPr>
              <w:t>≤</w:t>
            </w:r>
            <w:r>
              <w:t>2</w:t>
            </w:r>
            <w:r>
              <w:rPr>
                <w:rFonts w:hint="eastAsia"/>
              </w:rPr>
              <w:t>万元</w:t>
            </w:r>
          </w:p>
        </w:tc>
        <w:tc>
          <w:tcPr>
            <w:tcW w:w="2268" w:type="dxa"/>
            <w:vAlign w:val="center"/>
          </w:tcPr>
          <w:p>
            <w:pPr>
              <w:pStyle w:val="16"/>
            </w:pPr>
            <w:r>
              <w:rPr>
                <w:rFonts w:hint="eastAsia"/>
              </w:rPr>
              <w:t>秦财农</w:t>
            </w:r>
            <w:r>
              <w:t>[2020]863</w:t>
            </w:r>
            <w:r>
              <w:rPr>
                <w:rFonts w:hint="eastAsia"/>
              </w:rPr>
              <w:t>号</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减少虫害造成的经济损失</w:t>
            </w:r>
          </w:p>
        </w:tc>
        <w:tc>
          <w:tcPr>
            <w:tcW w:w="2835" w:type="dxa"/>
            <w:vAlign w:val="center"/>
          </w:tcPr>
          <w:p>
            <w:pPr>
              <w:pStyle w:val="16"/>
            </w:pPr>
            <w:r>
              <w:rPr>
                <w:rFonts w:hint="eastAsia"/>
              </w:rPr>
              <w:t>因病虫害造成农作物损失率在</w:t>
            </w:r>
            <w:r>
              <w:t>5%</w:t>
            </w:r>
            <w:r>
              <w:rPr>
                <w:rFonts w:hint="eastAsia"/>
              </w:rPr>
              <w:t>以下</w:t>
            </w:r>
          </w:p>
        </w:tc>
        <w:tc>
          <w:tcPr>
            <w:tcW w:w="2551" w:type="dxa"/>
            <w:vAlign w:val="center"/>
          </w:tcPr>
          <w:p>
            <w:pPr>
              <w:pStyle w:val="16"/>
            </w:pPr>
            <w:r>
              <w:rPr>
                <w:rFonts w:hint="eastAsia"/>
              </w:rPr>
              <w:t>≤</w:t>
            </w:r>
            <w:r>
              <w:t>5</w:t>
            </w:r>
            <w:r>
              <w:rPr>
                <w:rFonts w:hint="eastAsia"/>
              </w:rPr>
              <w:t>损失率在</w:t>
            </w:r>
            <w:r>
              <w:t>5%</w:t>
            </w:r>
            <w:r>
              <w:rPr>
                <w:rFonts w:hint="eastAsia"/>
              </w:rPr>
              <w:t>以下</w:t>
            </w:r>
          </w:p>
        </w:tc>
        <w:tc>
          <w:tcPr>
            <w:tcW w:w="2268" w:type="dxa"/>
            <w:vAlign w:val="center"/>
          </w:tcPr>
          <w:p>
            <w:pPr>
              <w:pStyle w:val="16"/>
            </w:pPr>
            <w:r>
              <w:rPr>
                <w:rFonts w:hint="eastAsia"/>
              </w:rPr>
              <w:t>秦财农</w:t>
            </w:r>
            <w:r>
              <w:t>[2020]863</w:t>
            </w:r>
            <w:r>
              <w:rPr>
                <w:rFonts w:hint="eastAsia"/>
              </w:rPr>
              <w:t>号</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发布虫情信息及预报</w:t>
            </w:r>
          </w:p>
        </w:tc>
        <w:tc>
          <w:tcPr>
            <w:tcW w:w="2835" w:type="dxa"/>
            <w:vAlign w:val="center"/>
          </w:tcPr>
          <w:p>
            <w:pPr>
              <w:pStyle w:val="16"/>
            </w:pPr>
            <w:r>
              <w:rPr>
                <w:rFonts w:hint="eastAsia"/>
              </w:rPr>
              <w:t>信息报送及时，预报发布广泛</w:t>
            </w:r>
          </w:p>
        </w:tc>
        <w:tc>
          <w:tcPr>
            <w:tcW w:w="2551" w:type="dxa"/>
            <w:vAlign w:val="center"/>
          </w:tcPr>
          <w:p>
            <w:pPr>
              <w:pStyle w:val="16"/>
            </w:pPr>
            <w:r>
              <w:rPr>
                <w:rFonts w:hint="eastAsia"/>
              </w:rPr>
              <w:t>≥</w:t>
            </w:r>
            <w:r>
              <w:t>85%</w:t>
            </w:r>
          </w:p>
        </w:tc>
        <w:tc>
          <w:tcPr>
            <w:tcW w:w="2268" w:type="dxa"/>
            <w:vAlign w:val="center"/>
          </w:tcPr>
          <w:p>
            <w:pPr>
              <w:pStyle w:val="16"/>
            </w:pPr>
            <w:r>
              <w:rPr>
                <w:rFonts w:hint="eastAsia"/>
              </w:rPr>
              <w:t>秦财农</w:t>
            </w:r>
            <w:r>
              <w:t>[2020]863</w:t>
            </w:r>
            <w:r>
              <w:rPr>
                <w:rFonts w:hint="eastAsia"/>
              </w:rPr>
              <w:t>号</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生态效益指标</w:t>
            </w:r>
          </w:p>
        </w:tc>
        <w:tc>
          <w:tcPr>
            <w:tcW w:w="2835" w:type="dxa"/>
            <w:vAlign w:val="center"/>
          </w:tcPr>
          <w:p>
            <w:pPr>
              <w:pStyle w:val="16"/>
            </w:pPr>
            <w:r>
              <w:rPr>
                <w:rFonts w:hint="eastAsia"/>
              </w:rPr>
              <w:t>推广应用综合技术模式，促进农药减量增效</w:t>
            </w:r>
          </w:p>
        </w:tc>
        <w:tc>
          <w:tcPr>
            <w:tcW w:w="2835" w:type="dxa"/>
            <w:vAlign w:val="center"/>
          </w:tcPr>
          <w:p>
            <w:pPr>
              <w:pStyle w:val="16"/>
            </w:pPr>
            <w:r>
              <w:rPr>
                <w:rFonts w:hint="eastAsia"/>
              </w:rPr>
              <w:t>减少化学农药使用减少</w:t>
            </w:r>
            <w:r>
              <w:t>30%</w:t>
            </w:r>
          </w:p>
        </w:tc>
        <w:tc>
          <w:tcPr>
            <w:tcW w:w="2551" w:type="dxa"/>
            <w:vAlign w:val="center"/>
          </w:tcPr>
          <w:p>
            <w:pPr>
              <w:pStyle w:val="16"/>
            </w:pPr>
            <w:r>
              <w:rPr>
                <w:rFonts w:hint="eastAsia"/>
              </w:rPr>
              <w:t>≤</w:t>
            </w:r>
            <w:r>
              <w:t>30</w:t>
            </w:r>
            <w:r>
              <w:rPr>
                <w:rFonts w:hint="eastAsia"/>
              </w:rPr>
              <w:t>减少</w:t>
            </w:r>
            <w:r>
              <w:t>30%</w:t>
            </w:r>
          </w:p>
        </w:tc>
        <w:tc>
          <w:tcPr>
            <w:tcW w:w="2268" w:type="dxa"/>
            <w:vAlign w:val="center"/>
          </w:tcPr>
          <w:p>
            <w:pPr>
              <w:pStyle w:val="16"/>
            </w:pPr>
            <w:r>
              <w:rPr>
                <w:rFonts w:hint="eastAsia"/>
              </w:rPr>
              <w:t>秦财农</w:t>
            </w:r>
            <w:r>
              <w:t>[2020]863</w:t>
            </w:r>
            <w:r>
              <w:rPr>
                <w:rFonts w:hint="eastAsia"/>
              </w:rPr>
              <w:t>号</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建立重大病虫害检测体系</w:t>
            </w:r>
          </w:p>
        </w:tc>
        <w:tc>
          <w:tcPr>
            <w:tcW w:w="2835" w:type="dxa"/>
            <w:vAlign w:val="center"/>
          </w:tcPr>
          <w:p>
            <w:pPr>
              <w:pStyle w:val="16"/>
            </w:pPr>
            <w:r>
              <w:rPr>
                <w:rFonts w:hint="eastAsia"/>
              </w:rPr>
              <w:t>建立病虫害监测点</w:t>
            </w:r>
            <w:r>
              <w:t>10</w:t>
            </w:r>
            <w:r>
              <w:rPr>
                <w:rFonts w:hint="eastAsia"/>
              </w:rPr>
              <w:t>个，监测调查全面</w:t>
            </w:r>
          </w:p>
        </w:tc>
        <w:tc>
          <w:tcPr>
            <w:tcW w:w="2551" w:type="dxa"/>
            <w:vAlign w:val="center"/>
          </w:tcPr>
          <w:p>
            <w:pPr>
              <w:pStyle w:val="16"/>
            </w:pPr>
            <w:r>
              <w:rPr>
                <w:rFonts w:hint="eastAsia"/>
              </w:rPr>
              <w:t>≥</w:t>
            </w:r>
            <w:r>
              <w:t>80%</w:t>
            </w:r>
          </w:p>
        </w:tc>
        <w:tc>
          <w:tcPr>
            <w:tcW w:w="2268" w:type="dxa"/>
            <w:vAlign w:val="center"/>
          </w:tcPr>
          <w:p>
            <w:pPr>
              <w:pStyle w:val="16"/>
            </w:pPr>
            <w:r>
              <w:rPr>
                <w:rFonts w:hint="eastAsia"/>
              </w:rPr>
              <w:t>秦财农</w:t>
            </w:r>
            <w:r>
              <w:t>[2020]863</w:t>
            </w:r>
            <w:r>
              <w:rPr>
                <w:rFonts w:hint="eastAsia"/>
              </w:rPr>
              <w:t>号</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农民满意度</w:t>
            </w:r>
          </w:p>
        </w:tc>
        <w:tc>
          <w:tcPr>
            <w:tcW w:w="2835" w:type="dxa"/>
            <w:vAlign w:val="center"/>
          </w:tcPr>
          <w:p>
            <w:pPr>
              <w:pStyle w:val="16"/>
            </w:pPr>
            <w:r>
              <w:rPr>
                <w:rFonts w:hint="eastAsia"/>
              </w:rPr>
              <w:t>农民满意度达到</w:t>
            </w:r>
            <w:r>
              <w:t>90%</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秦财农</w:t>
            </w:r>
            <w:r>
              <w:t>[2020]863</w:t>
            </w:r>
            <w:r>
              <w:rPr>
                <w:rFonts w:hint="eastAsia"/>
              </w:rPr>
              <w:t>号</w:t>
            </w:r>
          </w:p>
          <w:p>
            <w:pPr>
              <w:pStyle w:val="16"/>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2021</w:t>
      </w:r>
      <w:r>
        <w:rPr>
          <w:rFonts w:hint="eastAsia" w:ascii="方正仿宋_GBK" w:hAnsi="方正仿宋_GBK" w:eastAsia="方正仿宋_GBK" w:cs="方正仿宋_GBK"/>
          <w:b/>
          <w:color w:val="000000"/>
          <w:sz w:val="28"/>
        </w:rPr>
        <w:t>年省级农产品质量安全及疫病防治资金（追溯体系建设资金）（秦财农【</w:t>
      </w:r>
      <w:r>
        <w:rPr>
          <w:rFonts w:ascii="方正仿宋_GBK" w:hAnsi="方正仿宋_GBK" w:eastAsia="方正仿宋_GBK" w:cs="方正仿宋_GBK"/>
          <w:b/>
          <w:color w:val="000000"/>
          <w:sz w:val="28"/>
        </w:rPr>
        <w:t>2020</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863</w:t>
      </w:r>
      <w:r>
        <w:rPr>
          <w:rFonts w:hint="eastAsia" w:ascii="方正仿宋_GBK" w:hAnsi="方正仿宋_GBK" w:eastAsia="方正仿宋_GBK" w:cs="方正仿宋_GBK"/>
          <w:b/>
          <w:color w:val="000000"/>
          <w:sz w:val="28"/>
        </w:rPr>
        <w:t>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建立农产品质量追溯系统，实现生菜、黄瓜、西红柿等蔬菜种植的可追溯。</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合格率</w:t>
            </w:r>
          </w:p>
        </w:tc>
        <w:tc>
          <w:tcPr>
            <w:tcW w:w="2835" w:type="dxa"/>
            <w:vAlign w:val="center"/>
          </w:tcPr>
          <w:p>
            <w:pPr>
              <w:pStyle w:val="16"/>
            </w:pPr>
            <w:r>
              <w:rPr>
                <w:rFonts w:hint="eastAsia"/>
              </w:rPr>
              <w:t>蔬菜监测合格率</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秦财农【</w:t>
            </w:r>
            <w:r>
              <w:t>2020</w:t>
            </w:r>
            <w:r>
              <w:rPr>
                <w:rFonts w:hint="eastAsia"/>
              </w:rPr>
              <w:t>】</w:t>
            </w:r>
            <w:r>
              <w:t>863</w:t>
            </w:r>
            <w:r>
              <w:rPr>
                <w:rFonts w:hint="eastAsia"/>
              </w:rPr>
              <w:t>号</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质量安全</w:t>
            </w:r>
          </w:p>
        </w:tc>
        <w:tc>
          <w:tcPr>
            <w:tcW w:w="2835" w:type="dxa"/>
            <w:vAlign w:val="center"/>
          </w:tcPr>
          <w:p>
            <w:pPr>
              <w:pStyle w:val="16"/>
            </w:pPr>
            <w:r>
              <w:rPr>
                <w:rFonts w:hint="eastAsia"/>
              </w:rPr>
              <w:t>保障蔬菜质量安全</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秦财农【</w:t>
            </w:r>
            <w:r>
              <w:t>2020</w:t>
            </w:r>
            <w:r>
              <w:rPr>
                <w:rFonts w:hint="eastAsia"/>
              </w:rPr>
              <w:t>】</w:t>
            </w:r>
            <w:r>
              <w:t>863</w:t>
            </w:r>
            <w:r>
              <w:rPr>
                <w:rFonts w:hint="eastAsia"/>
              </w:rPr>
              <w:t>号</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合格率</w:t>
            </w:r>
          </w:p>
        </w:tc>
        <w:tc>
          <w:tcPr>
            <w:tcW w:w="2835" w:type="dxa"/>
            <w:vAlign w:val="center"/>
          </w:tcPr>
          <w:p>
            <w:pPr>
              <w:pStyle w:val="16"/>
            </w:pPr>
            <w:r>
              <w:rPr>
                <w:rFonts w:hint="eastAsia"/>
              </w:rPr>
              <w:t>批批合格</w:t>
            </w:r>
          </w:p>
        </w:tc>
        <w:tc>
          <w:tcPr>
            <w:tcW w:w="2551" w:type="dxa"/>
            <w:vAlign w:val="center"/>
          </w:tcPr>
          <w:p>
            <w:pPr>
              <w:pStyle w:val="16"/>
            </w:pPr>
            <w:r>
              <w:rPr>
                <w:rFonts w:hint="eastAsia"/>
              </w:rPr>
              <w:t>≤</w:t>
            </w:r>
            <w:r>
              <w:t>1</w:t>
            </w:r>
            <w:r>
              <w:rPr>
                <w:rFonts w:hint="eastAsia"/>
              </w:rPr>
              <w:t>年</w:t>
            </w:r>
          </w:p>
        </w:tc>
        <w:tc>
          <w:tcPr>
            <w:tcW w:w="2268" w:type="dxa"/>
            <w:vAlign w:val="center"/>
          </w:tcPr>
          <w:p>
            <w:pPr>
              <w:pStyle w:val="16"/>
            </w:pPr>
            <w:r>
              <w:rPr>
                <w:rFonts w:hint="eastAsia"/>
              </w:rPr>
              <w:t>秦财农【</w:t>
            </w:r>
            <w:r>
              <w:t>2020</w:t>
            </w:r>
            <w:r>
              <w:rPr>
                <w:rFonts w:hint="eastAsia"/>
              </w:rPr>
              <w:t>】</w:t>
            </w:r>
            <w:r>
              <w:t>863</w:t>
            </w:r>
            <w:r>
              <w:rPr>
                <w:rFonts w:hint="eastAsia"/>
              </w:rPr>
              <w:t>号</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使用量</w:t>
            </w:r>
          </w:p>
        </w:tc>
        <w:tc>
          <w:tcPr>
            <w:tcW w:w="2835" w:type="dxa"/>
            <w:vAlign w:val="center"/>
          </w:tcPr>
          <w:p>
            <w:pPr>
              <w:pStyle w:val="16"/>
            </w:pPr>
            <w:r>
              <w:rPr>
                <w:rFonts w:hint="eastAsia"/>
              </w:rPr>
              <w:t>减少农药使用量</w:t>
            </w:r>
          </w:p>
        </w:tc>
        <w:tc>
          <w:tcPr>
            <w:tcW w:w="2551" w:type="dxa"/>
            <w:vAlign w:val="center"/>
          </w:tcPr>
          <w:p>
            <w:pPr>
              <w:pStyle w:val="16"/>
            </w:pPr>
            <w:r>
              <w:rPr>
                <w:rFonts w:hint="eastAsia"/>
              </w:rPr>
              <w:t>≤</w:t>
            </w:r>
            <w:r>
              <w:t>10</w:t>
            </w:r>
            <w:r>
              <w:rPr>
                <w:rFonts w:hint="eastAsia"/>
              </w:rPr>
              <w:t>万元</w:t>
            </w:r>
          </w:p>
        </w:tc>
        <w:tc>
          <w:tcPr>
            <w:tcW w:w="2268" w:type="dxa"/>
            <w:vAlign w:val="center"/>
          </w:tcPr>
          <w:p>
            <w:pPr>
              <w:pStyle w:val="16"/>
            </w:pPr>
            <w:r>
              <w:rPr>
                <w:rFonts w:hint="eastAsia"/>
              </w:rPr>
              <w:t>秦财农【</w:t>
            </w:r>
            <w:r>
              <w:t>2020</w:t>
            </w:r>
            <w:r>
              <w:rPr>
                <w:rFonts w:hint="eastAsia"/>
              </w:rPr>
              <w:t>】</w:t>
            </w:r>
            <w:r>
              <w:t>863</w:t>
            </w:r>
            <w:r>
              <w:rPr>
                <w:rFonts w:hint="eastAsia"/>
              </w:rPr>
              <w:t>号</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农民收入</w:t>
            </w:r>
          </w:p>
        </w:tc>
        <w:tc>
          <w:tcPr>
            <w:tcW w:w="2835" w:type="dxa"/>
            <w:vAlign w:val="center"/>
          </w:tcPr>
          <w:p>
            <w:pPr>
              <w:pStyle w:val="16"/>
            </w:pPr>
            <w:r>
              <w:rPr>
                <w:rFonts w:hint="eastAsia"/>
              </w:rPr>
              <w:t>增加农民收入</w:t>
            </w:r>
          </w:p>
        </w:tc>
        <w:tc>
          <w:tcPr>
            <w:tcW w:w="2551" w:type="dxa"/>
            <w:vAlign w:val="center"/>
          </w:tcPr>
          <w:p>
            <w:pPr>
              <w:pStyle w:val="16"/>
            </w:pPr>
            <w:r>
              <w:rPr>
                <w:rFonts w:hint="eastAsia"/>
              </w:rPr>
              <w:t>≥</w:t>
            </w:r>
            <w:r>
              <w:t>85%</w:t>
            </w:r>
          </w:p>
        </w:tc>
        <w:tc>
          <w:tcPr>
            <w:tcW w:w="2268" w:type="dxa"/>
            <w:vAlign w:val="center"/>
          </w:tcPr>
          <w:p>
            <w:pPr>
              <w:pStyle w:val="16"/>
            </w:pPr>
            <w:r>
              <w:rPr>
                <w:rFonts w:hint="eastAsia"/>
              </w:rPr>
              <w:t>秦财农【</w:t>
            </w:r>
            <w:r>
              <w:t>2020</w:t>
            </w:r>
            <w:r>
              <w:rPr>
                <w:rFonts w:hint="eastAsia"/>
              </w:rPr>
              <w:t>】</w:t>
            </w:r>
            <w:r>
              <w:t>863</w:t>
            </w:r>
            <w:r>
              <w:rPr>
                <w:rFonts w:hint="eastAsia"/>
              </w:rPr>
              <w:t>号</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销售额</w:t>
            </w:r>
          </w:p>
        </w:tc>
        <w:tc>
          <w:tcPr>
            <w:tcW w:w="2835" w:type="dxa"/>
            <w:vAlign w:val="center"/>
          </w:tcPr>
          <w:p>
            <w:pPr>
              <w:pStyle w:val="16"/>
            </w:pPr>
            <w:r>
              <w:rPr>
                <w:rFonts w:hint="eastAsia"/>
              </w:rPr>
              <w:t>增强市场竞争力</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秦财农【</w:t>
            </w:r>
            <w:r>
              <w:t>2020</w:t>
            </w:r>
            <w:r>
              <w:rPr>
                <w:rFonts w:hint="eastAsia"/>
              </w:rPr>
              <w:t>】</w:t>
            </w:r>
            <w:r>
              <w:t>863</w:t>
            </w:r>
            <w:r>
              <w:rPr>
                <w:rFonts w:hint="eastAsia"/>
              </w:rPr>
              <w:t>号</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生态效益指标</w:t>
            </w:r>
          </w:p>
        </w:tc>
        <w:tc>
          <w:tcPr>
            <w:tcW w:w="2835" w:type="dxa"/>
            <w:vAlign w:val="center"/>
          </w:tcPr>
          <w:p>
            <w:pPr>
              <w:pStyle w:val="16"/>
            </w:pPr>
            <w:r>
              <w:rPr>
                <w:rFonts w:hint="eastAsia"/>
              </w:rPr>
              <w:t>合格率</w:t>
            </w:r>
          </w:p>
        </w:tc>
        <w:tc>
          <w:tcPr>
            <w:tcW w:w="2835" w:type="dxa"/>
            <w:vAlign w:val="center"/>
          </w:tcPr>
          <w:p>
            <w:pPr>
              <w:pStyle w:val="16"/>
            </w:pPr>
            <w:r>
              <w:rPr>
                <w:rFonts w:hint="eastAsia"/>
              </w:rPr>
              <w:t>优化产品质量</w:t>
            </w:r>
          </w:p>
        </w:tc>
        <w:tc>
          <w:tcPr>
            <w:tcW w:w="2551" w:type="dxa"/>
            <w:vAlign w:val="center"/>
          </w:tcPr>
          <w:p>
            <w:pPr>
              <w:pStyle w:val="16"/>
            </w:pPr>
            <w:r>
              <w:rPr>
                <w:rFonts w:hint="eastAsia"/>
              </w:rPr>
              <w:t>≥</w:t>
            </w:r>
            <w:r>
              <w:t>85%</w:t>
            </w:r>
          </w:p>
        </w:tc>
        <w:tc>
          <w:tcPr>
            <w:tcW w:w="2268" w:type="dxa"/>
            <w:vAlign w:val="center"/>
          </w:tcPr>
          <w:p>
            <w:pPr>
              <w:pStyle w:val="16"/>
            </w:pPr>
            <w:r>
              <w:rPr>
                <w:rFonts w:hint="eastAsia"/>
              </w:rPr>
              <w:t>秦财农【</w:t>
            </w:r>
            <w:r>
              <w:t>2020</w:t>
            </w:r>
            <w:r>
              <w:rPr>
                <w:rFonts w:hint="eastAsia"/>
              </w:rPr>
              <w:t>】</w:t>
            </w:r>
            <w:r>
              <w:t>863</w:t>
            </w:r>
            <w:r>
              <w:rPr>
                <w:rFonts w:hint="eastAsia"/>
              </w:rPr>
              <w:t>号</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合格率</w:t>
            </w:r>
          </w:p>
        </w:tc>
        <w:tc>
          <w:tcPr>
            <w:tcW w:w="2835" w:type="dxa"/>
            <w:vAlign w:val="center"/>
          </w:tcPr>
          <w:p>
            <w:pPr>
              <w:pStyle w:val="16"/>
            </w:pPr>
            <w:r>
              <w:rPr>
                <w:rFonts w:hint="eastAsia"/>
              </w:rPr>
              <w:t>保障食用农产品安全</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秦财农【</w:t>
            </w:r>
            <w:r>
              <w:t>2020</w:t>
            </w:r>
            <w:r>
              <w:rPr>
                <w:rFonts w:hint="eastAsia"/>
              </w:rPr>
              <w:t>】</w:t>
            </w:r>
            <w:r>
              <w:t>863</w:t>
            </w:r>
            <w:r>
              <w:rPr>
                <w:rFonts w:hint="eastAsia"/>
              </w:rPr>
              <w:t>号</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满意度</w:t>
            </w:r>
          </w:p>
        </w:tc>
        <w:tc>
          <w:tcPr>
            <w:tcW w:w="2835" w:type="dxa"/>
            <w:vAlign w:val="center"/>
          </w:tcPr>
          <w:p>
            <w:pPr>
              <w:pStyle w:val="16"/>
            </w:pPr>
            <w:r>
              <w:rPr>
                <w:rFonts w:hint="eastAsia"/>
              </w:rPr>
              <w:t>群众满意度</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秦财农【</w:t>
            </w:r>
            <w:r>
              <w:t>2020</w:t>
            </w:r>
            <w:r>
              <w:rPr>
                <w:rFonts w:hint="eastAsia"/>
              </w:rPr>
              <w:t>】</w:t>
            </w:r>
            <w:r>
              <w:t>863</w:t>
            </w:r>
            <w:r>
              <w:rPr>
                <w:rFonts w:hint="eastAsia"/>
              </w:rPr>
              <w:t>号</w:t>
            </w:r>
          </w:p>
          <w:p>
            <w:pPr>
              <w:pStyle w:val="16"/>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2021</w:t>
      </w:r>
      <w:r>
        <w:rPr>
          <w:rFonts w:hint="eastAsia" w:ascii="方正仿宋_GBK" w:hAnsi="方正仿宋_GBK" w:eastAsia="方正仿宋_GBK" w:cs="方正仿宋_GBK"/>
          <w:b/>
          <w:color w:val="000000"/>
          <w:sz w:val="28"/>
        </w:rPr>
        <w:t>年省级农产品质量安全资金（秦财农【</w:t>
      </w:r>
      <w:r>
        <w:rPr>
          <w:rFonts w:ascii="方正仿宋_GBK" w:hAnsi="方正仿宋_GBK" w:eastAsia="方正仿宋_GBK" w:cs="方正仿宋_GBK"/>
          <w:b/>
          <w:color w:val="000000"/>
          <w:sz w:val="28"/>
        </w:rPr>
        <w:t>2021</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322</w:t>
      </w:r>
      <w:r>
        <w:rPr>
          <w:rFonts w:hint="eastAsia" w:ascii="方正仿宋_GBK" w:hAnsi="方正仿宋_GBK" w:eastAsia="方正仿宋_GBK" w:cs="方正仿宋_GBK"/>
          <w:b/>
          <w:color w:val="000000"/>
          <w:sz w:val="28"/>
        </w:rPr>
        <w:t>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完成农产品质量安全抽检任务，保障农产品“舌尖上的安全”</w:t>
            </w:r>
          </w:p>
          <w:p>
            <w:pPr>
              <w:pStyle w:val="16"/>
            </w:pPr>
            <w:r>
              <w:t>2.</w:t>
            </w:r>
            <w:r>
              <w:rPr>
                <w:rFonts w:hint="eastAsia"/>
              </w:rPr>
              <w:t>保护种植业和养殖业健康平稳发展和加强人民群众食品安全</w:t>
            </w:r>
          </w:p>
          <w:p>
            <w:pPr>
              <w:pStyle w:val="16"/>
            </w:pPr>
            <w:r>
              <w:t>3.</w:t>
            </w:r>
            <w:r>
              <w:rPr>
                <w:rFonts w:hint="eastAsia"/>
              </w:rPr>
              <w:t>建立农产品质量追溯系统，实现蔬菜种植可追溯</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抽检数量符合要求</w:t>
            </w:r>
          </w:p>
        </w:tc>
        <w:tc>
          <w:tcPr>
            <w:tcW w:w="2835" w:type="dxa"/>
            <w:vAlign w:val="center"/>
          </w:tcPr>
          <w:p>
            <w:pPr>
              <w:pStyle w:val="16"/>
            </w:pPr>
            <w:r>
              <w:rPr>
                <w:rFonts w:hint="eastAsia"/>
              </w:rPr>
              <w:t>全年例行常态化抽检不少于</w:t>
            </w:r>
            <w:r>
              <w:t>300</w:t>
            </w:r>
            <w:r>
              <w:rPr>
                <w:rFonts w:hint="eastAsia"/>
              </w:rPr>
              <w:t>次，速测样品不低于</w:t>
            </w:r>
            <w:r>
              <w:t>2000</w:t>
            </w:r>
            <w:r>
              <w:rPr>
                <w:rFonts w:hint="eastAsia"/>
              </w:rPr>
              <w:t>批次</w:t>
            </w:r>
          </w:p>
        </w:tc>
        <w:tc>
          <w:tcPr>
            <w:tcW w:w="2551" w:type="dxa"/>
            <w:vAlign w:val="center"/>
          </w:tcPr>
          <w:p>
            <w:pPr>
              <w:pStyle w:val="16"/>
            </w:pPr>
            <w:r>
              <w:rPr>
                <w:rFonts w:hint="eastAsia"/>
              </w:rPr>
              <w:t>≥</w:t>
            </w:r>
            <w:r>
              <w:t>300</w:t>
            </w:r>
            <w:r>
              <w:rPr>
                <w:rFonts w:hint="eastAsia"/>
              </w:rPr>
              <w:t>次</w:t>
            </w:r>
          </w:p>
        </w:tc>
        <w:tc>
          <w:tcPr>
            <w:tcW w:w="2268" w:type="dxa"/>
            <w:vAlign w:val="center"/>
          </w:tcPr>
          <w:p>
            <w:pPr>
              <w:pStyle w:val="16"/>
            </w:pPr>
            <w:r>
              <w:rPr>
                <w:rFonts w:hint="eastAsia"/>
              </w:rPr>
              <w:t>秦财农【</w:t>
            </w:r>
            <w:r>
              <w:t>2021</w:t>
            </w:r>
            <w:r>
              <w:rPr>
                <w:rFonts w:hint="eastAsia"/>
              </w:rPr>
              <w:t>】</w:t>
            </w:r>
            <w:r>
              <w:t>322</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保障农产品质量安全</w:t>
            </w:r>
          </w:p>
        </w:tc>
        <w:tc>
          <w:tcPr>
            <w:tcW w:w="2835" w:type="dxa"/>
            <w:vAlign w:val="center"/>
          </w:tcPr>
          <w:p>
            <w:pPr>
              <w:pStyle w:val="16"/>
            </w:pPr>
            <w:r>
              <w:rPr>
                <w:rFonts w:hint="eastAsia"/>
              </w:rPr>
              <w:t>对抽检畜产品、农产品、蛋类进行监督抽检和风险监测</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秦财农【</w:t>
            </w:r>
            <w:r>
              <w:t>2021</w:t>
            </w:r>
            <w:r>
              <w:rPr>
                <w:rFonts w:hint="eastAsia"/>
              </w:rPr>
              <w:t>】</w:t>
            </w:r>
            <w:r>
              <w:t>322</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监测结果符合要求</w:t>
            </w:r>
          </w:p>
        </w:tc>
        <w:tc>
          <w:tcPr>
            <w:tcW w:w="2835" w:type="dxa"/>
            <w:vAlign w:val="center"/>
          </w:tcPr>
          <w:p>
            <w:pPr>
              <w:pStyle w:val="16"/>
            </w:pPr>
            <w:r>
              <w:rPr>
                <w:rFonts w:hint="eastAsia"/>
              </w:rPr>
              <w:t>按时完成省、市级抽检任务</w:t>
            </w:r>
          </w:p>
        </w:tc>
        <w:tc>
          <w:tcPr>
            <w:tcW w:w="2551" w:type="dxa"/>
            <w:vAlign w:val="center"/>
          </w:tcPr>
          <w:p>
            <w:pPr>
              <w:pStyle w:val="16"/>
            </w:pPr>
            <w:r>
              <w:rPr>
                <w:rFonts w:hint="eastAsia"/>
              </w:rPr>
              <w:t>≤</w:t>
            </w:r>
            <w:r>
              <w:t>1</w:t>
            </w:r>
            <w:r>
              <w:rPr>
                <w:rFonts w:hint="eastAsia"/>
              </w:rPr>
              <w:t>年</w:t>
            </w:r>
          </w:p>
        </w:tc>
        <w:tc>
          <w:tcPr>
            <w:tcW w:w="2268" w:type="dxa"/>
            <w:vAlign w:val="center"/>
          </w:tcPr>
          <w:p>
            <w:pPr>
              <w:pStyle w:val="16"/>
            </w:pPr>
            <w:r>
              <w:rPr>
                <w:rFonts w:hint="eastAsia"/>
              </w:rPr>
              <w:t>秦财农【</w:t>
            </w:r>
            <w:r>
              <w:t>2021</w:t>
            </w:r>
            <w:r>
              <w:rPr>
                <w:rFonts w:hint="eastAsia"/>
              </w:rPr>
              <w:t>】</w:t>
            </w:r>
            <w:r>
              <w:t>322</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按照市场价位</w:t>
            </w:r>
          </w:p>
        </w:tc>
        <w:tc>
          <w:tcPr>
            <w:tcW w:w="2835" w:type="dxa"/>
            <w:vAlign w:val="center"/>
          </w:tcPr>
          <w:p>
            <w:pPr>
              <w:pStyle w:val="16"/>
            </w:pPr>
            <w:r>
              <w:rPr>
                <w:rFonts w:hint="eastAsia"/>
              </w:rPr>
              <w:t>减少农药使用量</w:t>
            </w:r>
          </w:p>
        </w:tc>
        <w:tc>
          <w:tcPr>
            <w:tcW w:w="2551" w:type="dxa"/>
            <w:vAlign w:val="center"/>
          </w:tcPr>
          <w:p>
            <w:pPr>
              <w:pStyle w:val="16"/>
            </w:pPr>
            <w:r>
              <w:rPr>
                <w:rFonts w:hint="eastAsia"/>
              </w:rPr>
              <w:t>≤</w:t>
            </w:r>
            <w:r>
              <w:t>4</w:t>
            </w:r>
            <w:r>
              <w:rPr>
                <w:rFonts w:hint="eastAsia"/>
              </w:rPr>
              <w:t>万元</w:t>
            </w:r>
          </w:p>
        </w:tc>
        <w:tc>
          <w:tcPr>
            <w:tcW w:w="2268" w:type="dxa"/>
            <w:vAlign w:val="center"/>
          </w:tcPr>
          <w:p>
            <w:pPr>
              <w:pStyle w:val="16"/>
            </w:pPr>
            <w:r>
              <w:rPr>
                <w:rFonts w:hint="eastAsia"/>
              </w:rPr>
              <w:t>秦财农【</w:t>
            </w:r>
            <w:r>
              <w:t>2021</w:t>
            </w:r>
            <w:r>
              <w:rPr>
                <w:rFonts w:hint="eastAsia"/>
              </w:rPr>
              <w:t>】</w:t>
            </w:r>
            <w:r>
              <w:t>322</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增加农民收入</w:t>
            </w:r>
          </w:p>
        </w:tc>
        <w:tc>
          <w:tcPr>
            <w:tcW w:w="2835" w:type="dxa"/>
            <w:vAlign w:val="center"/>
          </w:tcPr>
          <w:p>
            <w:pPr>
              <w:pStyle w:val="16"/>
            </w:pPr>
            <w:r>
              <w:rPr>
                <w:rFonts w:hint="eastAsia"/>
              </w:rPr>
              <w:t>种植业和养殖业正常发展，无食品安全问题</w:t>
            </w:r>
          </w:p>
        </w:tc>
        <w:tc>
          <w:tcPr>
            <w:tcW w:w="2551" w:type="dxa"/>
            <w:vAlign w:val="center"/>
          </w:tcPr>
          <w:p>
            <w:pPr>
              <w:pStyle w:val="16"/>
            </w:pPr>
            <w:r>
              <w:rPr>
                <w:rFonts w:hint="eastAsia"/>
              </w:rPr>
              <w:t>≥</w:t>
            </w:r>
            <w:r>
              <w:t>85%</w:t>
            </w:r>
          </w:p>
        </w:tc>
        <w:tc>
          <w:tcPr>
            <w:tcW w:w="2268" w:type="dxa"/>
            <w:vAlign w:val="center"/>
          </w:tcPr>
          <w:p>
            <w:pPr>
              <w:pStyle w:val="16"/>
            </w:pPr>
            <w:r>
              <w:rPr>
                <w:rFonts w:hint="eastAsia"/>
              </w:rPr>
              <w:t>秦财农【</w:t>
            </w:r>
            <w:r>
              <w:t>2021</w:t>
            </w:r>
            <w:r>
              <w:rPr>
                <w:rFonts w:hint="eastAsia"/>
              </w:rPr>
              <w:t>】</w:t>
            </w:r>
            <w:r>
              <w:t>322</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增强市场竞争力</w:t>
            </w:r>
          </w:p>
        </w:tc>
        <w:tc>
          <w:tcPr>
            <w:tcW w:w="2835" w:type="dxa"/>
            <w:vAlign w:val="center"/>
          </w:tcPr>
          <w:p>
            <w:pPr>
              <w:pStyle w:val="16"/>
            </w:pPr>
            <w:r>
              <w:rPr>
                <w:rFonts w:hint="eastAsia"/>
              </w:rPr>
              <w:t>确保百姓餐桌上的食品安全，吃得放心菜和肉</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秦财农【</w:t>
            </w:r>
            <w:r>
              <w:t>2021</w:t>
            </w:r>
            <w:r>
              <w:rPr>
                <w:rFonts w:hint="eastAsia"/>
              </w:rPr>
              <w:t>】</w:t>
            </w:r>
            <w:r>
              <w:t>322</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生态效益指标</w:t>
            </w:r>
          </w:p>
        </w:tc>
        <w:tc>
          <w:tcPr>
            <w:tcW w:w="2835" w:type="dxa"/>
            <w:vAlign w:val="center"/>
          </w:tcPr>
          <w:p>
            <w:pPr>
              <w:pStyle w:val="16"/>
            </w:pPr>
            <w:r>
              <w:rPr>
                <w:rFonts w:hint="eastAsia"/>
              </w:rPr>
              <w:t>优化产品质量</w:t>
            </w:r>
          </w:p>
        </w:tc>
        <w:tc>
          <w:tcPr>
            <w:tcW w:w="2835" w:type="dxa"/>
            <w:vAlign w:val="center"/>
          </w:tcPr>
          <w:p>
            <w:pPr>
              <w:pStyle w:val="16"/>
            </w:pPr>
            <w:r>
              <w:rPr>
                <w:rFonts w:hint="eastAsia"/>
              </w:rPr>
              <w:t>促进化肥减量，农药零使用</w:t>
            </w:r>
          </w:p>
        </w:tc>
        <w:tc>
          <w:tcPr>
            <w:tcW w:w="2551" w:type="dxa"/>
            <w:vAlign w:val="center"/>
          </w:tcPr>
          <w:p>
            <w:pPr>
              <w:pStyle w:val="16"/>
            </w:pPr>
            <w:r>
              <w:rPr>
                <w:rFonts w:hint="eastAsia"/>
              </w:rPr>
              <w:t>≥</w:t>
            </w:r>
            <w:r>
              <w:t>80%</w:t>
            </w:r>
          </w:p>
        </w:tc>
        <w:tc>
          <w:tcPr>
            <w:tcW w:w="2268" w:type="dxa"/>
            <w:vAlign w:val="center"/>
          </w:tcPr>
          <w:p>
            <w:pPr>
              <w:pStyle w:val="16"/>
            </w:pPr>
            <w:r>
              <w:rPr>
                <w:rFonts w:hint="eastAsia"/>
              </w:rPr>
              <w:t>秦财农【</w:t>
            </w:r>
            <w:r>
              <w:t>2021</w:t>
            </w:r>
            <w:r>
              <w:rPr>
                <w:rFonts w:hint="eastAsia"/>
              </w:rPr>
              <w:t>】</w:t>
            </w:r>
            <w:r>
              <w:t>322</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保障食用农产品安全</w:t>
            </w:r>
          </w:p>
        </w:tc>
        <w:tc>
          <w:tcPr>
            <w:tcW w:w="2835" w:type="dxa"/>
            <w:vAlign w:val="center"/>
          </w:tcPr>
          <w:p>
            <w:pPr>
              <w:pStyle w:val="16"/>
            </w:pPr>
            <w:r>
              <w:rPr>
                <w:rFonts w:hint="eastAsia"/>
              </w:rPr>
              <w:t>确保百姓舌尖上的安全</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秦财农【</w:t>
            </w:r>
            <w:r>
              <w:t>2021</w:t>
            </w:r>
            <w:r>
              <w:rPr>
                <w:rFonts w:hint="eastAsia"/>
              </w:rPr>
              <w:t>】</w:t>
            </w:r>
            <w:r>
              <w:t>322</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群众满意度</w:t>
            </w:r>
          </w:p>
        </w:tc>
        <w:tc>
          <w:tcPr>
            <w:tcW w:w="2835" w:type="dxa"/>
            <w:vAlign w:val="center"/>
          </w:tcPr>
          <w:p>
            <w:pPr>
              <w:pStyle w:val="16"/>
            </w:pPr>
            <w:r>
              <w:rPr>
                <w:rFonts w:hint="eastAsia"/>
              </w:rPr>
              <w:t>受益群众满意度提高</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秦财农【</w:t>
            </w:r>
            <w:r>
              <w:t>2021</w:t>
            </w:r>
            <w:r>
              <w:rPr>
                <w:rFonts w:hint="eastAsia"/>
              </w:rPr>
              <w:t>】</w:t>
            </w:r>
            <w:r>
              <w:t>322</w:t>
            </w:r>
            <w:r>
              <w:rPr>
                <w:rFonts w:hint="eastAsia"/>
              </w:rPr>
              <w:t>号文件</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2021</w:t>
      </w:r>
      <w:r>
        <w:rPr>
          <w:rFonts w:hint="eastAsia" w:ascii="方正仿宋_GBK" w:hAnsi="方正仿宋_GBK" w:eastAsia="方正仿宋_GBK" w:cs="方正仿宋_GBK"/>
          <w:b/>
          <w:color w:val="000000"/>
          <w:sz w:val="28"/>
        </w:rPr>
        <w:t>年省级农业生产发展资金（正大）（秦财农【</w:t>
      </w:r>
      <w:r>
        <w:rPr>
          <w:rFonts w:ascii="方正仿宋_GBK" w:hAnsi="方正仿宋_GBK" w:eastAsia="方正仿宋_GBK" w:cs="方正仿宋_GBK"/>
          <w:b/>
          <w:color w:val="000000"/>
          <w:sz w:val="28"/>
        </w:rPr>
        <w:t>2021</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572</w:t>
      </w:r>
      <w:r>
        <w:rPr>
          <w:rFonts w:hint="eastAsia" w:ascii="方正仿宋_GBK" w:hAnsi="方正仿宋_GBK" w:eastAsia="方正仿宋_GBK" w:cs="方正仿宋_GBK"/>
          <w:b/>
          <w:color w:val="000000"/>
          <w:sz w:val="28"/>
        </w:rPr>
        <w:t>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项目投资</w:t>
            </w:r>
            <w:r>
              <w:t>2087</w:t>
            </w:r>
            <w:r>
              <w:rPr>
                <w:rFonts w:hint="eastAsia"/>
              </w:rPr>
              <w:t>万元，带动农户</w:t>
            </w:r>
            <w:r>
              <w:t>69</w:t>
            </w:r>
            <w:r>
              <w:rPr>
                <w:rFonts w:hint="eastAsia"/>
              </w:rPr>
              <w:t>户</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岗位</w:t>
            </w:r>
          </w:p>
        </w:tc>
        <w:tc>
          <w:tcPr>
            <w:tcW w:w="2835" w:type="dxa"/>
            <w:vAlign w:val="center"/>
          </w:tcPr>
          <w:p>
            <w:pPr>
              <w:pStyle w:val="16"/>
            </w:pPr>
            <w:r>
              <w:rPr>
                <w:rFonts w:hint="eastAsia"/>
              </w:rPr>
              <w:t>招聘人员</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秦皇岛市财政局《关于下达</w:t>
            </w:r>
            <w:r>
              <w:t>2021</w:t>
            </w:r>
            <w:r>
              <w:rPr>
                <w:rFonts w:hint="eastAsia"/>
              </w:rPr>
              <w:t>年省级农业生产发展资金的通知》秦财农</w:t>
            </w:r>
            <w:r>
              <w:t>[2021]572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产品质量</w:t>
            </w:r>
          </w:p>
        </w:tc>
        <w:tc>
          <w:tcPr>
            <w:tcW w:w="2835" w:type="dxa"/>
            <w:vAlign w:val="center"/>
          </w:tcPr>
          <w:p>
            <w:pPr>
              <w:pStyle w:val="16"/>
            </w:pPr>
            <w:r>
              <w:rPr>
                <w:rFonts w:hint="eastAsia"/>
              </w:rPr>
              <w:t>鸡肉产品质量</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秦皇岛市财政局《关于下达</w:t>
            </w:r>
            <w:r>
              <w:t>2021</w:t>
            </w:r>
            <w:r>
              <w:rPr>
                <w:rFonts w:hint="eastAsia"/>
              </w:rPr>
              <w:t>年省级农业生产发展资金的通知》秦财农</w:t>
            </w:r>
            <w:r>
              <w:t>[2021]572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资金</w:t>
            </w:r>
          </w:p>
        </w:tc>
        <w:tc>
          <w:tcPr>
            <w:tcW w:w="2835" w:type="dxa"/>
            <w:vAlign w:val="center"/>
          </w:tcPr>
          <w:p>
            <w:pPr>
              <w:pStyle w:val="16"/>
            </w:pPr>
            <w:r>
              <w:rPr>
                <w:rFonts w:hint="eastAsia"/>
              </w:rPr>
              <w:t>年度资金执行情况</w:t>
            </w:r>
          </w:p>
        </w:tc>
        <w:tc>
          <w:tcPr>
            <w:tcW w:w="2551" w:type="dxa"/>
            <w:vAlign w:val="center"/>
          </w:tcPr>
          <w:p>
            <w:pPr>
              <w:pStyle w:val="16"/>
            </w:pPr>
            <w:r>
              <w:rPr>
                <w:rFonts w:hint="eastAsia"/>
              </w:rPr>
              <w:t>≤</w:t>
            </w:r>
            <w:r>
              <w:t>1</w:t>
            </w:r>
            <w:r>
              <w:rPr>
                <w:rFonts w:hint="eastAsia"/>
              </w:rPr>
              <w:t>年</w:t>
            </w:r>
          </w:p>
        </w:tc>
        <w:tc>
          <w:tcPr>
            <w:tcW w:w="2268" w:type="dxa"/>
            <w:vAlign w:val="center"/>
          </w:tcPr>
          <w:p>
            <w:pPr>
              <w:pStyle w:val="16"/>
            </w:pPr>
            <w:r>
              <w:rPr>
                <w:rFonts w:hint="eastAsia"/>
              </w:rPr>
              <w:t>秦皇岛市财政局《关于下达</w:t>
            </w:r>
            <w:r>
              <w:t>2021</w:t>
            </w:r>
            <w:r>
              <w:rPr>
                <w:rFonts w:hint="eastAsia"/>
              </w:rPr>
              <w:t>年省级农业生产发展资金的通知》秦财农</w:t>
            </w:r>
            <w:r>
              <w:t>[2021]572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费用</w:t>
            </w:r>
          </w:p>
        </w:tc>
        <w:tc>
          <w:tcPr>
            <w:tcW w:w="2835" w:type="dxa"/>
            <w:vAlign w:val="center"/>
          </w:tcPr>
          <w:p>
            <w:pPr>
              <w:pStyle w:val="16"/>
            </w:pPr>
            <w:r>
              <w:rPr>
                <w:rFonts w:hint="eastAsia"/>
              </w:rPr>
              <w:t>费用支出情况</w:t>
            </w:r>
          </w:p>
        </w:tc>
        <w:tc>
          <w:tcPr>
            <w:tcW w:w="2551" w:type="dxa"/>
            <w:vAlign w:val="center"/>
          </w:tcPr>
          <w:p>
            <w:pPr>
              <w:pStyle w:val="16"/>
            </w:pPr>
            <w:r>
              <w:rPr>
                <w:rFonts w:hint="eastAsia"/>
              </w:rPr>
              <w:t>≤</w:t>
            </w:r>
            <w:r>
              <w:t>97.3</w:t>
            </w:r>
            <w:r>
              <w:rPr>
                <w:rFonts w:hint="eastAsia"/>
              </w:rPr>
              <w:t>万元</w:t>
            </w:r>
          </w:p>
        </w:tc>
        <w:tc>
          <w:tcPr>
            <w:tcW w:w="2268" w:type="dxa"/>
            <w:vAlign w:val="center"/>
          </w:tcPr>
          <w:p>
            <w:pPr>
              <w:pStyle w:val="16"/>
            </w:pPr>
            <w:r>
              <w:rPr>
                <w:rFonts w:hint="eastAsia"/>
              </w:rPr>
              <w:t>秦皇岛市财政局《关于下达</w:t>
            </w:r>
            <w:r>
              <w:t>2021</w:t>
            </w:r>
            <w:r>
              <w:rPr>
                <w:rFonts w:hint="eastAsia"/>
              </w:rPr>
              <w:t>年省级农业生产发展资金的通知》秦财农</w:t>
            </w:r>
            <w:r>
              <w:t>[2021]572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产值</w:t>
            </w:r>
          </w:p>
        </w:tc>
        <w:tc>
          <w:tcPr>
            <w:tcW w:w="2835" w:type="dxa"/>
            <w:vAlign w:val="center"/>
          </w:tcPr>
          <w:p>
            <w:pPr>
              <w:pStyle w:val="16"/>
            </w:pPr>
            <w:r>
              <w:rPr>
                <w:rFonts w:hint="eastAsia"/>
              </w:rPr>
              <w:t>企业自身新增产值</w:t>
            </w:r>
          </w:p>
        </w:tc>
        <w:tc>
          <w:tcPr>
            <w:tcW w:w="2551" w:type="dxa"/>
            <w:vAlign w:val="center"/>
          </w:tcPr>
          <w:p>
            <w:pPr>
              <w:pStyle w:val="16"/>
            </w:pPr>
            <w:r>
              <w:rPr>
                <w:rFonts w:hint="eastAsia"/>
              </w:rPr>
              <w:t>≥</w:t>
            </w:r>
            <w:r>
              <w:t>85%</w:t>
            </w:r>
          </w:p>
        </w:tc>
        <w:tc>
          <w:tcPr>
            <w:tcW w:w="2268" w:type="dxa"/>
            <w:vAlign w:val="center"/>
          </w:tcPr>
          <w:p>
            <w:pPr>
              <w:pStyle w:val="16"/>
            </w:pPr>
            <w:r>
              <w:rPr>
                <w:rFonts w:hint="eastAsia"/>
              </w:rPr>
              <w:t>秦皇岛市财政局《关于下达</w:t>
            </w:r>
            <w:r>
              <w:t>2021</w:t>
            </w:r>
            <w:r>
              <w:rPr>
                <w:rFonts w:hint="eastAsia"/>
              </w:rPr>
              <w:t>年省级农业生产发展资金的通知》秦财农</w:t>
            </w:r>
            <w:r>
              <w:t>[2021]572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带动产值</w:t>
            </w:r>
          </w:p>
        </w:tc>
        <w:tc>
          <w:tcPr>
            <w:tcW w:w="2835" w:type="dxa"/>
            <w:vAlign w:val="center"/>
          </w:tcPr>
          <w:p>
            <w:pPr>
              <w:pStyle w:val="16"/>
            </w:pPr>
            <w:r>
              <w:rPr>
                <w:rFonts w:hint="eastAsia"/>
              </w:rPr>
              <w:t>带动周边上下游产业</w:t>
            </w:r>
          </w:p>
        </w:tc>
        <w:tc>
          <w:tcPr>
            <w:tcW w:w="2551" w:type="dxa"/>
            <w:vAlign w:val="center"/>
          </w:tcPr>
          <w:p>
            <w:pPr>
              <w:pStyle w:val="16"/>
            </w:pPr>
            <w:r>
              <w:rPr>
                <w:rFonts w:hint="eastAsia"/>
              </w:rPr>
              <w:t>≥</w:t>
            </w:r>
            <w:r>
              <w:t>85%</w:t>
            </w:r>
          </w:p>
        </w:tc>
        <w:tc>
          <w:tcPr>
            <w:tcW w:w="2268" w:type="dxa"/>
            <w:vAlign w:val="center"/>
          </w:tcPr>
          <w:p>
            <w:pPr>
              <w:pStyle w:val="16"/>
            </w:pPr>
            <w:r>
              <w:rPr>
                <w:rFonts w:hint="eastAsia"/>
              </w:rPr>
              <w:t>秦皇岛市财政局《关于下达</w:t>
            </w:r>
            <w:r>
              <w:t>2021</w:t>
            </w:r>
            <w:r>
              <w:rPr>
                <w:rFonts w:hint="eastAsia"/>
              </w:rPr>
              <w:t>年省级农业生产发展资金的通知》秦财农</w:t>
            </w:r>
            <w:r>
              <w:t>[2021]572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生态效益指标</w:t>
            </w:r>
          </w:p>
        </w:tc>
        <w:tc>
          <w:tcPr>
            <w:tcW w:w="2835" w:type="dxa"/>
            <w:vAlign w:val="center"/>
          </w:tcPr>
          <w:p>
            <w:pPr>
              <w:pStyle w:val="16"/>
            </w:pPr>
            <w:r>
              <w:rPr>
                <w:rFonts w:hint="eastAsia"/>
              </w:rPr>
              <w:t>环保</w:t>
            </w:r>
          </w:p>
        </w:tc>
        <w:tc>
          <w:tcPr>
            <w:tcW w:w="2835" w:type="dxa"/>
            <w:vAlign w:val="center"/>
          </w:tcPr>
          <w:p>
            <w:pPr>
              <w:pStyle w:val="16"/>
            </w:pPr>
            <w:r>
              <w:rPr>
                <w:rFonts w:hint="eastAsia"/>
              </w:rPr>
              <w:t>达标</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秦皇岛市财政局《关于下达</w:t>
            </w:r>
            <w:r>
              <w:t>2021</w:t>
            </w:r>
            <w:r>
              <w:rPr>
                <w:rFonts w:hint="eastAsia"/>
              </w:rPr>
              <w:t>年省级农业生产发展资金的通知》秦财农</w:t>
            </w:r>
            <w:r>
              <w:t>[2021]572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行业地位</w:t>
            </w:r>
          </w:p>
        </w:tc>
        <w:tc>
          <w:tcPr>
            <w:tcW w:w="2835" w:type="dxa"/>
            <w:vAlign w:val="center"/>
          </w:tcPr>
          <w:p>
            <w:pPr>
              <w:pStyle w:val="16"/>
            </w:pPr>
            <w:r>
              <w:rPr>
                <w:rFonts w:hint="eastAsia"/>
              </w:rPr>
              <w:t>打造成为中国农产品加工一流企业</w:t>
            </w:r>
          </w:p>
        </w:tc>
        <w:tc>
          <w:tcPr>
            <w:tcW w:w="2551" w:type="dxa"/>
            <w:vAlign w:val="center"/>
          </w:tcPr>
          <w:p>
            <w:pPr>
              <w:pStyle w:val="16"/>
            </w:pPr>
            <w:r>
              <w:rPr>
                <w:rFonts w:hint="eastAsia"/>
              </w:rPr>
              <w:t>≥</w:t>
            </w:r>
            <w:r>
              <w:t>85%</w:t>
            </w:r>
          </w:p>
        </w:tc>
        <w:tc>
          <w:tcPr>
            <w:tcW w:w="2268" w:type="dxa"/>
            <w:vAlign w:val="center"/>
          </w:tcPr>
          <w:p>
            <w:pPr>
              <w:pStyle w:val="16"/>
            </w:pPr>
            <w:r>
              <w:rPr>
                <w:rFonts w:hint="eastAsia"/>
              </w:rPr>
              <w:t>秦皇岛市财政局《关于下达</w:t>
            </w:r>
            <w:r>
              <w:t>2021</w:t>
            </w:r>
            <w:r>
              <w:rPr>
                <w:rFonts w:hint="eastAsia"/>
              </w:rPr>
              <w:t>年省级农业生产发展资金的通知》秦财农</w:t>
            </w:r>
            <w:r>
              <w:t>[2021]572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满意度</w:t>
            </w:r>
          </w:p>
        </w:tc>
        <w:tc>
          <w:tcPr>
            <w:tcW w:w="2835" w:type="dxa"/>
            <w:vAlign w:val="center"/>
          </w:tcPr>
          <w:p>
            <w:pPr>
              <w:pStyle w:val="16"/>
            </w:pPr>
            <w:r>
              <w:rPr>
                <w:rFonts w:hint="eastAsia"/>
              </w:rPr>
              <w:t>企业对服务的满意程度</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秦皇岛市财政局《关于下达</w:t>
            </w:r>
            <w:r>
              <w:t>2021</w:t>
            </w:r>
            <w:r>
              <w:rPr>
                <w:rFonts w:hint="eastAsia"/>
              </w:rPr>
              <w:t>年省级农业生产发展资金的通知》秦财农</w:t>
            </w:r>
            <w:r>
              <w:t>[2021]572</w:t>
            </w:r>
            <w:r>
              <w:rPr>
                <w:rFonts w:hint="eastAsia"/>
              </w:rPr>
              <w:t>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13</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2021</w:t>
      </w:r>
      <w:r>
        <w:rPr>
          <w:rFonts w:hint="eastAsia" w:ascii="方正仿宋_GBK" w:hAnsi="方正仿宋_GBK" w:eastAsia="方正仿宋_GBK" w:cs="方正仿宋_GBK"/>
          <w:b/>
          <w:color w:val="000000"/>
          <w:sz w:val="28"/>
        </w:rPr>
        <w:t>年市级疫病防控专项资金（强制免疫村级防疫员补助）（秦财农【</w:t>
      </w:r>
      <w:r>
        <w:rPr>
          <w:rFonts w:ascii="方正仿宋_GBK" w:hAnsi="方正仿宋_GBK" w:eastAsia="方正仿宋_GBK" w:cs="方正仿宋_GBK"/>
          <w:b/>
          <w:color w:val="000000"/>
          <w:sz w:val="28"/>
        </w:rPr>
        <w:t>2021</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598</w:t>
      </w:r>
      <w:r>
        <w:rPr>
          <w:rFonts w:hint="eastAsia" w:ascii="方正仿宋_GBK" w:hAnsi="方正仿宋_GBK" w:eastAsia="方正仿宋_GBK" w:cs="方正仿宋_GBK"/>
          <w:b/>
          <w:color w:val="000000"/>
          <w:sz w:val="28"/>
        </w:rPr>
        <w:t>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努力确保不发生区域性重大动物疫情，保护畜牧业健康平稳发展和人民群众生命财产安全</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免疫完成数</w:t>
            </w:r>
          </w:p>
        </w:tc>
        <w:tc>
          <w:tcPr>
            <w:tcW w:w="2835" w:type="dxa"/>
            <w:vAlign w:val="center"/>
          </w:tcPr>
          <w:p>
            <w:pPr>
              <w:pStyle w:val="16"/>
            </w:pPr>
            <w:r>
              <w:rPr>
                <w:rFonts w:hint="eastAsia"/>
              </w:rPr>
              <w:t>我区存栏生猪</w:t>
            </w:r>
            <w:r>
              <w:t>3.5</w:t>
            </w:r>
            <w:r>
              <w:rPr>
                <w:rFonts w:hint="eastAsia"/>
              </w:rPr>
              <w:t>万头、牛</w:t>
            </w:r>
            <w:r>
              <w:t>0.32</w:t>
            </w:r>
            <w:r>
              <w:rPr>
                <w:rFonts w:hint="eastAsia"/>
              </w:rPr>
              <w:t>万头、羊</w:t>
            </w:r>
            <w:r>
              <w:t>1.23</w:t>
            </w:r>
            <w:r>
              <w:rPr>
                <w:rFonts w:hint="eastAsia"/>
              </w:rPr>
              <w:t>万只、鸡</w:t>
            </w:r>
            <w:r>
              <w:t>60.76</w:t>
            </w:r>
            <w:r>
              <w:rPr>
                <w:rFonts w:hint="eastAsia"/>
              </w:rPr>
              <w:t>万只，免疫率</w:t>
            </w:r>
            <w:r>
              <w:t>100%</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《中华人民共和国动物防疫法》第八十二条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免疫合格率</w:t>
            </w:r>
          </w:p>
        </w:tc>
        <w:tc>
          <w:tcPr>
            <w:tcW w:w="2835" w:type="dxa"/>
            <w:vAlign w:val="center"/>
          </w:tcPr>
          <w:p>
            <w:pPr>
              <w:pStyle w:val="16"/>
            </w:pPr>
            <w:r>
              <w:rPr>
                <w:rFonts w:hint="eastAsia"/>
              </w:rPr>
              <w:t>常年免疫合格率</w:t>
            </w:r>
            <w:r>
              <w:t>70%</w:t>
            </w:r>
            <w:r>
              <w:rPr>
                <w:rFonts w:hint="eastAsia"/>
              </w:rPr>
              <w:t>以上</w:t>
            </w:r>
          </w:p>
        </w:tc>
        <w:tc>
          <w:tcPr>
            <w:tcW w:w="2551" w:type="dxa"/>
            <w:vAlign w:val="center"/>
          </w:tcPr>
          <w:p>
            <w:pPr>
              <w:pStyle w:val="16"/>
            </w:pPr>
            <w:r>
              <w:rPr>
                <w:rFonts w:hint="eastAsia"/>
              </w:rPr>
              <w:t>≥</w:t>
            </w:r>
            <w:r>
              <w:t>70</w:t>
            </w:r>
            <w:r>
              <w:rPr>
                <w:rFonts w:hint="eastAsia"/>
              </w:rPr>
              <w:t>常年免疫合格率</w:t>
            </w:r>
            <w:r>
              <w:t>70%</w:t>
            </w:r>
            <w:r>
              <w:rPr>
                <w:rFonts w:hint="eastAsia"/>
              </w:rPr>
              <w:t>以上</w:t>
            </w:r>
          </w:p>
        </w:tc>
        <w:tc>
          <w:tcPr>
            <w:tcW w:w="2268" w:type="dxa"/>
            <w:vAlign w:val="center"/>
          </w:tcPr>
          <w:p>
            <w:pPr>
              <w:pStyle w:val="16"/>
            </w:pPr>
            <w:r>
              <w:rPr>
                <w:rFonts w:hint="eastAsia"/>
              </w:rPr>
              <w:t>《中华人民共和国动物防疫法》第八十二条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年度建设任务完成情况</w:t>
            </w:r>
          </w:p>
        </w:tc>
        <w:tc>
          <w:tcPr>
            <w:tcW w:w="2835" w:type="dxa"/>
            <w:vAlign w:val="center"/>
          </w:tcPr>
          <w:p>
            <w:pPr>
              <w:pStyle w:val="16"/>
            </w:pPr>
            <w:r>
              <w:rPr>
                <w:rFonts w:hint="eastAsia"/>
              </w:rPr>
              <w:t>全部达到项目标准</w:t>
            </w:r>
          </w:p>
        </w:tc>
        <w:tc>
          <w:tcPr>
            <w:tcW w:w="2551" w:type="dxa"/>
            <w:vAlign w:val="center"/>
          </w:tcPr>
          <w:p>
            <w:pPr>
              <w:pStyle w:val="16"/>
            </w:pPr>
            <w:r>
              <w:rPr>
                <w:rFonts w:hint="eastAsia"/>
              </w:rPr>
              <w:t>≤</w:t>
            </w:r>
            <w:r>
              <w:t>1</w:t>
            </w:r>
            <w:r>
              <w:rPr>
                <w:rFonts w:hint="eastAsia"/>
              </w:rPr>
              <w:t>年</w:t>
            </w:r>
          </w:p>
        </w:tc>
        <w:tc>
          <w:tcPr>
            <w:tcW w:w="2268" w:type="dxa"/>
            <w:vAlign w:val="center"/>
          </w:tcPr>
          <w:p>
            <w:pPr>
              <w:pStyle w:val="16"/>
            </w:pPr>
            <w:r>
              <w:rPr>
                <w:rFonts w:hint="eastAsia"/>
              </w:rPr>
              <w:t>《中华人民共和国动物防疫法》第八十二条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项目成本</w:t>
            </w:r>
          </w:p>
        </w:tc>
        <w:tc>
          <w:tcPr>
            <w:tcW w:w="2835" w:type="dxa"/>
            <w:vAlign w:val="center"/>
          </w:tcPr>
          <w:p>
            <w:pPr>
              <w:pStyle w:val="16"/>
            </w:pPr>
            <w:r>
              <w:rPr>
                <w:rFonts w:hint="eastAsia"/>
              </w:rPr>
              <w:t>按时支付项目资金</w:t>
            </w:r>
          </w:p>
        </w:tc>
        <w:tc>
          <w:tcPr>
            <w:tcW w:w="2551" w:type="dxa"/>
            <w:vAlign w:val="center"/>
          </w:tcPr>
          <w:p>
            <w:pPr>
              <w:pStyle w:val="16"/>
            </w:pPr>
            <w:r>
              <w:rPr>
                <w:rFonts w:hint="eastAsia"/>
              </w:rPr>
              <w:t>≤</w:t>
            </w:r>
            <w:r>
              <w:t>2.13</w:t>
            </w:r>
            <w:r>
              <w:rPr>
                <w:rFonts w:hint="eastAsia"/>
              </w:rPr>
              <w:t>万元</w:t>
            </w:r>
          </w:p>
        </w:tc>
        <w:tc>
          <w:tcPr>
            <w:tcW w:w="2268" w:type="dxa"/>
            <w:vAlign w:val="center"/>
          </w:tcPr>
          <w:p>
            <w:pPr>
              <w:pStyle w:val="16"/>
            </w:pPr>
            <w:r>
              <w:rPr>
                <w:rFonts w:hint="eastAsia"/>
              </w:rPr>
              <w:t>《中华人民共和国动物防疫法》第八十二条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提高农民生活水平</w:t>
            </w:r>
          </w:p>
        </w:tc>
        <w:tc>
          <w:tcPr>
            <w:tcW w:w="2835" w:type="dxa"/>
            <w:vAlign w:val="center"/>
          </w:tcPr>
          <w:p>
            <w:pPr>
              <w:pStyle w:val="16"/>
            </w:pPr>
            <w:r>
              <w:rPr>
                <w:rFonts w:hint="eastAsia"/>
              </w:rPr>
              <w:t>农业增产、农民增收</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《中华人民共和国动物防疫法》第八十二条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社会和谐稳定</w:t>
            </w:r>
          </w:p>
        </w:tc>
        <w:tc>
          <w:tcPr>
            <w:tcW w:w="2835" w:type="dxa"/>
            <w:vAlign w:val="center"/>
          </w:tcPr>
          <w:p>
            <w:pPr>
              <w:pStyle w:val="16"/>
            </w:pPr>
            <w:r>
              <w:rPr>
                <w:rFonts w:hint="eastAsia"/>
              </w:rPr>
              <w:t>实施人病兽防、关口前移，实施重大动物疫病防治，阻断传播途径、具有重要公共卫生意义</w:t>
            </w:r>
          </w:p>
        </w:tc>
        <w:tc>
          <w:tcPr>
            <w:tcW w:w="2551" w:type="dxa"/>
            <w:vAlign w:val="center"/>
          </w:tcPr>
          <w:p>
            <w:pPr>
              <w:pStyle w:val="16"/>
            </w:pPr>
            <w:r>
              <w:rPr>
                <w:rFonts w:hint="eastAsia"/>
              </w:rPr>
              <w:t>≥</w:t>
            </w:r>
            <w:r>
              <w:t>85%</w:t>
            </w:r>
          </w:p>
        </w:tc>
        <w:tc>
          <w:tcPr>
            <w:tcW w:w="2268" w:type="dxa"/>
            <w:vAlign w:val="center"/>
          </w:tcPr>
          <w:p>
            <w:pPr>
              <w:pStyle w:val="16"/>
            </w:pPr>
            <w:r>
              <w:rPr>
                <w:rFonts w:hint="eastAsia"/>
              </w:rPr>
              <w:t>《中华人民共和国动物防疫法》第八十二条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生态效益指标</w:t>
            </w:r>
          </w:p>
        </w:tc>
        <w:tc>
          <w:tcPr>
            <w:tcW w:w="2835" w:type="dxa"/>
            <w:vAlign w:val="center"/>
          </w:tcPr>
          <w:p>
            <w:pPr>
              <w:pStyle w:val="16"/>
            </w:pPr>
            <w:r>
              <w:rPr>
                <w:rFonts w:hint="eastAsia"/>
              </w:rPr>
              <w:t>保护生态健康</w:t>
            </w:r>
          </w:p>
        </w:tc>
        <w:tc>
          <w:tcPr>
            <w:tcW w:w="2835" w:type="dxa"/>
            <w:vAlign w:val="center"/>
          </w:tcPr>
          <w:p>
            <w:pPr>
              <w:pStyle w:val="16"/>
            </w:pPr>
            <w:r>
              <w:rPr>
                <w:rFonts w:hint="eastAsia"/>
              </w:rPr>
              <w:t>养殖业绿色可持续发展</w:t>
            </w:r>
          </w:p>
        </w:tc>
        <w:tc>
          <w:tcPr>
            <w:tcW w:w="2551" w:type="dxa"/>
            <w:vAlign w:val="center"/>
          </w:tcPr>
          <w:p>
            <w:pPr>
              <w:pStyle w:val="16"/>
            </w:pPr>
            <w:r>
              <w:rPr>
                <w:rFonts w:hint="eastAsia"/>
              </w:rPr>
              <w:t>≥</w:t>
            </w:r>
            <w:r>
              <w:t>85%</w:t>
            </w:r>
          </w:p>
        </w:tc>
        <w:tc>
          <w:tcPr>
            <w:tcW w:w="2268" w:type="dxa"/>
            <w:vAlign w:val="center"/>
          </w:tcPr>
          <w:p>
            <w:pPr>
              <w:pStyle w:val="16"/>
            </w:pPr>
            <w:r>
              <w:rPr>
                <w:rFonts w:hint="eastAsia"/>
              </w:rPr>
              <w:t>《中华人民共和国动物防疫法》第八十二条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养殖业持续</w:t>
            </w:r>
          </w:p>
        </w:tc>
        <w:tc>
          <w:tcPr>
            <w:tcW w:w="2835" w:type="dxa"/>
            <w:vAlign w:val="center"/>
          </w:tcPr>
          <w:p>
            <w:pPr>
              <w:pStyle w:val="16"/>
            </w:pPr>
            <w:r>
              <w:rPr>
                <w:rFonts w:hint="eastAsia"/>
              </w:rPr>
              <w:t>养殖业健康发展</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《中华人民共和国动物防疫法》第八十二条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服务对象满意度</w:t>
            </w:r>
          </w:p>
        </w:tc>
        <w:tc>
          <w:tcPr>
            <w:tcW w:w="2835" w:type="dxa"/>
            <w:vAlign w:val="center"/>
          </w:tcPr>
          <w:p>
            <w:pPr>
              <w:pStyle w:val="16"/>
            </w:pPr>
            <w:r>
              <w:rPr>
                <w:rFonts w:hint="eastAsia"/>
              </w:rPr>
              <w:t>通过发放问卷进行社会调查，调查项目实施后满意程度</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《中华人民共和国动物防疫法》第八十二条</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14</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2021</w:t>
      </w:r>
      <w:r>
        <w:rPr>
          <w:rFonts w:hint="eastAsia" w:ascii="方正仿宋_GBK" w:hAnsi="方正仿宋_GBK" w:eastAsia="方正仿宋_GBK" w:cs="方正仿宋_GBK"/>
          <w:b/>
          <w:color w:val="000000"/>
          <w:sz w:val="28"/>
        </w:rPr>
        <w:t>年市级疫病防控专项资金（养犬管理资金）（秦财农【</w:t>
      </w:r>
      <w:r>
        <w:rPr>
          <w:rFonts w:ascii="方正仿宋_GBK" w:hAnsi="方正仿宋_GBK" w:eastAsia="方正仿宋_GBK" w:cs="方正仿宋_GBK"/>
          <w:b/>
          <w:color w:val="000000"/>
          <w:sz w:val="28"/>
        </w:rPr>
        <w:t>2021</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181</w:t>
      </w:r>
      <w:r>
        <w:rPr>
          <w:rFonts w:hint="eastAsia" w:ascii="方正仿宋_GBK" w:hAnsi="方正仿宋_GBK" w:eastAsia="方正仿宋_GBK" w:cs="方正仿宋_GBK"/>
          <w:b/>
          <w:color w:val="000000"/>
          <w:sz w:val="28"/>
        </w:rPr>
        <w:t>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努力确保不发生区域性重大动物疫情，保护畜牧业健康平稳发展和人民群众生命财产安全。</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免疫完成数</w:t>
            </w:r>
          </w:p>
        </w:tc>
        <w:tc>
          <w:tcPr>
            <w:tcW w:w="2835" w:type="dxa"/>
            <w:vAlign w:val="center"/>
          </w:tcPr>
          <w:p>
            <w:pPr>
              <w:pStyle w:val="16"/>
            </w:pPr>
            <w:r>
              <w:rPr>
                <w:rFonts w:hint="eastAsia"/>
              </w:rPr>
              <w:t>免疫犬只数</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《中华人民共和国动物防疫法》第八十三条规定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免疫登记</w:t>
            </w:r>
          </w:p>
        </w:tc>
        <w:tc>
          <w:tcPr>
            <w:tcW w:w="2835" w:type="dxa"/>
            <w:vAlign w:val="center"/>
          </w:tcPr>
          <w:p>
            <w:pPr>
              <w:pStyle w:val="16"/>
            </w:pPr>
            <w:r>
              <w:rPr>
                <w:rFonts w:hint="eastAsia"/>
              </w:rPr>
              <w:t>犬只免疫登记情况</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《中华人民共和国动物防疫法》第八十三条规定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年度建设任务完成情况</w:t>
            </w:r>
          </w:p>
        </w:tc>
        <w:tc>
          <w:tcPr>
            <w:tcW w:w="2835" w:type="dxa"/>
            <w:vAlign w:val="center"/>
          </w:tcPr>
          <w:p>
            <w:pPr>
              <w:pStyle w:val="16"/>
            </w:pPr>
            <w:r>
              <w:rPr>
                <w:rFonts w:hint="eastAsia"/>
              </w:rPr>
              <w:t>全部达到项目标准</w:t>
            </w:r>
          </w:p>
        </w:tc>
        <w:tc>
          <w:tcPr>
            <w:tcW w:w="2551" w:type="dxa"/>
            <w:vAlign w:val="center"/>
          </w:tcPr>
          <w:p>
            <w:pPr>
              <w:pStyle w:val="16"/>
            </w:pPr>
            <w:r>
              <w:rPr>
                <w:rFonts w:hint="eastAsia"/>
              </w:rPr>
              <w:t>≤</w:t>
            </w:r>
            <w:r>
              <w:t>1</w:t>
            </w:r>
            <w:r>
              <w:rPr>
                <w:rFonts w:hint="eastAsia"/>
              </w:rPr>
              <w:t>年</w:t>
            </w:r>
          </w:p>
        </w:tc>
        <w:tc>
          <w:tcPr>
            <w:tcW w:w="2268" w:type="dxa"/>
            <w:vAlign w:val="center"/>
          </w:tcPr>
          <w:p>
            <w:pPr>
              <w:pStyle w:val="16"/>
            </w:pPr>
            <w:r>
              <w:rPr>
                <w:rFonts w:hint="eastAsia"/>
              </w:rPr>
              <w:t>《中华人民共和国动物防疫法》第八十三条规定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项目成本</w:t>
            </w:r>
          </w:p>
        </w:tc>
        <w:tc>
          <w:tcPr>
            <w:tcW w:w="2835" w:type="dxa"/>
            <w:vAlign w:val="center"/>
          </w:tcPr>
          <w:p>
            <w:pPr>
              <w:pStyle w:val="16"/>
            </w:pPr>
            <w:r>
              <w:rPr>
                <w:rFonts w:hint="eastAsia"/>
              </w:rPr>
              <w:t>按时支付项目资金</w:t>
            </w:r>
          </w:p>
        </w:tc>
        <w:tc>
          <w:tcPr>
            <w:tcW w:w="2551" w:type="dxa"/>
            <w:vAlign w:val="center"/>
          </w:tcPr>
          <w:p>
            <w:pPr>
              <w:pStyle w:val="16"/>
            </w:pPr>
            <w:r>
              <w:rPr>
                <w:rFonts w:hint="eastAsia"/>
              </w:rPr>
              <w:t>≤</w:t>
            </w:r>
            <w:r>
              <w:t>9.5</w:t>
            </w:r>
            <w:r>
              <w:rPr>
                <w:rFonts w:hint="eastAsia"/>
              </w:rPr>
              <w:t>万元</w:t>
            </w:r>
          </w:p>
        </w:tc>
        <w:tc>
          <w:tcPr>
            <w:tcW w:w="2268" w:type="dxa"/>
            <w:vAlign w:val="center"/>
          </w:tcPr>
          <w:p>
            <w:pPr>
              <w:pStyle w:val="16"/>
            </w:pPr>
            <w:r>
              <w:rPr>
                <w:rFonts w:hint="eastAsia"/>
              </w:rPr>
              <w:t>《中华人民共和国动物防疫法》第八十三条规定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提高农民生活水平</w:t>
            </w:r>
          </w:p>
        </w:tc>
        <w:tc>
          <w:tcPr>
            <w:tcW w:w="2835" w:type="dxa"/>
            <w:vAlign w:val="center"/>
          </w:tcPr>
          <w:p>
            <w:pPr>
              <w:pStyle w:val="16"/>
            </w:pPr>
            <w:r>
              <w:rPr>
                <w:rFonts w:hint="eastAsia"/>
              </w:rPr>
              <w:t>农业增产、农民增收</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《中华人民共和国动物防疫法》第八十三条规定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社会和谐稳定</w:t>
            </w:r>
          </w:p>
        </w:tc>
        <w:tc>
          <w:tcPr>
            <w:tcW w:w="2835" w:type="dxa"/>
            <w:vAlign w:val="center"/>
          </w:tcPr>
          <w:p>
            <w:pPr>
              <w:pStyle w:val="16"/>
            </w:pPr>
            <w:r>
              <w:rPr>
                <w:rFonts w:hint="eastAsia"/>
              </w:rPr>
              <w:t>实施人病兽防、关口前移，实施重大动物疫病防治，阻断传播途径、具有重要公共卫生意义</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《中华人民共和国动物防疫法》第八十三条规定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生态效益指标</w:t>
            </w:r>
          </w:p>
        </w:tc>
        <w:tc>
          <w:tcPr>
            <w:tcW w:w="2835" w:type="dxa"/>
            <w:vAlign w:val="center"/>
          </w:tcPr>
          <w:p>
            <w:pPr>
              <w:pStyle w:val="16"/>
            </w:pPr>
            <w:r>
              <w:rPr>
                <w:rFonts w:hint="eastAsia"/>
              </w:rPr>
              <w:t>保护生态健康</w:t>
            </w:r>
          </w:p>
        </w:tc>
        <w:tc>
          <w:tcPr>
            <w:tcW w:w="2835" w:type="dxa"/>
            <w:vAlign w:val="center"/>
          </w:tcPr>
          <w:p>
            <w:pPr>
              <w:pStyle w:val="16"/>
            </w:pPr>
            <w:r>
              <w:rPr>
                <w:rFonts w:hint="eastAsia"/>
              </w:rPr>
              <w:t>养殖业绿色可持续发展</w:t>
            </w:r>
          </w:p>
        </w:tc>
        <w:tc>
          <w:tcPr>
            <w:tcW w:w="2551" w:type="dxa"/>
            <w:vAlign w:val="center"/>
          </w:tcPr>
          <w:p>
            <w:pPr>
              <w:pStyle w:val="16"/>
            </w:pPr>
            <w:r>
              <w:rPr>
                <w:rFonts w:hint="eastAsia"/>
              </w:rPr>
              <w:t>≥</w:t>
            </w:r>
            <w:r>
              <w:t>85%</w:t>
            </w:r>
          </w:p>
        </w:tc>
        <w:tc>
          <w:tcPr>
            <w:tcW w:w="2268" w:type="dxa"/>
            <w:vAlign w:val="center"/>
          </w:tcPr>
          <w:p>
            <w:pPr>
              <w:pStyle w:val="16"/>
            </w:pPr>
            <w:r>
              <w:rPr>
                <w:rFonts w:hint="eastAsia"/>
              </w:rPr>
              <w:t>《中华人民共和国动物防疫法》第八十三条规定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养殖业持续</w:t>
            </w:r>
          </w:p>
        </w:tc>
        <w:tc>
          <w:tcPr>
            <w:tcW w:w="2835" w:type="dxa"/>
            <w:vAlign w:val="center"/>
          </w:tcPr>
          <w:p>
            <w:pPr>
              <w:pStyle w:val="16"/>
            </w:pPr>
            <w:r>
              <w:rPr>
                <w:rFonts w:hint="eastAsia"/>
              </w:rPr>
              <w:t>养殖业健康发展</w:t>
            </w:r>
          </w:p>
        </w:tc>
        <w:tc>
          <w:tcPr>
            <w:tcW w:w="2551" w:type="dxa"/>
            <w:vAlign w:val="center"/>
          </w:tcPr>
          <w:p>
            <w:pPr>
              <w:pStyle w:val="16"/>
            </w:pPr>
            <w:r>
              <w:rPr>
                <w:rFonts w:hint="eastAsia"/>
              </w:rPr>
              <w:t>≥</w:t>
            </w:r>
            <w:r>
              <w:t>85%</w:t>
            </w:r>
          </w:p>
        </w:tc>
        <w:tc>
          <w:tcPr>
            <w:tcW w:w="2268" w:type="dxa"/>
            <w:vAlign w:val="center"/>
          </w:tcPr>
          <w:p>
            <w:pPr>
              <w:pStyle w:val="16"/>
            </w:pPr>
            <w:r>
              <w:rPr>
                <w:rFonts w:hint="eastAsia"/>
              </w:rPr>
              <w:t>《中华人民共和国动物防疫法》第八十三条规定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服务对象满意度</w:t>
            </w:r>
          </w:p>
        </w:tc>
        <w:tc>
          <w:tcPr>
            <w:tcW w:w="2835" w:type="dxa"/>
            <w:vAlign w:val="center"/>
          </w:tcPr>
          <w:p>
            <w:pPr>
              <w:pStyle w:val="16"/>
            </w:pPr>
            <w:r>
              <w:rPr>
                <w:rFonts w:hint="eastAsia"/>
              </w:rPr>
              <w:t>通过发放问卷进行社会调查，调查项目实施后满意程度</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《中华人民共和国动物防疫法》第八十三条规定</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15</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2021</w:t>
      </w:r>
      <w:r>
        <w:rPr>
          <w:rFonts w:hint="eastAsia" w:ascii="方正仿宋_GBK" w:hAnsi="方正仿宋_GBK" w:eastAsia="方正仿宋_GBK" w:cs="方正仿宋_GBK"/>
          <w:b/>
          <w:color w:val="000000"/>
          <w:sz w:val="28"/>
        </w:rPr>
        <w:t>年中央动物防疫等补助经费（第二批）（秦财农【</w:t>
      </w:r>
      <w:r>
        <w:rPr>
          <w:rFonts w:ascii="方正仿宋_GBK" w:hAnsi="方正仿宋_GBK" w:eastAsia="方正仿宋_GBK" w:cs="方正仿宋_GBK"/>
          <w:b/>
          <w:color w:val="000000"/>
          <w:sz w:val="28"/>
        </w:rPr>
        <w:t>2021</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220</w:t>
      </w:r>
      <w:r>
        <w:rPr>
          <w:rFonts w:hint="eastAsia" w:ascii="方正仿宋_GBK" w:hAnsi="方正仿宋_GBK" w:eastAsia="方正仿宋_GBK" w:cs="方正仿宋_GBK"/>
          <w:b/>
          <w:color w:val="000000"/>
          <w:sz w:val="28"/>
        </w:rPr>
        <w:t>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努力确保不发生区域性重大动物疫情，保护畜牧业健康平稳发展和人民群众生命财产安全。</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免疫完成数</w:t>
            </w:r>
          </w:p>
        </w:tc>
        <w:tc>
          <w:tcPr>
            <w:tcW w:w="2835" w:type="dxa"/>
            <w:vAlign w:val="center"/>
          </w:tcPr>
          <w:p>
            <w:pPr>
              <w:pStyle w:val="16"/>
            </w:pPr>
            <w:r>
              <w:rPr>
                <w:rFonts w:hint="eastAsia"/>
              </w:rPr>
              <w:t>我区存栏生猪</w:t>
            </w:r>
            <w:r>
              <w:t>3.5</w:t>
            </w:r>
            <w:r>
              <w:rPr>
                <w:rFonts w:hint="eastAsia"/>
              </w:rPr>
              <w:t>万头、牛</w:t>
            </w:r>
            <w:r>
              <w:t>0.32</w:t>
            </w:r>
            <w:r>
              <w:rPr>
                <w:rFonts w:hint="eastAsia"/>
              </w:rPr>
              <w:t>万头、羊</w:t>
            </w:r>
            <w:r>
              <w:t>1.23</w:t>
            </w:r>
            <w:r>
              <w:rPr>
                <w:rFonts w:hint="eastAsia"/>
              </w:rPr>
              <w:t>万只、鸡</w:t>
            </w:r>
            <w:r>
              <w:t>60.76</w:t>
            </w:r>
            <w:r>
              <w:rPr>
                <w:rFonts w:hint="eastAsia"/>
              </w:rPr>
              <w:t>万只，免疫率</w:t>
            </w:r>
            <w:r>
              <w:t>100%</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《中华人民共和国动物防疫法》第八十二条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免疫合格率</w:t>
            </w:r>
          </w:p>
        </w:tc>
        <w:tc>
          <w:tcPr>
            <w:tcW w:w="2835" w:type="dxa"/>
            <w:vAlign w:val="center"/>
          </w:tcPr>
          <w:p>
            <w:pPr>
              <w:pStyle w:val="16"/>
            </w:pPr>
            <w:r>
              <w:rPr>
                <w:rFonts w:hint="eastAsia"/>
              </w:rPr>
              <w:t>常年免疫合格率</w:t>
            </w:r>
            <w:r>
              <w:t>80%</w:t>
            </w:r>
            <w:r>
              <w:rPr>
                <w:rFonts w:hint="eastAsia"/>
              </w:rPr>
              <w:t>以上</w:t>
            </w:r>
          </w:p>
        </w:tc>
        <w:tc>
          <w:tcPr>
            <w:tcW w:w="2551" w:type="dxa"/>
            <w:vAlign w:val="center"/>
          </w:tcPr>
          <w:p>
            <w:pPr>
              <w:pStyle w:val="16"/>
            </w:pPr>
            <w:r>
              <w:rPr>
                <w:rFonts w:hint="eastAsia"/>
              </w:rPr>
              <w:t>≥</w:t>
            </w:r>
            <w:r>
              <w:t>80</w:t>
            </w:r>
            <w:r>
              <w:rPr>
                <w:rFonts w:hint="eastAsia"/>
              </w:rPr>
              <w:t>常年免疫合格率</w:t>
            </w:r>
            <w:r>
              <w:t>80%</w:t>
            </w:r>
            <w:r>
              <w:rPr>
                <w:rFonts w:hint="eastAsia"/>
              </w:rPr>
              <w:t>以上</w:t>
            </w:r>
          </w:p>
        </w:tc>
        <w:tc>
          <w:tcPr>
            <w:tcW w:w="2268" w:type="dxa"/>
            <w:vAlign w:val="center"/>
          </w:tcPr>
          <w:p>
            <w:pPr>
              <w:pStyle w:val="16"/>
            </w:pPr>
            <w:r>
              <w:rPr>
                <w:rFonts w:hint="eastAsia"/>
              </w:rPr>
              <w:t>《中华人民共和国动物防疫法》第八十二条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年度建设任务完成情况</w:t>
            </w:r>
          </w:p>
        </w:tc>
        <w:tc>
          <w:tcPr>
            <w:tcW w:w="2835" w:type="dxa"/>
            <w:vAlign w:val="center"/>
          </w:tcPr>
          <w:p>
            <w:pPr>
              <w:pStyle w:val="16"/>
            </w:pPr>
            <w:r>
              <w:rPr>
                <w:rFonts w:hint="eastAsia"/>
              </w:rPr>
              <w:t>全部达到项目标准</w:t>
            </w:r>
          </w:p>
        </w:tc>
        <w:tc>
          <w:tcPr>
            <w:tcW w:w="2551" w:type="dxa"/>
            <w:vAlign w:val="center"/>
          </w:tcPr>
          <w:p>
            <w:pPr>
              <w:pStyle w:val="16"/>
            </w:pPr>
            <w:r>
              <w:rPr>
                <w:rFonts w:hint="eastAsia"/>
              </w:rPr>
              <w:t>≤</w:t>
            </w:r>
            <w:r>
              <w:t>1</w:t>
            </w:r>
            <w:r>
              <w:rPr>
                <w:rFonts w:hint="eastAsia"/>
              </w:rPr>
              <w:t>年</w:t>
            </w:r>
          </w:p>
        </w:tc>
        <w:tc>
          <w:tcPr>
            <w:tcW w:w="2268" w:type="dxa"/>
            <w:vAlign w:val="center"/>
          </w:tcPr>
          <w:p>
            <w:pPr>
              <w:pStyle w:val="16"/>
            </w:pPr>
            <w:r>
              <w:rPr>
                <w:rFonts w:hint="eastAsia"/>
              </w:rPr>
              <w:t>《中华人民共和国动物防疫法》第八十二条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项目成本</w:t>
            </w:r>
          </w:p>
        </w:tc>
        <w:tc>
          <w:tcPr>
            <w:tcW w:w="2835" w:type="dxa"/>
            <w:vAlign w:val="center"/>
          </w:tcPr>
          <w:p>
            <w:pPr>
              <w:pStyle w:val="16"/>
            </w:pPr>
            <w:r>
              <w:rPr>
                <w:rFonts w:hint="eastAsia"/>
              </w:rPr>
              <w:t>按时支付项目资金</w:t>
            </w:r>
          </w:p>
        </w:tc>
        <w:tc>
          <w:tcPr>
            <w:tcW w:w="2551" w:type="dxa"/>
            <w:vAlign w:val="center"/>
          </w:tcPr>
          <w:p>
            <w:pPr>
              <w:pStyle w:val="16"/>
            </w:pPr>
            <w:r>
              <w:rPr>
                <w:rFonts w:hint="eastAsia"/>
              </w:rPr>
              <w:t>≤</w:t>
            </w:r>
            <w:r>
              <w:t>10.41</w:t>
            </w:r>
            <w:r>
              <w:rPr>
                <w:rFonts w:hint="eastAsia"/>
              </w:rPr>
              <w:t>万元</w:t>
            </w:r>
          </w:p>
        </w:tc>
        <w:tc>
          <w:tcPr>
            <w:tcW w:w="2268" w:type="dxa"/>
            <w:vAlign w:val="center"/>
          </w:tcPr>
          <w:p>
            <w:pPr>
              <w:pStyle w:val="16"/>
            </w:pPr>
            <w:r>
              <w:rPr>
                <w:rFonts w:hint="eastAsia"/>
              </w:rPr>
              <w:t>《中华人民共和国动物防疫法》第八十二条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提高农民生活水平</w:t>
            </w:r>
          </w:p>
        </w:tc>
        <w:tc>
          <w:tcPr>
            <w:tcW w:w="2835" w:type="dxa"/>
            <w:vAlign w:val="center"/>
          </w:tcPr>
          <w:p>
            <w:pPr>
              <w:pStyle w:val="16"/>
            </w:pPr>
            <w:r>
              <w:rPr>
                <w:rFonts w:hint="eastAsia"/>
              </w:rPr>
              <w:t>农业增产、农民增收</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《中华人民共和国动物防疫法》第八十二条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社会和谐稳定</w:t>
            </w:r>
          </w:p>
        </w:tc>
        <w:tc>
          <w:tcPr>
            <w:tcW w:w="2835" w:type="dxa"/>
            <w:vAlign w:val="center"/>
          </w:tcPr>
          <w:p>
            <w:pPr>
              <w:pStyle w:val="16"/>
            </w:pPr>
            <w:r>
              <w:rPr>
                <w:rFonts w:hint="eastAsia"/>
              </w:rPr>
              <w:t>实施人病兽防、关口前移，实施重大动物疫病防治，阻断传播途径、具有重要公共卫生意义</w:t>
            </w:r>
          </w:p>
        </w:tc>
        <w:tc>
          <w:tcPr>
            <w:tcW w:w="2551" w:type="dxa"/>
            <w:vAlign w:val="center"/>
          </w:tcPr>
          <w:p>
            <w:pPr>
              <w:pStyle w:val="16"/>
            </w:pPr>
            <w:r>
              <w:rPr>
                <w:rFonts w:hint="eastAsia"/>
              </w:rPr>
              <w:t>≥</w:t>
            </w:r>
            <w:r>
              <w:t>85%</w:t>
            </w:r>
          </w:p>
        </w:tc>
        <w:tc>
          <w:tcPr>
            <w:tcW w:w="2268" w:type="dxa"/>
            <w:vAlign w:val="center"/>
          </w:tcPr>
          <w:p>
            <w:pPr>
              <w:pStyle w:val="16"/>
            </w:pPr>
            <w:r>
              <w:rPr>
                <w:rFonts w:hint="eastAsia"/>
              </w:rPr>
              <w:t>《中华人民共和国动物防疫法》第八十二条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生态效益指标</w:t>
            </w:r>
          </w:p>
        </w:tc>
        <w:tc>
          <w:tcPr>
            <w:tcW w:w="2835" w:type="dxa"/>
            <w:vAlign w:val="center"/>
          </w:tcPr>
          <w:p>
            <w:pPr>
              <w:pStyle w:val="16"/>
            </w:pPr>
            <w:r>
              <w:rPr>
                <w:rFonts w:hint="eastAsia"/>
              </w:rPr>
              <w:t>保护生态健康</w:t>
            </w:r>
          </w:p>
        </w:tc>
        <w:tc>
          <w:tcPr>
            <w:tcW w:w="2835" w:type="dxa"/>
            <w:vAlign w:val="center"/>
          </w:tcPr>
          <w:p>
            <w:pPr>
              <w:pStyle w:val="16"/>
            </w:pPr>
            <w:r>
              <w:rPr>
                <w:rFonts w:hint="eastAsia"/>
              </w:rPr>
              <w:t>养殖业绿色可持续发展</w:t>
            </w:r>
          </w:p>
        </w:tc>
        <w:tc>
          <w:tcPr>
            <w:tcW w:w="2551" w:type="dxa"/>
            <w:vAlign w:val="center"/>
          </w:tcPr>
          <w:p>
            <w:pPr>
              <w:pStyle w:val="16"/>
            </w:pPr>
            <w:r>
              <w:rPr>
                <w:rFonts w:hint="eastAsia"/>
              </w:rPr>
              <w:t>≥</w:t>
            </w:r>
            <w:r>
              <w:t>85%</w:t>
            </w:r>
          </w:p>
        </w:tc>
        <w:tc>
          <w:tcPr>
            <w:tcW w:w="2268" w:type="dxa"/>
            <w:vAlign w:val="center"/>
          </w:tcPr>
          <w:p>
            <w:pPr>
              <w:pStyle w:val="16"/>
            </w:pPr>
            <w:r>
              <w:rPr>
                <w:rFonts w:hint="eastAsia"/>
              </w:rPr>
              <w:t>《中华人民共和国动物防疫法》第八十二条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养殖业持续</w:t>
            </w:r>
          </w:p>
        </w:tc>
        <w:tc>
          <w:tcPr>
            <w:tcW w:w="2835" w:type="dxa"/>
            <w:vAlign w:val="center"/>
          </w:tcPr>
          <w:p>
            <w:pPr>
              <w:pStyle w:val="16"/>
            </w:pPr>
            <w:r>
              <w:rPr>
                <w:rFonts w:hint="eastAsia"/>
              </w:rPr>
              <w:t>养殖业健康发展</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《中华人民共和国动物防疫法》第八十二条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服务对象满意度</w:t>
            </w:r>
          </w:p>
        </w:tc>
        <w:tc>
          <w:tcPr>
            <w:tcW w:w="2835" w:type="dxa"/>
            <w:vAlign w:val="center"/>
          </w:tcPr>
          <w:p>
            <w:pPr>
              <w:pStyle w:val="16"/>
            </w:pPr>
            <w:r>
              <w:rPr>
                <w:rFonts w:hint="eastAsia"/>
              </w:rPr>
              <w:t>通过发放问卷进行社会调查，调查项目实施后满意程度</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《中华人民共和国动物防疫法》第八十二条</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16</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2021</w:t>
      </w:r>
      <w:r>
        <w:rPr>
          <w:rFonts w:hint="eastAsia" w:ascii="方正仿宋_GBK" w:hAnsi="方正仿宋_GBK" w:eastAsia="方正仿宋_GBK" w:cs="方正仿宋_GBK"/>
          <w:b/>
          <w:color w:val="000000"/>
          <w:sz w:val="28"/>
        </w:rPr>
        <w:t>年中央农业生产发展资金（大樱桃保险）</w:t>
      </w:r>
      <w:r>
        <w:rPr>
          <w:rFonts w:ascii="方正仿宋_GBK" w:hAnsi="方正仿宋_GBK" w:eastAsia="方正仿宋_GBK" w:cs="方正仿宋_GBK"/>
          <w:b/>
          <w:color w:val="000000"/>
          <w:sz w:val="28"/>
        </w:rPr>
        <w:t>(</w:t>
      </w:r>
      <w:r>
        <w:rPr>
          <w:rFonts w:hint="eastAsia" w:ascii="方正仿宋_GBK" w:hAnsi="方正仿宋_GBK" w:eastAsia="方正仿宋_GBK" w:cs="方正仿宋_GBK"/>
          <w:b/>
          <w:color w:val="000000"/>
          <w:sz w:val="28"/>
        </w:rPr>
        <w:t>秦财农【</w:t>
      </w:r>
      <w:r>
        <w:rPr>
          <w:rFonts w:ascii="方正仿宋_GBK" w:hAnsi="方正仿宋_GBK" w:eastAsia="方正仿宋_GBK" w:cs="方正仿宋_GBK"/>
          <w:b/>
          <w:color w:val="000000"/>
          <w:sz w:val="28"/>
        </w:rPr>
        <w:t>2020</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782</w:t>
      </w:r>
      <w:r>
        <w:rPr>
          <w:rFonts w:hint="eastAsia" w:ascii="方正仿宋_GBK" w:hAnsi="方正仿宋_GBK" w:eastAsia="方正仿宋_GBK" w:cs="方正仿宋_GBK"/>
          <w:b/>
          <w:color w:val="000000"/>
          <w:sz w:val="28"/>
        </w:rPr>
        <w:t>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保障大樱桃承保面积</w:t>
            </w:r>
            <w:r>
              <w:t>0.8</w:t>
            </w:r>
            <w:r>
              <w:rPr>
                <w:rFonts w:hint="eastAsia"/>
              </w:rPr>
              <w:t>万亩，提供约</w:t>
            </w:r>
            <w:r>
              <w:t>3500</w:t>
            </w:r>
            <w:r>
              <w:rPr>
                <w:rFonts w:hint="eastAsia"/>
              </w:rPr>
              <w:t>万元风险保障。</w:t>
            </w:r>
          </w:p>
          <w:p>
            <w:pPr>
              <w:pStyle w:val="16"/>
            </w:pPr>
            <w:r>
              <w:t>2.</w:t>
            </w:r>
            <w:r>
              <w:rPr>
                <w:rFonts w:hint="eastAsia"/>
              </w:rPr>
              <w:t>使新型经营主体及农户受益。</w:t>
            </w:r>
          </w:p>
          <w:p>
            <w:pPr>
              <w:pStyle w:val="16"/>
            </w:pPr>
            <w:r>
              <w:t>3.</w:t>
            </w:r>
            <w:r>
              <w:rPr>
                <w:rFonts w:hint="eastAsia"/>
              </w:rPr>
              <w:t>促进大樱桃产业发展。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补贴面积</w:t>
            </w:r>
          </w:p>
        </w:tc>
        <w:tc>
          <w:tcPr>
            <w:tcW w:w="2835" w:type="dxa"/>
            <w:vAlign w:val="center"/>
          </w:tcPr>
          <w:p>
            <w:pPr>
              <w:pStyle w:val="16"/>
            </w:pPr>
            <w:r>
              <w:rPr>
                <w:rFonts w:hint="eastAsia"/>
              </w:rPr>
              <w:t>保障大樱桃承保面积</w:t>
            </w:r>
            <w:r>
              <w:t>0.8</w:t>
            </w:r>
            <w:r>
              <w:rPr>
                <w:rFonts w:hint="eastAsia"/>
              </w:rPr>
              <w:t>万亩</w:t>
            </w:r>
          </w:p>
        </w:tc>
        <w:tc>
          <w:tcPr>
            <w:tcW w:w="2551" w:type="dxa"/>
            <w:vAlign w:val="center"/>
          </w:tcPr>
          <w:p>
            <w:pPr>
              <w:pStyle w:val="16"/>
            </w:pPr>
            <w:r>
              <w:t>0.8</w:t>
            </w:r>
            <w:r>
              <w:rPr>
                <w:rFonts w:hint="eastAsia"/>
              </w:rPr>
              <w:t>万亩</w:t>
            </w:r>
          </w:p>
        </w:tc>
        <w:tc>
          <w:tcPr>
            <w:tcW w:w="2268" w:type="dxa"/>
            <w:vAlign w:val="center"/>
          </w:tcPr>
          <w:p>
            <w:pPr>
              <w:pStyle w:val="16"/>
            </w:pPr>
            <w:r>
              <w:rPr>
                <w:rFonts w:hint="eastAsia"/>
              </w:rPr>
              <w:t>《秦皇岛市财政局关于提前下达</w:t>
            </w:r>
            <w:r>
              <w:t>2021</w:t>
            </w:r>
            <w:r>
              <w:rPr>
                <w:rFonts w:hint="eastAsia"/>
              </w:rPr>
              <w:t>年中央农业生产发展资金的通知》（秦财农〔</w:t>
            </w:r>
            <w:r>
              <w:t>2020</w:t>
            </w:r>
            <w:r>
              <w:rPr>
                <w:rFonts w:hint="eastAsia"/>
              </w:rPr>
              <w:t>〕</w:t>
            </w:r>
            <w:r>
              <w:t>782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补贴合规性</w:t>
            </w:r>
          </w:p>
        </w:tc>
        <w:tc>
          <w:tcPr>
            <w:tcW w:w="2835" w:type="dxa"/>
            <w:vAlign w:val="center"/>
          </w:tcPr>
          <w:p>
            <w:pPr>
              <w:pStyle w:val="16"/>
            </w:pPr>
            <w:r>
              <w:rPr>
                <w:rFonts w:hint="eastAsia"/>
              </w:rPr>
              <w:t>补贴程序符合省、市相关规定，合理发放补贴资金</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《秦皇岛市财政局关于提前下达</w:t>
            </w:r>
            <w:r>
              <w:t>2021</w:t>
            </w:r>
            <w:r>
              <w:rPr>
                <w:rFonts w:hint="eastAsia"/>
              </w:rPr>
              <w:t>年中央农业生产发展资金的通知》（秦财农〔</w:t>
            </w:r>
            <w:r>
              <w:t>2020</w:t>
            </w:r>
            <w:r>
              <w:rPr>
                <w:rFonts w:hint="eastAsia"/>
              </w:rPr>
              <w:t>〕</w:t>
            </w:r>
            <w:r>
              <w:t>782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补贴发放完成率</w:t>
            </w:r>
          </w:p>
        </w:tc>
        <w:tc>
          <w:tcPr>
            <w:tcW w:w="2835" w:type="dxa"/>
            <w:vAlign w:val="center"/>
          </w:tcPr>
          <w:p>
            <w:pPr>
              <w:pStyle w:val="16"/>
            </w:pPr>
            <w:r>
              <w:rPr>
                <w:rFonts w:hint="eastAsia"/>
              </w:rPr>
              <w:t>补贴资金发放情况（以实际发生承保情况为准）</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《秦皇岛市财政局关于提前下达</w:t>
            </w:r>
            <w:r>
              <w:t>2021</w:t>
            </w:r>
            <w:r>
              <w:rPr>
                <w:rFonts w:hint="eastAsia"/>
              </w:rPr>
              <w:t>年中央农业生产发展资金的通知》（秦财农〔</w:t>
            </w:r>
            <w:r>
              <w:t>2020</w:t>
            </w:r>
            <w:r>
              <w:rPr>
                <w:rFonts w:hint="eastAsia"/>
              </w:rPr>
              <w:t>〕</w:t>
            </w:r>
            <w:r>
              <w:t>782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投保金额</w:t>
            </w:r>
          </w:p>
        </w:tc>
        <w:tc>
          <w:tcPr>
            <w:tcW w:w="2835" w:type="dxa"/>
            <w:vAlign w:val="center"/>
          </w:tcPr>
          <w:p>
            <w:pPr>
              <w:pStyle w:val="16"/>
            </w:pPr>
            <w:r>
              <w:rPr>
                <w:rFonts w:hint="eastAsia"/>
              </w:rPr>
              <w:t>投保金额</w:t>
            </w:r>
            <w:r>
              <w:t>200</w:t>
            </w:r>
            <w:r>
              <w:rPr>
                <w:rFonts w:hint="eastAsia"/>
              </w:rPr>
              <w:t>万元（以实际发生承保情况为准）</w:t>
            </w:r>
          </w:p>
        </w:tc>
        <w:tc>
          <w:tcPr>
            <w:tcW w:w="2551" w:type="dxa"/>
            <w:vAlign w:val="center"/>
          </w:tcPr>
          <w:p>
            <w:pPr>
              <w:pStyle w:val="16"/>
            </w:pPr>
            <w:r>
              <w:rPr>
                <w:rFonts w:hint="eastAsia"/>
              </w:rPr>
              <w:t>≤</w:t>
            </w:r>
            <w:r>
              <w:t>42.43</w:t>
            </w:r>
            <w:r>
              <w:rPr>
                <w:rFonts w:hint="eastAsia"/>
              </w:rPr>
              <w:t>万元</w:t>
            </w:r>
          </w:p>
        </w:tc>
        <w:tc>
          <w:tcPr>
            <w:tcW w:w="2268" w:type="dxa"/>
            <w:vAlign w:val="center"/>
          </w:tcPr>
          <w:p>
            <w:pPr>
              <w:pStyle w:val="16"/>
            </w:pPr>
            <w:r>
              <w:rPr>
                <w:rFonts w:hint="eastAsia"/>
              </w:rPr>
              <w:t>《秦皇岛市财政局关于提前下达</w:t>
            </w:r>
            <w:r>
              <w:t>2021</w:t>
            </w:r>
            <w:r>
              <w:rPr>
                <w:rFonts w:hint="eastAsia"/>
              </w:rPr>
              <w:t>年中央农业生产发展资金的通知》（秦财农〔</w:t>
            </w:r>
            <w:r>
              <w:t>2020</w:t>
            </w:r>
            <w:r>
              <w:rPr>
                <w:rFonts w:hint="eastAsia"/>
              </w:rPr>
              <w:t>〕</w:t>
            </w:r>
            <w:r>
              <w:t>782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提质增效</w:t>
            </w:r>
          </w:p>
        </w:tc>
        <w:tc>
          <w:tcPr>
            <w:tcW w:w="2835" w:type="dxa"/>
            <w:vAlign w:val="center"/>
          </w:tcPr>
          <w:p>
            <w:pPr>
              <w:pStyle w:val="16"/>
            </w:pPr>
            <w:r>
              <w:rPr>
                <w:rFonts w:hint="eastAsia"/>
              </w:rPr>
              <w:t>提升大樱桃附加值</w:t>
            </w:r>
          </w:p>
        </w:tc>
        <w:tc>
          <w:tcPr>
            <w:tcW w:w="2551" w:type="dxa"/>
            <w:vAlign w:val="center"/>
          </w:tcPr>
          <w:p>
            <w:pPr>
              <w:pStyle w:val="16"/>
            </w:pPr>
            <w:r>
              <w:rPr>
                <w:rFonts w:hint="eastAsia"/>
              </w:rPr>
              <w:t>≥</w:t>
            </w:r>
            <w:r>
              <w:t>85%</w:t>
            </w:r>
          </w:p>
        </w:tc>
        <w:tc>
          <w:tcPr>
            <w:tcW w:w="2268" w:type="dxa"/>
            <w:vAlign w:val="center"/>
          </w:tcPr>
          <w:p>
            <w:pPr>
              <w:pStyle w:val="16"/>
            </w:pPr>
            <w:r>
              <w:rPr>
                <w:rFonts w:hint="eastAsia"/>
              </w:rPr>
              <w:t>《秦皇岛市财政局关于提前下达</w:t>
            </w:r>
            <w:r>
              <w:t>2021</w:t>
            </w:r>
            <w:r>
              <w:rPr>
                <w:rFonts w:hint="eastAsia"/>
              </w:rPr>
              <w:t>年中央农业生产发展资金的通知》（秦财农〔</w:t>
            </w:r>
            <w:r>
              <w:t>2020</w:t>
            </w:r>
            <w:r>
              <w:rPr>
                <w:rFonts w:hint="eastAsia"/>
              </w:rPr>
              <w:t>〕</w:t>
            </w:r>
            <w:r>
              <w:t>782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提档升级</w:t>
            </w:r>
          </w:p>
        </w:tc>
        <w:tc>
          <w:tcPr>
            <w:tcW w:w="2835" w:type="dxa"/>
            <w:vAlign w:val="center"/>
          </w:tcPr>
          <w:p>
            <w:pPr>
              <w:pStyle w:val="16"/>
            </w:pPr>
            <w:r>
              <w:rPr>
                <w:rFonts w:hint="eastAsia"/>
              </w:rPr>
              <w:t>提升山海关大樱桃品牌影响力，推进大樱桃产业提档升级</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《秦皇岛市财政局关于提前下达</w:t>
            </w:r>
            <w:r>
              <w:t>2021</w:t>
            </w:r>
            <w:r>
              <w:rPr>
                <w:rFonts w:hint="eastAsia"/>
              </w:rPr>
              <w:t>年中央农业生产发展资金的通知》（秦财农〔</w:t>
            </w:r>
            <w:r>
              <w:t>2020</w:t>
            </w:r>
            <w:r>
              <w:rPr>
                <w:rFonts w:hint="eastAsia"/>
              </w:rPr>
              <w:t>〕</w:t>
            </w:r>
            <w:r>
              <w:t>782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生态效益指标</w:t>
            </w:r>
          </w:p>
        </w:tc>
        <w:tc>
          <w:tcPr>
            <w:tcW w:w="2835" w:type="dxa"/>
            <w:vAlign w:val="center"/>
          </w:tcPr>
          <w:p>
            <w:pPr>
              <w:pStyle w:val="16"/>
            </w:pPr>
            <w:r>
              <w:rPr>
                <w:rFonts w:hint="eastAsia"/>
              </w:rPr>
              <w:t>降低灾害影响</w:t>
            </w:r>
          </w:p>
        </w:tc>
        <w:tc>
          <w:tcPr>
            <w:tcW w:w="2835" w:type="dxa"/>
            <w:vAlign w:val="center"/>
          </w:tcPr>
          <w:p>
            <w:pPr>
              <w:pStyle w:val="16"/>
            </w:pPr>
            <w:r>
              <w:rPr>
                <w:rFonts w:hint="eastAsia"/>
              </w:rPr>
              <w:t>减少灾害天气对大樱桃种植户收益的影响</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《秦皇岛市财政局关于提前下达</w:t>
            </w:r>
            <w:r>
              <w:t>2021</w:t>
            </w:r>
            <w:r>
              <w:rPr>
                <w:rFonts w:hint="eastAsia"/>
              </w:rPr>
              <w:t>年中央农业生产发展资金的通知》（秦财农〔</w:t>
            </w:r>
            <w:r>
              <w:t>2020</w:t>
            </w:r>
            <w:r>
              <w:rPr>
                <w:rFonts w:hint="eastAsia"/>
              </w:rPr>
              <w:t>〕</w:t>
            </w:r>
            <w:r>
              <w:t>782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示范带动</w:t>
            </w:r>
          </w:p>
        </w:tc>
        <w:tc>
          <w:tcPr>
            <w:tcW w:w="2835" w:type="dxa"/>
            <w:vAlign w:val="center"/>
          </w:tcPr>
          <w:p>
            <w:pPr>
              <w:pStyle w:val="16"/>
            </w:pPr>
            <w:r>
              <w:rPr>
                <w:rFonts w:hint="eastAsia"/>
              </w:rPr>
              <w:t>带动周边大樱桃种植户发展设施农业</w:t>
            </w:r>
          </w:p>
        </w:tc>
        <w:tc>
          <w:tcPr>
            <w:tcW w:w="2551" w:type="dxa"/>
            <w:vAlign w:val="center"/>
          </w:tcPr>
          <w:p>
            <w:pPr>
              <w:pStyle w:val="16"/>
            </w:pPr>
            <w:r>
              <w:rPr>
                <w:rFonts w:hint="eastAsia"/>
              </w:rPr>
              <w:t>≥</w:t>
            </w:r>
            <w:r>
              <w:t>85%</w:t>
            </w:r>
          </w:p>
        </w:tc>
        <w:tc>
          <w:tcPr>
            <w:tcW w:w="2268" w:type="dxa"/>
            <w:vAlign w:val="center"/>
          </w:tcPr>
          <w:p>
            <w:pPr>
              <w:pStyle w:val="16"/>
            </w:pPr>
            <w:r>
              <w:rPr>
                <w:rFonts w:hint="eastAsia"/>
              </w:rPr>
              <w:t>《秦皇岛市财政局关于提前下达</w:t>
            </w:r>
            <w:r>
              <w:t>2021</w:t>
            </w:r>
            <w:r>
              <w:rPr>
                <w:rFonts w:hint="eastAsia"/>
              </w:rPr>
              <w:t>年中央农业生产发展资金的通知》（秦财农〔</w:t>
            </w:r>
            <w:r>
              <w:t>2020</w:t>
            </w:r>
            <w:r>
              <w:rPr>
                <w:rFonts w:hint="eastAsia"/>
              </w:rPr>
              <w:t>〕</w:t>
            </w:r>
            <w:r>
              <w:t>782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满意度</w:t>
            </w:r>
          </w:p>
        </w:tc>
        <w:tc>
          <w:tcPr>
            <w:tcW w:w="2835" w:type="dxa"/>
            <w:vAlign w:val="center"/>
          </w:tcPr>
          <w:p>
            <w:pPr>
              <w:pStyle w:val="16"/>
            </w:pPr>
            <w:r>
              <w:rPr>
                <w:rFonts w:hint="eastAsia"/>
              </w:rPr>
              <w:t>服务对象满意度</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《秦皇岛市财政局关于提前下达</w:t>
            </w:r>
            <w:r>
              <w:t>2021</w:t>
            </w:r>
            <w:r>
              <w:rPr>
                <w:rFonts w:hint="eastAsia"/>
              </w:rPr>
              <w:t>年中央农业生产发展资金的通知》（秦财农〔</w:t>
            </w:r>
            <w:r>
              <w:t>2020</w:t>
            </w:r>
            <w:r>
              <w:rPr>
                <w:rFonts w:hint="eastAsia"/>
              </w:rPr>
              <w:t>〕</w:t>
            </w:r>
            <w:r>
              <w:t>782</w:t>
            </w:r>
            <w:r>
              <w:rPr>
                <w:rFonts w:hint="eastAsia"/>
              </w:rPr>
              <w:t>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17</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2021</w:t>
      </w:r>
      <w:r>
        <w:rPr>
          <w:rFonts w:hint="eastAsia" w:ascii="方正仿宋_GBK" w:hAnsi="方正仿宋_GBK" w:eastAsia="方正仿宋_GBK" w:cs="方正仿宋_GBK"/>
          <w:b/>
          <w:color w:val="000000"/>
          <w:sz w:val="28"/>
        </w:rPr>
        <w:t>年中央农业生产发展资金（扶持合作社）</w:t>
      </w:r>
      <w:r>
        <w:rPr>
          <w:rFonts w:ascii="方正仿宋_GBK" w:hAnsi="方正仿宋_GBK" w:eastAsia="方正仿宋_GBK" w:cs="方正仿宋_GBK"/>
          <w:b/>
          <w:color w:val="000000"/>
          <w:sz w:val="28"/>
        </w:rPr>
        <w:t>{</w:t>
      </w:r>
      <w:r>
        <w:rPr>
          <w:rFonts w:hint="eastAsia" w:ascii="方正仿宋_GBK" w:hAnsi="方正仿宋_GBK" w:eastAsia="方正仿宋_GBK" w:cs="方正仿宋_GBK"/>
          <w:b/>
          <w:color w:val="000000"/>
          <w:sz w:val="28"/>
        </w:rPr>
        <w:t>秦财农【</w:t>
      </w:r>
      <w:r>
        <w:rPr>
          <w:rFonts w:ascii="方正仿宋_GBK" w:hAnsi="方正仿宋_GBK" w:eastAsia="方正仿宋_GBK" w:cs="方正仿宋_GBK"/>
          <w:b/>
          <w:color w:val="000000"/>
          <w:sz w:val="28"/>
        </w:rPr>
        <w:t>2020</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782</w:t>
      </w:r>
      <w:r>
        <w:rPr>
          <w:rFonts w:hint="eastAsia" w:ascii="方正仿宋_GBK" w:hAnsi="方正仿宋_GBK" w:eastAsia="方正仿宋_GBK" w:cs="方正仿宋_GBK"/>
          <w:b/>
          <w:color w:val="000000"/>
          <w:sz w:val="28"/>
        </w:rPr>
        <w:t>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选择</w:t>
            </w:r>
            <w:r>
              <w:t>1</w:t>
            </w:r>
            <w:r>
              <w:rPr>
                <w:rFonts w:hint="eastAsia"/>
              </w:rPr>
              <w:t>家示范合作社做为省级规范化建设试点，进行规范提升建设</w:t>
            </w:r>
          </w:p>
          <w:p>
            <w:pPr>
              <w:pStyle w:val="16"/>
            </w:pPr>
            <w:r>
              <w:t>2.</w:t>
            </w:r>
            <w:r>
              <w:rPr>
                <w:rFonts w:hint="eastAsia"/>
              </w:rPr>
              <w:t>合作社成员受益，增加社员收入</w:t>
            </w:r>
          </w:p>
          <w:p>
            <w:pPr>
              <w:pStyle w:val="16"/>
            </w:pPr>
            <w:r>
              <w:t>3.</w:t>
            </w:r>
            <w:r>
              <w:rPr>
                <w:rFonts w:hint="eastAsia"/>
              </w:rPr>
              <w:t>促进农民专业合作社规范化发展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合作社数量</w:t>
            </w:r>
          </w:p>
        </w:tc>
        <w:tc>
          <w:tcPr>
            <w:tcW w:w="2835" w:type="dxa"/>
            <w:vAlign w:val="center"/>
          </w:tcPr>
          <w:p>
            <w:pPr>
              <w:pStyle w:val="16"/>
            </w:pPr>
            <w:r>
              <w:rPr>
                <w:rFonts w:hint="eastAsia"/>
              </w:rPr>
              <w:t>完成</w:t>
            </w:r>
            <w:r>
              <w:t>1</w:t>
            </w:r>
            <w:r>
              <w:rPr>
                <w:rFonts w:hint="eastAsia"/>
              </w:rPr>
              <w:t>家省级农民合作社规范化建设试点</w:t>
            </w:r>
          </w:p>
        </w:tc>
        <w:tc>
          <w:tcPr>
            <w:tcW w:w="2551" w:type="dxa"/>
            <w:vAlign w:val="center"/>
          </w:tcPr>
          <w:p>
            <w:pPr>
              <w:pStyle w:val="16"/>
            </w:pPr>
            <w:r>
              <w:t>1</w:t>
            </w:r>
            <w:r>
              <w:rPr>
                <w:rFonts w:hint="eastAsia"/>
              </w:rPr>
              <w:t>家</w:t>
            </w:r>
          </w:p>
        </w:tc>
        <w:tc>
          <w:tcPr>
            <w:tcW w:w="2268" w:type="dxa"/>
            <w:vAlign w:val="center"/>
          </w:tcPr>
          <w:p>
            <w:pPr>
              <w:pStyle w:val="16"/>
            </w:pPr>
            <w:r>
              <w:rPr>
                <w:rFonts w:hint="eastAsia"/>
              </w:rPr>
              <w:t>《秦皇岛市财政局关于提前下达</w:t>
            </w:r>
            <w:r>
              <w:t>2021</w:t>
            </w:r>
            <w:r>
              <w:rPr>
                <w:rFonts w:hint="eastAsia"/>
              </w:rPr>
              <w:t>年中央农业生产发展资金的通知》（秦财农〔</w:t>
            </w:r>
            <w:r>
              <w:t>2020</w:t>
            </w:r>
            <w:r>
              <w:rPr>
                <w:rFonts w:hint="eastAsia"/>
              </w:rPr>
              <w:t>〕</w:t>
            </w:r>
            <w:r>
              <w:t>782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规范化水平</w:t>
            </w:r>
          </w:p>
        </w:tc>
        <w:tc>
          <w:tcPr>
            <w:tcW w:w="2835" w:type="dxa"/>
            <w:vAlign w:val="center"/>
          </w:tcPr>
          <w:p>
            <w:pPr>
              <w:pStyle w:val="16"/>
            </w:pPr>
            <w:r>
              <w:rPr>
                <w:rFonts w:hint="eastAsia"/>
              </w:rPr>
              <w:t>提升服务能力、扩大服务规模，进行规范化提升</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《秦皇岛市财政局关于提前下达</w:t>
            </w:r>
            <w:r>
              <w:t>2021</w:t>
            </w:r>
            <w:r>
              <w:rPr>
                <w:rFonts w:hint="eastAsia"/>
              </w:rPr>
              <w:t>年中央农业生产发展资金的通知》（秦财农〔</w:t>
            </w:r>
            <w:r>
              <w:t>2020</w:t>
            </w:r>
            <w:r>
              <w:rPr>
                <w:rFonts w:hint="eastAsia"/>
              </w:rPr>
              <w:t>〕</w:t>
            </w:r>
            <w:r>
              <w:t>782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项目完成程度</w:t>
            </w:r>
          </w:p>
        </w:tc>
        <w:tc>
          <w:tcPr>
            <w:tcW w:w="2835" w:type="dxa"/>
            <w:vAlign w:val="center"/>
          </w:tcPr>
          <w:p>
            <w:pPr>
              <w:pStyle w:val="16"/>
            </w:pPr>
            <w:r>
              <w:rPr>
                <w:rFonts w:hint="eastAsia"/>
              </w:rPr>
              <w:t>按时间要求完成项目，项目完成</w:t>
            </w:r>
            <w:r>
              <w:t>2021</w:t>
            </w:r>
            <w:r>
              <w:rPr>
                <w:rFonts w:hint="eastAsia"/>
              </w:rPr>
              <w:t>年</w:t>
            </w:r>
            <w:r>
              <w:t>1</w:t>
            </w:r>
            <w:r>
              <w:rPr>
                <w:rFonts w:hint="eastAsia"/>
              </w:rPr>
              <w:t>月</w:t>
            </w:r>
            <w:r>
              <w:t>-12</w:t>
            </w:r>
            <w:r>
              <w:rPr>
                <w:rFonts w:hint="eastAsia"/>
              </w:rPr>
              <w:t>月。</w:t>
            </w:r>
          </w:p>
        </w:tc>
        <w:tc>
          <w:tcPr>
            <w:tcW w:w="2551" w:type="dxa"/>
            <w:vAlign w:val="center"/>
          </w:tcPr>
          <w:p>
            <w:pPr>
              <w:pStyle w:val="16"/>
            </w:pPr>
            <w:r>
              <w:rPr>
                <w:rFonts w:hint="eastAsia"/>
              </w:rPr>
              <w:t>≤</w:t>
            </w:r>
            <w:r>
              <w:t>1</w:t>
            </w:r>
            <w:r>
              <w:rPr>
                <w:rFonts w:hint="eastAsia"/>
              </w:rPr>
              <w:t>年</w:t>
            </w:r>
          </w:p>
        </w:tc>
        <w:tc>
          <w:tcPr>
            <w:tcW w:w="2268" w:type="dxa"/>
            <w:vAlign w:val="center"/>
          </w:tcPr>
          <w:p>
            <w:pPr>
              <w:pStyle w:val="16"/>
            </w:pPr>
            <w:r>
              <w:rPr>
                <w:rFonts w:hint="eastAsia"/>
              </w:rPr>
              <w:t>《秦皇岛市财政局关于提前下达</w:t>
            </w:r>
            <w:r>
              <w:t>2021</w:t>
            </w:r>
            <w:r>
              <w:rPr>
                <w:rFonts w:hint="eastAsia"/>
              </w:rPr>
              <w:t>年中央农业生产发展资金的通知》（秦财农〔</w:t>
            </w:r>
            <w:r>
              <w:t>2020</w:t>
            </w:r>
            <w:r>
              <w:rPr>
                <w:rFonts w:hint="eastAsia"/>
              </w:rPr>
              <w:t>〕</w:t>
            </w:r>
            <w:r>
              <w:t>782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项目投入成本</w:t>
            </w:r>
          </w:p>
        </w:tc>
        <w:tc>
          <w:tcPr>
            <w:tcW w:w="2835" w:type="dxa"/>
            <w:vAlign w:val="center"/>
          </w:tcPr>
          <w:p>
            <w:pPr>
              <w:pStyle w:val="16"/>
            </w:pPr>
            <w:r>
              <w:rPr>
                <w:rFonts w:hint="eastAsia"/>
              </w:rPr>
              <w:t>项目成本不低于</w:t>
            </w:r>
            <w:r>
              <w:t>30</w:t>
            </w:r>
            <w:r>
              <w:rPr>
                <w:rFonts w:hint="eastAsia"/>
              </w:rPr>
              <w:t>万元</w:t>
            </w:r>
          </w:p>
        </w:tc>
        <w:tc>
          <w:tcPr>
            <w:tcW w:w="2551" w:type="dxa"/>
            <w:vAlign w:val="center"/>
          </w:tcPr>
          <w:p>
            <w:pPr>
              <w:pStyle w:val="16"/>
            </w:pPr>
            <w:r>
              <w:t>30</w:t>
            </w:r>
            <w:r>
              <w:rPr>
                <w:rFonts w:hint="eastAsia"/>
              </w:rPr>
              <w:t>万元</w:t>
            </w:r>
          </w:p>
        </w:tc>
        <w:tc>
          <w:tcPr>
            <w:tcW w:w="2268" w:type="dxa"/>
            <w:vAlign w:val="center"/>
          </w:tcPr>
          <w:p>
            <w:pPr>
              <w:pStyle w:val="16"/>
            </w:pPr>
            <w:r>
              <w:rPr>
                <w:rFonts w:hint="eastAsia"/>
              </w:rPr>
              <w:t>《秦皇岛市财政局关于提前下达</w:t>
            </w:r>
            <w:r>
              <w:t>2021</w:t>
            </w:r>
            <w:r>
              <w:rPr>
                <w:rFonts w:hint="eastAsia"/>
              </w:rPr>
              <w:t>年中央农业生产发展资金的通知》（秦财农〔</w:t>
            </w:r>
            <w:r>
              <w:t>2020</w:t>
            </w:r>
            <w:r>
              <w:rPr>
                <w:rFonts w:hint="eastAsia"/>
              </w:rPr>
              <w:t>〕</w:t>
            </w:r>
            <w:r>
              <w:t>782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合作社成员增收</w:t>
            </w:r>
          </w:p>
        </w:tc>
        <w:tc>
          <w:tcPr>
            <w:tcW w:w="2835" w:type="dxa"/>
            <w:vAlign w:val="center"/>
          </w:tcPr>
          <w:p>
            <w:pPr>
              <w:pStyle w:val="16"/>
            </w:pPr>
            <w:r>
              <w:rPr>
                <w:rFonts w:hint="eastAsia"/>
              </w:rPr>
              <w:t>通过项目实施，实现合作社成员增收</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《秦皇岛市财政局关于提前下达</w:t>
            </w:r>
            <w:r>
              <w:t>2021</w:t>
            </w:r>
            <w:r>
              <w:rPr>
                <w:rFonts w:hint="eastAsia"/>
              </w:rPr>
              <w:t>年中央农业生产发展资金的通知》（秦财农〔</w:t>
            </w:r>
            <w:r>
              <w:t>2020</w:t>
            </w:r>
            <w:r>
              <w:rPr>
                <w:rFonts w:hint="eastAsia"/>
              </w:rPr>
              <w:t>〕</w:t>
            </w:r>
            <w:r>
              <w:t>782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提高社会化服务能力</w:t>
            </w:r>
          </w:p>
        </w:tc>
        <w:tc>
          <w:tcPr>
            <w:tcW w:w="2835" w:type="dxa"/>
            <w:vAlign w:val="center"/>
          </w:tcPr>
          <w:p>
            <w:pPr>
              <w:pStyle w:val="16"/>
            </w:pPr>
            <w:r>
              <w:rPr>
                <w:rFonts w:hint="eastAsia"/>
              </w:rPr>
              <w:t>发挥典型示范作用</w:t>
            </w:r>
          </w:p>
        </w:tc>
        <w:tc>
          <w:tcPr>
            <w:tcW w:w="2551" w:type="dxa"/>
            <w:vAlign w:val="center"/>
          </w:tcPr>
          <w:p>
            <w:pPr>
              <w:pStyle w:val="16"/>
            </w:pPr>
            <w:r>
              <w:rPr>
                <w:rFonts w:hint="eastAsia"/>
              </w:rPr>
              <w:t>≥</w:t>
            </w:r>
            <w:r>
              <w:t>85%</w:t>
            </w:r>
          </w:p>
        </w:tc>
        <w:tc>
          <w:tcPr>
            <w:tcW w:w="2268" w:type="dxa"/>
            <w:vAlign w:val="center"/>
          </w:tcPr>
          <w:p>
            <w:pPr>
              <w:pStyle w:val="16"/>
            </w:pPr>
            <w:r>
              <w:rPr>
                <w:rFonts w:hint="eastAsia"/>
              </w:rPr>
              <w:t>《秦皇岛市财政局关于提前下达</w:t>
            </w:r>
            <w:r>
              <w:t>2021</w:t>
            </w:r>
            <w:r>
              <w:rPr>
                <w:rFonts w:hint="eastAsia"/>
              </w:rPr>
              <w:t>年中央农业生产发展资金的通知》（秦财农〔</w:t>
            </w:r>
            <w:r>
              <w:t>2020</w:t>
            </w:r>
            <w:r>
              <w:rPr>
                <w:rFonts w:hint="eastAsia"/>
              </w:rPr>
              <w:t>〕</w:t>
            </w:r>
            <w:r>
              <w:t>782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生态效益指标</w:t>
            </w:r>
          </w:p>
        </w:tc>
        <w:tc>
          <w:tcPr>
            <w:tcW w:w="2835" w:type="dxa"/>
            <w:vAlign w:val="center"/>
          </w:tcPr>
          <w:p>
            <w:pPr>
              <w:pStyle w:val="16"/>
            </w:pPr>
            <w:r>
              <w:rPr>
                <w:rFonts w:hint="eastAsia"/>
              </w:rPr>
              <w:t>开展合作服务</w:t>
            </w:r>
          </w:p>
        </w:tc>
        <w:tc>
          <w:tcPr>
            <w:tcW w:w="2835" w:type="dxa"/>
            <w:vAlign w:val="center"/>
          </w:tcPr>
          <w:p>
            <w:pPr>
              <w:pStyle w:val="16"/>
            </w:pPr>
            <w:r>
              <w:rPr>
                <w:rFonts w:hint="eastAsia"/>
              </w:rPr>
              <w:t>促进广大农民积极主动参与合作社发展</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《秦皇岛市财政局关于提前下达</w:t>
            </w:r>
            <w:r>
              <w:t>2021</w:t>
            </w:r>
            <w:r>
              <w:rPr>
                <w:rFonts w:hint="eastAsia"/>
              </w:rPr>
              <w:t>年中央农业生产发展资金的通知》（秦财农〔</w:t>
            </w:r>
            <w:r>
              <w:t>2020</w:t>
            </w:r>
            <w:r>
              <w:rPr>
                <w:rFonts w:hint="eastAsia"/>
              </w:rPr>
              <w:t>〕</w:t>
            </w:r>
            <w:r>
              <w:t>782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示范带动</w:t>
            </w:r>
          </w:p>
        </w:tc>
        <w:tc>
          <w:tcPr>
            <w:tcW w:w="2835" w:type="dxa"/>
            <w:vAlign w:val="center"/>
          </w:tcPr>
          <w:p>
            <w:pPr>
              <w:pStyle w:val="16"/>
            </w:pPr>
            <w:r>
              <w:rPr>
                <w:rFonts w:hint="eastAsia"/>
              </w:rPr>
              <w:t>带动我区合作社发展</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《秦皇岛市财政局关于提前下达</w:t>
            </w:r>
            <w:r>
              <w:t>2021</w:t>
            </w:r>
            <w:r>
              <w:rPr>
                <w:rFonts w:hint="eastAsia"/>
              </w:rPr>
              <w:t>年中央农业生产发展资金的通知》（秦财农〔</w:t>
            </w:r>
            <w:r>
              <w:t>2020</w:t>
            </w:r>
            <w:r>
              <w:rPr>
                <w:rFonts w:hint="eastAsia"/>
              </w:rPr>
              <w:t>〕</w:t>
            </w:r>
            <w:r>
              <w:t>782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满意度</w:t>
            </w:r>
          </w:p>
        </w:tc>
        <w:tc>
          <w:tcPr>
            <w:tcW w:w="2835" w:type="dxa"/>
            <w:vAlign w:val="center"/>
          </w:tcPr>
          <w:p>
            <w:pPr>
              <w:pStyle w:val="16"/>
            </w:pPr>
            <w:r>
              <w:rPr>
                <w:rFonts w:hint="eastAsia"/>
              </w:rPr>
              <w:t>参与规范化建设合作社社员满意度</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《秦皇岛市财政局关于提前下达</w:t>
            </w:r>
            <w:r>
              <w:t>2021</w:t>
            </w:r>
            <w:r>
              <w:rPr>
                <w:rFonts w:hint="eastAsia"/>
              </w:rPr>
              <w:t>年中央农业生产发展资金的通知》（秦财农〔</w:t>
            </w:r>
            <w:r>
              <w:t>2020</w:t>
            </w:r>
            <w:r>
              <w:rPr>
                <w:rFonts w:hint="eastAsia"/>
              </w:rPr>
              <w:t>〕</w:t>
            </w:r>
            <w:r>
              <w:t>782</w:t>
            </w:r>
            <w:r>
              <w:rPr>
                <w:rFonts w:hint="eastAsia"/>
              </w:rPr>
              <w:t>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18</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2021</w:t>
      </w:r>
      <w:r>
        <w:rPr>
          <w:rFonts w:hint="eastAsia" w:ascii="方正仿宋_GBK" w:hAnsi="方正仿宋_GBK" w:eastAsia="方正仿宋_GBK" w:cs="方正仿宋_GBK"/>
          <w:b/>
          <w:color w:val="000000"/>
          <w:sz w:val="28"/>
        </w:rPr>
        <w:t>年中央农业生产发展资金（高素质农民培训）</w:t>
      </w:r>
      <w:r>
        <w:rPr>
          <w:rFonts w:ascii="方正仿宋_GBK" w:hAnsi="方正仿宋_GBK" w:eastAsia="方正仿宋_GBK" w:cs="方正仿宋_GBK"/>
          <w:b/>
          <w:color w:val="000000"/>
          <w:sz w:val="28"/>
        </w:rPr>
        <w:t>{</w:t>
      </w:r>
      <w:r>
        <w:rPr>
          <w:rFonts w:hint="eastAsia" w:ascii="方正仿宋_GBK" w:hAnsi="方正仿宋_GBK" w:eastAsia="方正仿宋_GBK" w:cs="方正仿宋_GBK"/>
          <w:b/>
          <w:color w:val="000000"/>
          <w:sz w:val="28"/>
        </w:rPr>
        <w:t>秦财农【</w:t>
      </w:r>
      <w:r>
        <w:rPr>
          <w:rFonts w:ascii="方正仿宋_GBK" w:hAnsi="方正仿宋_GBK" w:eastAsia="方正仿宋_GBK" w:cs="方正仿宋_GBK"/>
          <w:b/>
          <w:color w:val="000000"/>
          <w:sz w:val="28"/>
        </w:rPr>
        <w:t>2020</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782</w:t>
      </w:r>
      <w:r>
        <w:rPr>
          <w:rFonts w:hint="eastAsia" w:ascii="方正仿宋_GBK" w:hAnsi="方正仿宋_GBK" w:eastAsia="方正仿宋_GBK" w:cs="方正仿宋_GBK"/>
          <w:b/>
          <w:color w:val="000000"/>
          <w:sz w:val="28"/>
        </w:rPr>
        <w:t>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培训高素质农民</w:t>
            </w:r>
            <w:r>
              <w:t>100</w:t>
            </w:r>
            <w:r>
              <w:rPr>
                <w:rFonts w:hint="eastAsia"/>
              </w:rPr>
              <w:t>人</w:t>
            </w:r>
          </w:p>
          <w:p>
            <w:pPr>
              <w:pStyle w:val="16"/>
            </w:pPr>
            <w:r>
              <w:t>2.</w:t>
            </w:r>
            <w:r>
              <w:rPr>
                <w:rFonts w:hint="eastAsia"/>
              </w:rPr>
              <w:t>参训农民满意率≧</w:t>
            </w:r>
            <w:r>
              <w:t>85%</w:t>
            </w:r>
            <w:r>
              <w:rPr>
                <w:rFonts w:hint="eastAsia"/>
              </w:rPr>
              <w:t>以上</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培训人数</w:t>
            </w:r>
          </w:p>
        </w:tc>
        <w:tc>
          <w:tcPr>
            <w:tcW w:w="2835" w:type="dxa"/>
            <w:vAlign w:val="center"/>
          </w:tcPr>
          <w:p>
            <w:pPr>
              <w:pStyle w:val="16"/>
            </w:pPr>
            <w:r>
              <w:rPr>
                <w:rFonts w:hint="eastAsia"/>
              </w:rPr>
              <w:t>培训农民</w:t>
            </w:r>
            <w:r>
              <w:t>100</w:t>
            </w:r>
            <w:r>
              <w:rPr>
                <w:rFonts w:hint="eastAsia"/>
              </w:rPr>
              <w:t>人</w:t>
            </w:r>
          </w:p>
        </w:tc>
        <w:tc>
          <w:tcPr>
            <w:tcW w:w="2551" w:type="dxa"/>
            <w:vAlign w:val="center"/>
          </w:tcPr>
          <w:p>
            <w:pPr>
              <w:pStyle w:val="16"/>
            </w:pPr>
            <w:r>
              <w:t>100</w:t>
            </w:r>
            <w:r>
              <w:rPr>
                <w:rFonts w:hint="eastAsia"/>
              </w:rPr>
              <w:t>人</w:t>
            </w:r>
          </w:p>
        </w:tc>
        <w:tc>
          <w:tcPr>
            <w:tcW w:w="2268" w:type="dxa"/>
            <w:vAlign w:val="center"/>
          </w:tcPr>
          <w:p>
            <w:pPr>
              <w:pStyle w:val="16"/>
            </w:pPr>
            <w:r>
              <w:rPr>
                <w:rFonts w:hint="eastAsia"/>
              </w:rPr>
              <w:t>《关于提前下达</w:t>
            </w:r>
            <w:r>
              <w:t>2021</w:t>
            </w:r>
            <w:r>
              <w:rPr>
                <w:rFonts w:hint="eastAsia"/>
              </w:rPr>
              <w:t>年中央农业生产发展资金的通知》（秦财农【</w:t>
            </w:r>
            <w:r>
              <w:t>2020</w:t>
            </w:r>
            <w:r>
              <w:rPr>
                <w:rFonts w:hint="eastAsia"/>
              </w:rPr>
              <w:t>】</w:t>
            </w:r>
            <w:r>
              <w:t>782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参训农民考试通过率</w:t>
            </w:r>
          </w:p>
        </w:tc>
        <w:tc>
          <w:tcPr>
            <w:tcW w:w="2835" w:type="dxa"/>
            <w:vAlign w:val="center"/>
          </w:tcPr>
          <w:p>
            <w:pPr>
              <w:pStyle w:val="16"/>
            </w:pPr>
            <w:r>
              <w:rPr>
                <w:rFonts w:hint="eastAsia"/>
              </w:rPr>
              <w:t>参训农民考试通过率达到</w:t>
            </w:r>
            <w:r>
              <w:t>85%</w:t>
            </w:r>
          </w:p>
        </w:tc>
        <w:tc>
          <w:tcPr>
            <w:tcW w:w="2551" w:type="dxa"/>
            <w:vAlign w:val="center"/>
          </w:tcPr>
          <w:p>
            <w:pPr>
              <w:pStyle w:val="16"/>
            </w:pPr>
            <w:r>
              <w:rPr>
                <w:rFonts w:hint="eastAsia"/>
              </w:rPr>
              <w:t>≥</w:t>
            </w:r>
            <w:r>
              <w:t>85%</w:t>
            </w:r>
          </w:p>
        </w:tc>
        <w:tc>
          <w:tcPr>
            <w:tcW w:w="2268" w:type="dxa"/>
            <w:vAlign w:val="center"/>
          </w:tcPr>
          <w:p>
            <w:pPr>
              <w:pStyle w:val="16"/>
            </w:pPr>
            <w:r>
              <w:rPr>
                <w:rFonts w:hint="eastAsia"/>
              </w:rPr>
              <w:t>《关于提前下达</w:t>
            </w:r>
            <w:r>
              <w:t>2021</w:t>
            </w:r>
            <w:r>
              <w:rPr>
                <w:rFonts w:hint="eastAsia"/>
              </w:rPr>
              <w:t>年中央农业生产发展资金的通知》（秦财农【</w:t>
            </w:r>
            <w:r>
              <w:t>2020</w:t>
            </w:r>
            <w:r>
              <w:rPr>
                <w:rFonts w:hint="eastAsia"/>
              </w:rPr>
              <w:t>】</w:t>
            </w:r>
            <w:r>
              <w:t>782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培训完成时间</w:t>
            </w:r>
          </w:p>
        </w:tc>
        <w:tc>
          <w:tcPr>
            <w:tcW w:w="2835" w:type="dxa"/>
            <w:vAlign w:val="center"/>
          </w:tcPr>
          <w:p>
            <w:pPr>
              <w:pStyle w:val="16"/>
            </w:pPr>
            <w:r>
              <w:t>2023</w:t>
            </w:r>
            <w:r>
              <w:rPr>
                <w:rFonts w:hint="eastAsia"/>
              </w:rPr>
              <w:t>年底前完成培训</w:t>
            </w:r>
          </w:p>
        </w:tc>
        <w:tc>
          <w:tcPr>
            <w:tcW w:w="2551" w:type="dxa"/>
            <w:vAlign w:val="center"/>
          </w:tcPr>
          <w:p>
            <w:pPr>
              <w:pStyle w:val="16"/>
            </w:pPr>
            <w:r>
              <w:rPr>
                <w:rFonts w:hint="eastAsia"/>
              </w:rPr>
              <w:t>≤</w:t>
            </w:r>
            <w:r>
              <w:t>1</w:t>
            </w:r>
            <w:r>
              <w:rPr>
                <w:rFonts w:hint="eastAsia"/>
              </w:rPr>
              <w:t>年</w:t>
            </w:r>
          </w:p>
        </w:tc>
        <w:tc>
          <w:tcPr>
            <w:tcW w:w="2268" w:type="dxa"/>
            <w:vAlign w:val="center"/>
          </w:tcPr>
          <w:p>
            <w:pPr>
              <w:pStyle w:val="16"/>
            </w:pPr>
            <w:r>
              <w:rPr>
                <w:rFonts w:hint="eastAsia"/>
              </w:rPr>
              <w:t>《关于提前下达</w:t>
            </w:r>
            <w:r>
              <w:t>2021</w:t>
            </w:r>
            <w:r>
              <w:rPr>
                <w:rFonts w:hint="eastAsia"/>
              </w:rPr>
              <w:t>年中央农业生产发展资金的通知》（秦财农【</w:t>
            </w:r>
            <w:r>
              <w:t>2020</w:t>
            </w:r>
            <w:r>
              <w:rPr>
                <w:rFonts w:hint="eastAsia"/>
              </w:rPr>
              <w:t>】</w:t>
            </w:r>
            <w:r>
              <w:t>782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培训费用</w:t>
            </w:r>
          </w:p>
        </w:tc>
        <w:tc>
          <w:tcPr>
            <w:tcW w:w="2835" w:type="dxa"/>
            <w:vAlign w:val="center"/>
          </w:tcPr>
          <w:p>
            <w:pPr>
              <w:pStyle w:val="16"/>
            </w:pPr>
            <w:r>
              <w:rPr>
                <w:rFonts w:hint="eastAsia"/>
              </w:rPr>
              <w:t>培训费用不超过</w:t>
            </w:r>
            <w:r>
              <w:t>30</w:t>
            </w:r>
            <w:r>
              <w:rPr>
                <w:rFonts w:hint="eastAsia"/>
              </w:rPr>
              <w:t>万元</w:t>
            </w:r>
          </w:p>
        </w:tc>
        <w:tc>
          <w:tcPr>
            <w:tcW w:w="2551" w:type="dxa"/>
            <w:vAlign w:val="center"/>
          </w:tcPr>
          <w:p>
            <w:pPr>
              <w:pStyle w:val="16"/>
            </w:pPr>
            <w:r>
              <w:rPr>
                <w:rFonts w:hint="eastAsia"/>
              </w:rPr>
              <w:t>≤</w:t>
            </w:r>
            <w:r>
              <w:t>30</w:t>
            </w:r>
            <w:r>
              <w:rPr>
                <w:rFonts w:hint="eastAsia"/>
              </w:rPr>
              <w:t>万元</w:t>
            </w:r>
          </w:p>
        </w:tc>
        <w:tc>
          <w:tcPr>
            <w:tcW w:w="2268" w:type="dxa"/>
            <w:vAlign w:val="center"/>
          </w:tcPr>
          <w:p>
            <w:pPr>
              <w:pStyle w:val="16"/>
            </w:pPr>
            <w:r>
              <w:rPr>
                <w:rFonts w:hint="eastAsia"/>
              </w:rPr>
              <w:t>《关于提前下达</w:t>
            </w:r>
            <w:r>
              <w:t>2021</w:t>
            </w:r>
            <w:r>
              <w:rPr>
                <w:rFonts w:hint="eastAsia"/>
              </w:rPr>
              <w:t>年中央农业生产发展资金的通知》（秦财农【</w:t>
            </w:r>
            <w:r>
              <w:t>2020</w:t>
            </w:r>
            <w:r>
              <w:rPr>
                <w:rFonts w:hint="eastAsia"/>
              </w:rPr>
              <w:t>】</w:t>
            </w:r>
            <w:r>
              <w:t>782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参训人员农业技能提高人数</w:t>
            </w:r>
          </w:p>
        </w:tc>
        <w:tc>
          <w:tcPr>
            <w:tcW w:w="2835" w:type="dxa"/>
            <w:vAlign w:val="center"/>
          </w:tcPr>
          <w:p>
            <w:pPr>
              <w:pStyle w:val="16"/>
            </w:pPr>
            <w:r>
              <w:rPr>
                <w:rFonts w:hint="eastAsia"/>
              </w:rPr>
              <w:t>参训人员农业技能提高人数比例超过</w:t>
            </w:r>
            <w:r>
              <w:t>85%</w:t>
            </w:r>
          </w:p>
        </w:tc>
        <w:tc>
          <w:tcPr>
            <w:tcW w:w="2551" w:type="dxa"/>
            <w:vAlign w:val="center"/>
          </w:tcPr>
          <w:p>
            <w:pPr>
              <w:pStyle w:val="16"/>
            </w:pPr>
            <w:r>
              <w:rPr>
                <w:rFonts w:hint="eastAsia"/>
              </w:rPr>
              <w:t>≥</w:t>
            </w:r>
            <w:r>
              <w:t>85%</w:t>
            </w:r>
          </w:p>
        </w:tc>
        <w:tc>
          <w:tcPr>
            <w:tcW w:w="2268" w:type="dxa"/>
            <w:vAlign w:val="center"/>
          </w:tcPr>
          <w:p>
            <w:pPr>
              <w:pStyle w:val="16"/>
            </w:pPr>
            <w:r>
              <w:rPr>
                <w:rFonts w:hint="eastAsia"/>
              </w:rPr>
              <w:t>《关于提前下达</w:t>
            </w:r>
            <w:r>
              <w:t>2021</w:t>
            </w:r>
            <w:r>
              <w:rPr>
                <w:rFonts w:hint="eastAsia"/>
              </w:rPr>
              <w:t>年中央农业生产发展资金的通知》（秦财农【</w:t>
            </w:r>
            <w:r>
              <w:t>2020</w:t>
            </w:r>
            <w:r>
              <w:rPr>
                <w:rFonts w:hint="eastAsia"/>
              </w:rPr>
              <w:t>】</w:t>
            </w:r>
            <w:r>
              <w:t>782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参训人员对培训的认可度</w:t>
            </w:r>
          </w:p>
        </w:tc>
        <w:tc>
          <w:tcPr>
            <w:tcW w:w="2835" w:type="dxa"/>
            <w:vAlign w:val="center"/>
          </w:tcPr>
          <w:p>
            <w:pPr>
              <w:pStyle w:val="16"/>
            </w:pPr>
            <w:r>
              <w:rPr>
                <w:rFonts w:hint="eastAsia"/>
              </w:rPr>
              <w:t>参训人员对培训的认可度达到</w:t>
            </w:r>
            <w:r>
              <w:t>85%</w:t>
            </w:r>
          </w:p>
        </w:tc>
        <w:tc>
          <w:tcPr>
            <w:tcW w:w="2551" w:type="dxa"/>
            <w:vAlign w:val="center"/>
          </w:tcPr>
          <w:p>
            <w:pPr>
              <w:pStyle w:val="16"/>
            </w:pPr>
            <w:r>
              <w:rPr>
                <w:rFonts w:hint="eastAsia"/>
              </w:rPr>
              <w:t>≥</w:t>
            </w:r>
            <w:r>
              <w:t>85%</w:t>
            </w:r>
          </w:p>
        </w:tc>
        <w:tc>
          <w:tcPr>
            <w:tcW w:w="2268" w:type="dxa"/>
            <w:vAlign w:val="center"/>
          </w:tcPr>
          <w:p>
            <w:pPr>
              <w:pStyle w:val="16"/>
            </w:pPr>
            <w:r>
              <w:rPr>
                <w:rFonts w:hint="eastAsia"/>
              </w:rPr>
              <w:t>《关于提前下达</w:t>
            </w:r>
            <w:r>
              <w:t>2021</w:t>
            </w:r>
            <w:r>
              <w:rPr>
                <w:rFonts w:hint="eastAsia"/>
              </w:rPr>
              <w:t>年中央农业生产发展资金的通知》（秦财农【</w:t>
            </w:r>
            <w:r>
              <w:t>2020</w:t>
            </w:r>
            <w:r>
              <w:rPr>
                <w:rFonts w:hint="eastAsia"/>
              </w:rPr>
              <w:t>】</w:t>
            </w:r>
            <w:r>
              <w:t>782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生态效益指标</w:t>
            </w:r>
          </w:p>
        </w:tc>
        <w:tc>
          <w:tcPr>
            <w:tcW w:w="2835" w:type="dxa"/>
            <w:vAlign w:val="center"/>
          </w:tcPr>
          <w:p>
            <w:pPr>
              <w:pStyle w:val="16"/>
            </w:pPr>
            <w:r>
              <w:rPr>
                <w:rFonts w:hint="eastAsia"/>
              </w:rPr>
              <w:t>参训人员对绿色防控技术的认可度</w:t>
            </w:r>
          </w:p>
        </w:tc>
        <w:tc>
          <w:tcPr>
            <w:tcW w:w="2835" w:type="dxa"/>
            <w:vAlign w:val="center"/>
          </w:tcPr>
          <w:p>
            <w:pPr>
              <w:pStyle w:val="16"/>
            </w:pPr>
            <w:r>
              <w:rPr>
                <w:rFonts w:hint="eastAsia"/>
              </w:rPr>
              <w:t>参训人员对绿色防控技术的认可度达到</w:t>
            </w:r>
            <w:r>
              <w:t>85%</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《关于提前下达</w:t>
            </w:r>
            <w:r>
              <w:t>2021</w:t>
            </w:r>
            <w:r>
              <w:rPr>
                <w:rFonts w:hint="eastAsia"/>
              </w:rPr>
              <w:t>年中央农业生产发展资金的通知》（秦财农【</w:t>
            </w:r>
            <w:r>
              <w:t>2020</w:t>
            </w:r>
            <w:r>
              <w:rPr>
                <w:rFonts w:hint="eastAsia"/>
              </w:rPr>
              <w:t>】</w:t>
            </w:r>
            <w:r>
              <w:t>782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参训人员运用培训技术比例</w:t>
            </w:r>
          </w:p>
        </w:tc>
        <w:tc>
          <w:tcPr>
            <w:tcW w:w="2835" w:type="dxa"/>
            <w:vAlign w:val="center"/>
          </w:tcPr>
          <w:p>
            <w:pPr>
              <w:pStyle w:val="16"/>
            </w:pPr>
            <w:r>
              <w:rPr>
                <w:rFonts w:hint="eastAsia"/>
              </w:rPr>
              <w:t>参训人员运用培训技术比例达到</w:t>
            </w:r>
            <w:r>
              <w:t>85%</w:t>
            </w:r>
          </w:p>
        </w:tc>
        <w:tc>
          <w:tcPr>
            <w:tcW w:w="2551" w:type="dxa"/>
            <w:vAlign w:val="center"/>
          </w:tcPr>
          <w:p>
            <w:pPr>
              <w:pStyle w:val="16"/>
            </w:pPr>
            <w:r>
              <w:rPr>
                <w:rFonts w:hint="eastAsia"/>
              </w:rPr>
              <w:t>≥</w:t>
            </w:r>
            <w:r>
              <w:t>85%</w:t>
            </w:r>
          </w:p>
        </w:tc>
        <w:tc>
          <w:tcPr>
            <w:tcW w:w="2268" w:type="dxa"/>
            <w:vAlign w:val="center"/>
          </w:tcPr>
          <w:p>
            <w:pPr>
              <w:pStyle w:val="16"/>
            </w:pPr>
            <w:r>
              <w:rPr>
                <w:rFonts w:hint="eastAsia"/>
              </w:rPr>
              <w:t>《关于提前下达</w:t>
            </w:r>
            <w:r>
              <w:t>2021</w:t>
            </w:r>
            <w:r>
              <w:rPr>
                <w:rFonts w:hint="eastAsia"/>
              </w:rPr>
              <w:t>年中央农业生产发展资金的通知》（秦财农【</w:t>
            </w:r>
            <w:r>
              <w:t>2020</w:t>
            </w:r>
            <w:r>
              <w:rPr>
                <w:rFonts w:hint="eastAsia"/>
              </w:rPr>
              <w:t>】</w:t>
            </w:r>
            <w:r>
              <w:t>782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参训人员满意度</w:t>
            </w:r>
          </w:p>
        </w:tc>
        <w:tc>
          <w:tcPr>
            <w:tcW w:w="2835" w:type="dxa"/>
            <w:vAlign w:val="center"/>
          </w:tcPr>
          <w:p>
            <w:pPr>
              <w:pStyle w:val="16"/>
            </w:pPr>
            <w:r>
              <w:rPr>
                <w:rFonts w:hint="eastAsia"/>
              </w:rPr>
              <w:t>参训人员满意度达到</w:t>
            </w:r>
            <w:r>
              <w:t>85%</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《关于提前下达</w:t>
            </w:r>
            <w:r>
              <w:t>2021</w:t>
            </w:r>
            <w:r>
              <w:rPr>
                <w:rFonts w:hint="eastAsia"/>
              </w:rPr>
              <w:t>年中央农业生产发展资金的通知》（秦财农【</w:t>
            </w:r>
            <w:r>
              <w:t>2020</w:t>
            </w:r>
            <w:r>
              <w:rPr>
                <w:rFonts w:hint="eastAsia"/>
              </w:rPr>
              <w:t>】</w:t>
            </w:r>
            <w:r>
              <w:t>782</w:t>
            </w:r>
            <w:r>
              <w:rPr>
                <w:rFonts w:hint="eastAsia"/>
              </w:rPr>
              <w:t>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19</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2021</w:t>
      </w:r>
      <w:r>
        <w:rPr>
          <w:rFonts w:hint="eastAsia" w:ascii="方正仿宋_GBK" w:hAnsi="方正仿宋_GBK" w:eastAsia="方正仿宋_GBK" w:cs="方正仿宋_GBK"/>
          <w:b/>
          <w:color w:val="000000"/>
          <w:sz w:val="28"/>
        </w:rPr>
        <w:t>年中央农业生产发展资金（家庭农场）</w:t>
      </w:r>
      <w:r>
        <w:rPr>
          <w:rFonts w:ascii="方正仿宋_GBK" w:hAnsi="方正仿宋_GBK" w:eastAsia="方正仿宋_GBK" w:cs="方正仿宋_GBK"/>
          <w:b/>
          <w:color w:val="000000"/>
          <w:sz w:val="28"/>
        </w:rPr>
        <w:t>{</w:t>
      </w:r>
      <w:r>
        <w:rPr>
          <w:rFonts w:hint="eastAsia" w:ascii="方正仿宋_GBK" w:hAnsi="方正仿宋_GBK" w:eastAsia="方正仿宋_GBK" w:cs="方正仿宋_GBK"/>
          <w:b/>
          <w:color w:val="000000"/>
          <w:sz w:val="28"/>
        </w:rPr>
        <w:t>秦财农【</w:t>
      </w:r>
      <w:r>
        <w:rPr>
          <w:rFonts w:ascii="方正仿宋_GBK" w:hAnsi="方正仿宋_GBK" w:eastAsia="方正仿宋_GBK" w:cs="方正仿宋_GBK"/>
          <w:b/>
          <w:color w:val="000000"/>
          <w:sz w:val="28"/>
        </w:rPr>
        <w:t>2020</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782</w:t>
      </w:r>
      <w:r>
        <w:rPr>
          <w:rFonts w:hint="eastAsia" w:ascii="方正仿宋_GBK" w:hAnsi="方正仿宋_GBK" w:eastAsia="方正仿宋_GBK" w:cs="方正仿宋_GBK"/>
          <w:b/>
          <w:color w:val="000000"/>
          <w:sz w:val="28"/>
        </w:rPr>
        <w:t>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选择</w:t>
            </w:r>
            <w:r>
              <w:t>1</w:t>
            </w:r>
            <w:r>
              <w:rPr>
                <w:rFonts w:hint="eastAsia"/>
              </w:rPr>
              <w:t>家示范家庭农场实施中央资金补助项目</w:t>
            </w:r>
          </w:p>
          <w:p>
            <w:pPr>
              <w:pStyle w:val="16"/>
            </w:pPr>
            <w:r>
              <w:t>2.</w:t>
            </w:r>
            <w:r>
              <w:rPr>
                <w:rFonts w:hint="eastAsia"/>
              </w:rPr>
              <w:t>提高家庭农场经营管理能力</w:t>
            </w:r>
          </w:p>
          <w:p>
            <w:pPr>
              <w:pStyle w:val="16"/>
            </w:pPr>
            <w:r>
              <w:t>3.</w:t>
            </w:r>
            <w:r>
              <w:rPr>
                <w:rFonts w:hint="eastAsia"/>
              </w:rPr>
              <w:t>进一步实现农业增效、农民增收</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示范家庭农场数量</w:t>
            </w:r>
          </w:p>
        </w:tc>
        <w:tc>
          <w:tcPr>
            <w:tcW w:w="2835" w:type="dxa"/>
            <w:vAlign w:val="center"/>
          </w:tcPr>
          <w:p>
            <w:pPr>
              <w:pStyle w:val="16"/>
            </w:pPr>
            <w:r>
              <w:rPr>
                <w:rFonts w:hint="eastAsia"/>
              </w:rPr>
              <w:t>完成至少</w:t>
            </w:r>
            <w:r>
              <w:t>1</w:t>
            </w:r>
            <w:r>
              <w:rPr>
                <w:rFonts w:hint="eastAsia"/>
              </w:rPr>
              <w:t>家示范家庭农场项目建设</w:t>
            </w:r>
          </w:p>
        </w:tc>
        <w:tc>
          <w:tcPr>
            <w:tcW w:w="2551" w:type="dxa"/>
            <w:vAlign w:val="center"/>
          </w:tcPr>
          <w:p>
            <w:pPr>
              <w:pStyle w:val="16"/>
            </w:pPr>
            <w:r>
              <w:t>1</w:t>
            </w:r>
            <w:r>
              <w:rPr>
                <w:rFonts w:hint="eastAsia"/>
              </w:rPr>
              <w:t>家</w:t>
            </w:r>
          </w:p>
        </w:tc>
        <w:tc>
          <w:tcPr>
            <w:tcW w:w="2268" w:type="dxa"/>
            <w:vAlign w:val="center"/>
          </w:tcPr>
          <w:p>
            <w:pPr>
              <w:pStyle w:val="16"/>
            </w:pPr>
            <w:r>
              <w:rPr>
                <w:rFonts w:hint="eastAsia"/>
              </w:rPr>
              <w:t>《秦皇岛市财政局关于提前下达</w:t>
            </w:r>
            <w:r>
              <w:t>2021</w:t>
            </w:r>
            <w:r>
              <w:rPr>
                <w:rFonts w:hint="eastAsia"/>
              </w:rPr>
              <w:t>年中央农业生产发展资金的通知》（秦财农〔</w:t>
            </w:r>
            <w:r>
              <w:t>2020</w:t>
            </w:r>
            <w:r>
              <w:rPr>
                <w:rFonts w:hint="eastAsia"/>
              </w:rPr>
              <w:t>〕</w:t>
            </w:r>
            <w:r>
              <w:t>782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提升管理能力</w:t>
            </w:r>
          </w:p>
        </w:tc>
        <w:tc>
          <w:tcPr>
            <w:tcW w:w="2835" w:type="dxa"/>
            <w:vAlign w:val="center"/>
          </w:tcPr>
          <w:p>
            <w:pPr>
              <w:pStyle w:val="16"/>
            </w:pPr>
            <w:r>
              <w:rPr>
                <w:rFonts w:hint="eastAsia"/>
              </w:rPr>
              <w:t>引进科技新品种、提升农产品质量、建立绿色发展模式、开展标准化生产、购买社会化服务等项目，提高家庭农场经营管理能力</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《秦皇岛市财政局关于提前下达</w:t>
            </w:r>
            <w:r>
              <w:t>2021</w:t>
            </w:r>
            <w:r>
              <w:rPr>
                <w:rFonts w:hint="eastAsia"/>
              </w:rPr>
              <w:t>年中央农业生产发展资金的通知》（秦财农〔</w:t>
            </w:r>
            <w:r>
              <w:t>2020</w:t>
            </w:r>
            <w:r>
              <w:rPr>
                <w:rFonts w:hint="eastAsia"/>
              </w:rPr>
              <w:t>〕</w:t>
            </w:r>
            <w:r>
              <w:t>782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项目完成程度</w:t>
            </w:r>
          </w:p>
        </w:tc>
        <w:tc>
          <w:tcPr>
            <w:tcW w:w="2835" w:type="dxa"/>
            <w:vAlign w:val="center"/>
          </w:tcPr>
          <w:p>
            <w:pPr>
              <w:pStyle w:val="16"/>
            </w:pPr>
            <w:r>
              <w:rPr>
                <w:rFonts w:hint="eastAsia"/>
              </w:rPr>
              <w:t>按时间要求完成项目，项目完成</w:t>
            </w:r>
            <w:r>
              <w:t>2021</w:t>
            </w:r>
            <w:r>
              <w:rPr>
                <w:rFonts w:hint="eastAsia"/>
              </w:rPr>
              <w:t>年</w:t>
            </w:r>
            <w:r>
              <w:t>1</w:t>
            </w:r>
            <w:r>
              <w:rPr>
                <w:rFonts w:hint="eastAsia"/>
              </w:rPr>
              <w:t>月</w:t>
            </w:r>
            <w:r>
              <w:t>-12</w:t>
            </w:r>
            <w:r>
              <w:rPr>
                <w:rFonts w:hint="eastAsia"/>
              </w:rPr>
              <w:t>月</w:t>
            </w:r>
          </w:p>
        </w:tc>
        <w:tc>
          <w:tcPr>
            <w:tcW w:w="2551" w:type="dxa"/>
            <w:vAlign w:val="center"/>
          </w:tcPr>
          <w:p>
            <w:pPr>
              <w:pStyle w:val="16"/>
            </w:pPr>
            <w:r>
              <w:rPr>
                <w:rFonts w:hint="eastAsia"/>
              </w:rPr>
              <w:t>≤</w:t>
            </w:r>
            <w:r>
              <w:t>1</w:t>
            </w:r>
            <w:r>
              <w:rPr>
                <w:rFonts w:hint="eastAsia"/>
              </w:rPr>
              <w:t>年</w:t>
            </w:r>
          </w:p>
        </w:tc>
        <w:tc>
          <w:tcPr>
            <w:tcW w:w="2268" w:type="dxa"/>
            <w:vAlign w:val="center"/>
          </w:tcPr>
          <w:p>
            <w:pPr>
              <w:pStyle w:val="16"/>
            </w:pPr>
            <w:r>
              <w:rPr>
                <w:rFonts w:hint="eastAsia"/>
              </w:rPr>
              <w:t>《秦皇岛市财政局关于提前下达</w:t>
            </w:r>
            <w:r>
              <w:t>2021</w:t>
            </w:r>
            <w:r>
              <w:rPr>
                <w:rFonts w:hint="eastAsia"/>
              </w:rPr>
              <w:t>年中央农业生产发展资金的通知》（秦财农〔</w:t>
            </w:r>
            <w:r>
              <w:t>2020</w:t>
            </w:r>
            <w:r>
              <w:rPr>
                <w:rFonts w:hint="eastAsia"/>
              </w:rPr>
              <w:t>〕</w:t>
            </w:r>
            <w:r>
              <w:t>782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项目投入成本</w:t>
            </w:r>
          </w:p>
        </w:tc>
        <w:tc>
          <w:tcPr>
            <w:tcW w:w="2835" w:type="dxa"/>
            <w:vAlign w:val="center"/>
          </w:tcPr>
          <w:p>
            <w:pPr>
              <w:pStyle w:val="16"/>
            </w:pPr>
            <w:r>
              <w:rPr>
                <w:rFonts w:hint="eastAsia"/>
              </w:rPr>
              <w:t>项目成本不低于</w:t>
            </w:r>
            <w:r>
              <w:t>10</w:t>
            </w:r>
            <w:r>
              <w:rPr>
                <w:rFonts w:hint="eastAsia"/>
              </w:rPr>
              <w:t>万元</w:t>
            </w:r>
          </w:p>
        </w:tc>
        <w:tc>
          <w:tcPr>
            <w:tcW w:w="2551" w:type="dxa"/>
            <w:vAlign w:val="center"/>
          </w:tcPr>
          <w:p>
            <w:pPr>
              <w:pStyle w:val="16"/>
            </w:pPr>
            <w:r>
              <w:t>10</w:t>
            </w:r>
            <w:r>
              <w:rPr>
                <w:rFonts w:hint="eastAsia"/>
              </w:rPr>
              <w:t>万元</w:t>
            </w:r>
          </w:p>
        </w:tc>
        <w:tc>
          <w:tcPr>
            <w:tcW w:w="2268" w:type="dxa"/>
            <w:vAlign w:val="center"/>
          </w:tcPr>
          <w:p>
            <w:pPr>
              <w:pStyle w:val="16"/>
            </w:pPr>
            <w:r>
              <w:rPr>
                <w:rFonts w:hint="eastAsia"/>
              </w:rPr>
              <w:t>《秦皇岛市财政局关于提前下达</w:t>
            </w:r>
            <w:r>
              <w:t>2021</w:t>
            </w:r>
            <w:r>
              <w:rPr>
                <w:rFonts w:hint="eastAsia"/>
              </w:rPr>
              <w:t>年中央农业生产发展资金的通知》（秦财农〔</w:t>
            </w:r>
            <w:r>
              <w:t>2020</w:t>
            </w:r>
            <w:r>
              <w:rPr>
                <w:rFonts w:hint="eastAsia"/>
              </w:rPr>
              <w:t>〕</w:t>
            </w:r>
            <w:r>
              <w:t>782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实现增收</w:t>
            </w:r>
          </w:p>
        </w:tc>
        <w:tc>
          <w:tcPr>
            <w:tcW w:w="2835" w:type="dxa"/>
            <w:vAlign w:val="center"/>
          </w:tcPr>
          <w:p>
            <w:pPr>
              <w:pStyle w:val="16"/>
            </w:pPr>
            <w:r>
              <w:rPr>
                <w:rFonts w:hint="eastAsia"/>
              </w:rPr>
              <w:t>通过项目实施，实现增收</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《秦皇岛市财政局关于提前下达</w:t>
            </w:r>
            <w:r>
              <w:t>2021</w:t>
            </w:r>
            <w:r>
              <w:rPr>
                <w:rFonts w:hint="eastAsia"/>
              </w:rPr>
              <w:t>年中央农业生产发展资金的通知》（秦财农〔</w:t>
            </w:r>
            <w:r>
              <w:t>2020</w:t>
            </w:r>
            <w:r>
              <w:rPr>
                <w:rFonts w:hint="eastAsia"/>
              </w:rPr>
              <w:t>〕</w:t>
            </w:r>
            <w:r>
              <w:t>782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提高社会化服务能力</w:t>
            </w:r>
          </w:p>
        </w:tc>
        <w:tc>
          <w:tcPr>
            <w:tcW w:w="2835" w:type="dxa"/>
            <w:vAlign w:val="center"/>
          </w:tcPr>
          <w:p>
            <w:pPr>
              <w:pStyle w:val="16"/>
            </w:pPr>
            <w:r>
              <w:rPr>
                <w:rFonts w:hint="eastAsia"/>
              </w:rPr>
              <w:t>发挥典型示范作用</w:t>
            </w:r>
          </w:p>
        </w:tc>
        <w:tc>
          <w:tcPr>
            <w:tcW w:w="2551" w:type="dxa"/>
            <w:vAlign w:val="center"/>
          </w:tcPr>
          <w:p>
            <w:pPr>
              <w:pStyle w:val="16"/>
            </w:pPr>
            <w:r>
              <w:rPr>
                <w:rFonts w:hint="eastAsia"/>
              </w:rPr>
              <w:t>≥</w:t>
            </w:r>
            <w:r>
              <w:t>85%</w:t>
            </w:r>
          </w:p>
        </w:tc>
        <w:tc>
          <w:tcPr>
            <w:tcW w:w="2268" w:type="dxa"/>
            <w:vAlign w:val="center"/>
          </w:tcPr>
          <w:p>
            <w:pPr>
              <w:pStyle w:val="16"/>
            </w:pPr>
            <w:r>
              <w:rPr>
                <w:rFonts w:hint="eastAsia"/>
              </w:rPr>
              <w:t>《秦皇岛市财政局关于提前下达</w:t>
            </w:r>
            <w:r>
              <w:t>2021</w:t>
            </w:r>
            <w:r>
              <w:rPr>
                <w:rFonts w:hint="eastAsia"/>
              </w:rPr>
              <w:t>年中央农业生产发展资金的通知》（秦财农〔</w:t>
            </w:r>
            <w:r>
              <w:t>2020</w:t>
            </w:r>
            <w:r>
              <w:rPr>
                <w:rFonts w:hint="eastAsia"/>
              </w:rPr>
              <w:t>〕</w:t>
            </w:r>
            <w:r>
              <w:t>782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生态效益指标</w:t>
            </w:r>
          </w:p>
        </w:tc>
        <w:tc>
          <w:tcPr>
            <w:tcW w:w="2835" w:type="dxa"/>
            <w:vAlign w:val="center"/>
          </w:tcPr>
          <w:p>
            <w:pPr>
              <w:pStyle w:val="16"/>
            </w:pPr>
            <w:r>
              <w:rPr>
                <w:rFonts w:hint="eastAsia"/>
              </w:rPr>
              <w:t>建立绿色发展模式</w:t>
            </w:r>
          </w:p>
        </w:tc>
        <w:tc>
          <w:tcPr>
            <w:tcW w:w="2835" w:type="dxa"/>
            <w:vAlign w:val="center"/>
          </w:tcPr>
          <w:p>
            <w:pPr>
              <w:pStyle w:val="16"/>
            </w:pPr>
            <w:r>
              <w:rPr>
                <w:rFonts w:hint="eastAsia"/>
              </w:rPr>
              <w:t>推行绿色生产或集约化经营</w:t>
            </w:r>
          </w:p>
        </w:tc>
        <w:tc>
          <w:tcPr>
            <w:tcW w:w="2551" w:type="dxa"/>
            <w:vAlign w:val="center"/>
          </w:tcPr>
          <w:p>
            <w:pPr>
              <w:pStyle w:val="16"/>
            </w:pPr>
            <w:r>
              <w:rPr>
                <w:rFonts w:hint="eastAsia"/>
              </w:rPr>
              <w:t>≥</w:t>
            </w:r>
            <w:r>
              <w:t>85%</w:t>
            </w:r>
          </w:p>
        </w:tc>
        <w:tc>
          <w:tcPr>
            <w:tcW w:w="2268" w:type="dxa"/>
            <w:vAlign w:val="center"/>
          </w:tcPr>
          <w:p>
            <w:pPr>
              <w:pStyle w:val="16"/>
            </w:pPr>
            <w:r>
              <w:rPr>
                <w:rFonts w:hint="eastAsia"/>
              </w:rPr>
              <w:t>《秦皇岛市财政局关于提前下达</w:t>
            </w:r>
            <w:r>
              <w:t>2021</w:t>
            </w:r>
            <w:r>
              <w:rPr>
                <w:rFonts w:hint="eastAsia"/>
              </w:rPr>
              <w:t>年中央农业生产发展资金的通知》（秦财农〔</w:t>
            </w:r>
            <w:r>
              <w:t>2020</w:t>
            </w:r>
            <w:r>
              <w:rPr>
                <w:rFonts w:hint="eastAsia"/>
              </w:rPr>
              <w:t>〕</w:t>
            </w:r>
            <w:r>
              <w:t>782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示范带动</w:t>
            </w:r>
          </w:p>
        </w:tc>
        <w:tc>
          <w:tcPr>
            <w:tcW w:w="2835" w:type="dxa"/>
            <w:vAlign w:val="center"/>
          </w:tcPr>
          <w:p>
            <w:pPr>
              <w:pStyle w:val="16"/>
            </w:pPr>
            <w:r>
              <w:rPr>
                <w:rFonts w:hint="eastAsia"/>
              </w:rPr>
              <w:t>带动我区家庭农场发展</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《秦皇岛市财政局关于提前下达</w:t>
            </w:r>
            <w:r>
              <w:t>2021</w:t>
            </w:r>
            <w:r>
              <w:rPr>
                <w:rFonts w:hint="eastAsia"/>
              </w:rPr>
              <w:t>年中央农业生产发展资金的通知》（秦财农〔</w:t>
            </w:r>
            <w:r>
              <w:t>2020</w:t>
            </w:r>
            <w:r>
              <w:rPr>
                <w:rFonts w:hint="eastAsia"/>
              </w:rPr>
              <w:t>〕</w:t>
            </w:r>
            <w:r>
              <w:t>782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满意度</w:t>
            </w:r>
          </w:p>
        </w:tc>
        <w:tc>
          <w:tcPr>
            <w:tcW w:w="2835" w:type="dxa"/>
            <w:vAlign w:val="center"/>
          </w:tcPr>
          <w:p>
            <w:pPr>
              <w:pStyle w:val="16"/>
            </w:pPr>
            <w:r>
              <w:rPr>
                <w:rFonts w:hint="eastAsia"/>
              </w:rPr>
              <w:t>家庭农场满意度</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《秦皇岛市财政局关于提前下达</w:t>
            </w:r>
            <w:r>
              <w:t>2021</w:t>
            </w:r>
            <w:r>
              <w:rPr>
                <w:rFonts w:hint="eastAsia"/>
              </w:rPr>
              <w:t>年中央农业生产发展资金的通知》（秦财农〔</w:t>
            </w:r>
            <w:r>
              <w:t>2020</w:t>
            </w:r>
            <w:r>
              <w:rPr>
                <w:rFonts w:hint="eastAsia"/>
              </w:rPr>
              <w:t>〕</w:t>
            </w:r>
            <w:r>
              <w:t>782</w:t>
            </w:r>
            <w:r>
              <w:rPr>
                <w:rFonts w:hint="eastAsia"/>
              </w:rPr>
              <w:t>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20</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2022</w:t>
      </w:r>
      <w:r>
        <w:rPr>
          <w:rFonts w:hint="eastAsia" w:ascii="方正仿宋_GBK" w:hAnsi="方正仿宋_GBK" w:eastAsia="方正仿宋_GBK" w:cs="方正仿宋_GBK"/>
          <w:b/>
          <w:color w:val="000000"/>
          <w:sz w:val="28"/>
        </w:rPr>
        <w:t>年动物防疫补助经费（动物强制免疫“先打后补”）的通知秦财农【</w:t>
      </w:r>
      <w:r>
        <w:rPr>
          <w:rFonts w:ascii="方正仿宋_GBK" w:hAnsi="方正仿宋_GBK" w:eastAsia="方正仿宋_GBK" w:cs="方正仿宋_GBK"/>
          <w:b/>
          <w:color w:val="000000"/>
          <w:sz w:val="28"/>
        </w:rPr>
        <w:t>2022</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615</w:t>
      </w:r>
      <w:r>
        <w:rPr>
          <w:rFonts w:hint="eastAsia" w:ascii="方正仿宋_GBK" w:hAnsi="方正仿宋_GBK" w:eastAsia="方正仿宋_GBK" w:cs="方正仿宋_GBK"/>
          <w:b/>
          <w:color w:val="000000"/>
          <w:sz w:val="28"/>
        </w:rPr>
        <w:t>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努力确保不发生区域性重大动物疫情，保护畜牧业健康平稳发展和人民群众生命财产安全</w:t>
            </w:r>
          </w:p>
          <w:p>
            <w:pPr>
              <w:pStyle w:val="16"/>
            </w:pPr>
            <w:r>
              <w:t>2.</w:t>
            </w:r>
            <w:r>
              <w:rPr>
                <w:rFonts w:hint="eastAsia"/>
              </w:rPr>
              <w:t>努力确保不发生区域性重大动物疫情</w:t>
            </w:r>
          </w:p>
          <w:p>
            <w:pPr>
              <w:pStyle w:val="16"/>
            </w:pPr>
            <w:r>
              <w:t>3.</w:t>
            </w:r>
            <w:r>
              <w:rPr>
                <w:rFonts w:hint="eastAsia"/>
              </w:rPr>
              <w:t>保护畜牧业健康平稳发展和人民群众生命财产安全</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免疫数量</w:t>
            </w:r>
          </w:p>
        </w:tc>
        <w:tc>
          <w:tcPr>
            <w:tcW w:w="2835" w:type="dxa"/>
            <w:vAlign w:val="center"/>
          </w:tcPr>
          <w:p>
            <w:pPr>
              <w:pStyle w:val="16"/>
            </w:pPr>
            <w:r>
              <w:rPr>
                <w:rFonts w:hint="eastAsia"/>
              </w:rPr>
              <w:t>养殖场上报需要申请动物强制免疫先打后补项目资金的养殖数量（鸡</w:t>
            </w:r>
            <w:r>
              <w:t>45.6</w:t>
            </w:r>
            <w:r>
              <w:rPr>
                <w:rFonts w:hint="eastAsia"/>
              </w:rPr>
              <w:t>万羽、羊</w:t>
            </w:r>
            <w:r>
              <w:t>0.49</w:t>
            </w:r>
            <w:r>
              <w:rPr>
                <w:rFonts w:hint="eastAsia"/>
              </w:rPr>
              <w:t>万只、牛</w:t>
            </w:r>
            <w:r>
              <w:t>0.118</w:t>
            </w:r>
            <w:r>
              <w:rPr>
                <w:rFonts w:hint="eastAsia"/>
              </w:rPr>
              <w:t>万头、猪</w:t>
            </w:r>
            <w:r>
              <w:t>1.074</w:t>
            </w:r>
            <w:r>
              <w:rPr>
                <w:rFonts w:hint="eastAsia"/>
              </w:rPr>
              <w:t>万头）</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《动物防疫法》《动物防疫等补助经费管理办法》《山海关区农业农村局重大动物疫病强制免疫疫苗“先打后补”实施方案》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免疫合格率</w:t>
            </w:r>
          </w:p>
        </w:tc>
        <w:tc>
          <w:tcPr>
            <w:tcW w:w="2835" w:type="dxa"/>
            <w:vAlign w:val="center"/>
          </w:tcPr>
          <w:p>
            <w:pPr>
              <w:pStyle w:val="16"/>
            </w:pPr>
            <w:r>
              <w:rPr>
                <w:rFonts w:hint="eastAsia"/>
              </w:rPr>
              <w:t>免疫合格率</w:t>
            </w:r>
            <w:r>
              <w:t>80%</w:t>
            </w:r>
            <w:r>
              <w:rPr>
                <w:rFonts w:hint="eastAsia"/>
              </w:rPr>
              <w:t>以上</w:t>
            </w:r>
          </w:p>
        </w:tc>
        <w:tc>
          <w:tcPr>
            <w:tcW w:w="2551" w:type="dxa"/>
            <w:vAlign w:val="center"/>
          </w:tcPr>
          <w:p>
            <w:pPr>
              <w:pStyle w:val="16"/>
            </w:pPr>
            <w:r>
              <w:rPr>
                <w:rFonts w:hint="eastAsia"/>
              </w:rPr>
              <w:t>≥</w:t>
            </w:r>
            <w:r>
              <w:t>80%</w:t>
            </w:r>
          </w:p>
        </w:tc>
        <w:tc>
          <w:tcPr>
            <w:tcW w:w="2268" w:type="dxa"/>
            <w:vAlign w:val="center"/>
          </w:tcPr>
          <w:p>
            <w:pPr>
              <w:pStyle w:val="16"/>
            </w:pPr>
            <w:r>
              <w:rPr>
                <w:rFonts w:hint="eastAsia"/>
              </w:rPr>
              <w:t>《动物防疫法》《动物防疫等补助经费管理办法》《山海关区农业农村局重大动物疫病强制免疫疫苗“先打后补”实施方案》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项目成本</w:t>
            </w:r>
          </w:p>
        </w:tc>
        <w:tc>
          <w:tcPr>
            <w:tcW w:w="2835" w:type="dxa"/>
            <w:vAlign w:val="center"/>
          </w:tcPr>
          <w:p>
            <w:pPr>
              <w:pStyle w:val="16"/>
            </w:pPr>
            <w:r>
              <w:rPr>
                <w:rFonts w:hint="eastAsia"/>
              </w:rPr>
              <w:t>对申报动物强制免疫先打后补养殖场户发放强制免疫疫苗补贴</w:t>
            </w:r>
          </w:p>
        </w:tc>
        <w:tc>
          <w:tcPr>
            <w:tcW w:w="2551" w:type="dxa"/>
            <w:vAlign w:val="center"/>
          </w:tcPr>
          <w:p>
            <w:pPr>
              <w:pStyle w:val="16"/>
            </w:pPr>
            <w:r>
              <w:rPr>
                <w:rFonts w:hint="eastAsia"/>
              </w:rPr>
              <w:t>≤</w:t>
            </w:r>
            <w:r>
              <w:t>15.46</w:t>
            </w:r>
            <w:r>
              <w:rPr>
                <w:rFonts w:hint="eastAsia"/>
              </w:rPr>
              <w:t>万元</w:t>
            </w:r>
          </w:p>
        </w:tc>
        <w:tc>
          <w:tcPr>
            <w:tcW w:w="2268" w:type="dxa"/>
            <w:vAlign w:val="center"/>
          </w:tcPr>
          <w:p>
            <w:pPr>
              <w:pStyle w:val="16"/>
            </w:pPr>
            <w:r>
              <w:rPr>
                <w:rFonts w:hint="eastAsia"/>
              </w:rPr>
              <w:t>《动物防疫法》《动物防疫等补助经费管理办法》《山海关区农业农村局重大动物疫病强制免疫疫苗“先打后补”实施方案》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合理有效使用项目资金</w:t>
            </w:r>
          </w:p>
        </w:tc>
        <w:tc>
          <w:tcPr>
            <w:tcW w:w="2835" w:type="dxa"/>
            <w:vAlign w:val="center"/>
          </w:tcPr>
          <w:p>
            <w:pPr>
              <w:pStyle w:val="16"/>
            </w:pPr>
            <w:r>
              <w:rPr>
                <w:rFonts w:hint="eastAsia"/>
              </w:rPr>
              <w:t>农民增收</w:t>
            </w:r>
          </w:p>
        </w:tc>
        <w:tc>
          <w:tcPr>
            <w:tcW w:w="2551" w:type="dxa"/>
            <w:vAlign w:val="center"/>
          </w:tcPr>
          <w:p>
            <w:pPr>
              <w:pStyle w:val="16"/>
            </w:pPr>
            <w:r>
              <w:rPr>
                <w:rFonts w:hint="eastAsia"/>
              </w:rPr>
              <w:t>≥</w:t>
            </w:r>
            <w:r>
              <w:t>85%</w:t>
            </w:r>
          </w:p>
        </w:tc>
        <w:tc>
          <w:tcPr>
            <w:tcW w:w="2268" w:type="dxa"/>
            <w:vAlign w:val="center"/>
          </w:tcPr>
          <w:p>
            <w:pPr>
              <w:pStyle w:val="16"/>
            </w:pPr>
            <w:r>
              <w:rPr>
                <w:rFonts w:hint="eastAsia"/>
              </w:rPr>
              <w:t>《动物防疫法》《动物防疫等补助经费管理办法》《山海关区农业农村局重大动物疫病强制免疫疫苗“先打后补”实施方案》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无传染病传播</w:t>
            </w:r>
          </w:p>
        </w:tc>
        <w:tc>
          <w:tcPr>
            <w:tcW w:w="2835" w:type="dxa"/>
            <w:vAlign w:val="center"/>
          </w:tcPr>
          <w:p>
            <w:pPr>
              <w:pStyle w:val="16"/>
            </w:pPr>
            <w:r>
              <w:rPr>
                <w:rFonts w:hint="eastAsia"/>
              </w:rPr>
              <w:t>不发生重大动物疫病</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《动物防疫法》《动物防疫等补助经费管理办法》《山海关区农业农村局重大动物疫病强制免疫疫苗“先打后补”实施方案》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养殖业持续健康发展</w:t>
            </w:r>
          </w:p>
        </w:tc>
        <w:tc>
          <w:tcPr>
            <w:tcW w:w="2835" w:type="dxa"/>
            <w:vAlign w:val="center"/>
          </w:tcPr>
          <w:p>
            <w:pPr>
              <w:pStyle w:val="16"/>
            </w:pPr>
            <w:r>
              <w:rPr>
                <w:rFonts w:hint="eastAsia"/>
              </w:rPr>
              <w:t>预防、控制重大动物疫病发生，保证我区养殖业健康持续发展</w:t>
            </w:r>
          </w:p>
        </w:tc>
        <w:tc>
          <w:tcPr>
            <w:tcW w:w="2551" w:type="dxa"/>
            <w:vAlign w:val="center"/>
          </w:tcPr>
          <w:p>
            <w:pPr>
              <w:pStyle w:val="16"/>
            </w:pPr>
            <w:r>
              <w:rPr>
                <w:rFonts w:hint="eastAsia"/>
              </w:rPr>
              <w:t>≥</w:t>
            </w:r>
            <w:r>
              <w:t>85%</w:t>
            </w:r>
          </w:p>
        </w:tc>
        <w:tc>
          <w:tcPr>
            <w:tcW w:w="2268" w:type="dxa"/>
            <w:vAlign w:val="center"/>
          </w:tcPr>
          <w:p>
            <w:pPr>
              <w:pStyle w:val="16"/>
            </w:pPr>
            <w:r>
              <w:rPr>
                <w:rFonts w:hint="eastAsia"/>
              </w:rPr>
              <w:t>《动物防疫法》《动物防疫等补助经费管理办法》《山海关区农业农村局重大动物疫病强制免疫疫苗“先打后补”实施方案》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群众满意度</w:t>
            </w:r>
          </w:p>
        </w:tc>
        <w:tc>
          <w:tcPr>
            <w:tcW w:w="2835" w:type="dxa"/>
            <w:vAlign w:val="center"/>
          </w:tcPr>
          <w:p>
            <w:pPr>
              <w:pStyle w:val="16"/>
            </w:pPr>
            <w:r>
              <w:rPr>
                <w:rFonts w:hint="eastAsia"/>
              </w:rPr>
              <w:t>群众满意提升</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《动物防疫法》《动物防疫等补助经费管理办法》《山海关区农业农村局重大动物疫病强制免疫疫苗“先打后补”实施方案》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21</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2022</w:t>
      </w:r>
      <w:r>
        <w:rPr>
          <w:rFonts w:hint="eastAsia" w:ascii="方正仿宋_GBK" w:hAnsi="方正仿宋_GBK" w:eastAsia="方正仿宋_GBK" w:cs="方正仿宋_GBK"/>
          <w:b/>
          <w:color w:val="000000"/>
          <w:sz w:val="28"/>
        </w:rPr>
        <w:t>年省级农产品质量安全及疫病防治资金（秦财农【</w:t>
      </w:r>
      <w:r>
        <w:rPr>
          <w:rFonts w:ascii="方正仿宋_GBK" w:hAnsi="方正仿宋_GBK" w:eastAsia="方正仿宋_GBK" w:cs="方正仿宋_GBK"/>
          <w:b/>
          <w:color w:val="000000"/>
          <w:sz w:val="28"/>
        </w:rPr>
        <w:t>2021</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733</w:t>
      </w:r>
      <w:r>
        <w:rPr>
          <w:rFonts w:hint="eastAsia" w:ascii="方正仿宋_GBK" w:hAnsi="方正仿宋_GBK" w:eastAsia="方正仿宋_GBK" w:cs="方正仿宋_GBK"/>
          <w:b/>
          <w:color w:val="000000"/>
          <w:sz w:val="28"/>
        </w:rPr>
        <w:t>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病死猪无害化处理率达到</w:t>
            </w:r>
            <w:r>
              <w:t>100%</w:t>
            </w:r>
            <w:r>
              <w:rPr>
                <w:rFonts w:hint="eastAsia"/>
              </w:rPr>
              <w:t>确保补助发放到位</w:t>
            </w:r>
          </w:p>
          <w:p>
            <w:pPr>
              <w:pStyle w:val="16"/>
            </w:pPr>
            <w:r>
              <w:t>2.</w:t>
            </w:r>
            <w:r>
              <w:rPr>
                <w:rFonts w:hint="eastAsia"/>
              </w:rPr>
              <w:t>完成动物及动物产品跨省调运的监督检查任务及检查站的正常运转</w:t>
            </w:r>
          </w:p>
          <w:p>
            <w:pPr>
              <w:pStyle w:val="16"/>
            </w:pPr>
            <w:r>
              <w:t>3.</w:t>
            </w:r>
            <w:r>
              <w:rPr>
                <w:rFonts w:hint="eastAsia"/>
              </w:rPr>
              <w:t>建立起有效的病虫害监测防控体系</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病死猪无害化处理完成率、补助发放率</w:t>
            </w:r>
          </w:p>
        </w:tc>
        <w:tc>
          <w:tcPr>
            <w:tcW w:w="2835" w:type="dxa"/>
            <w:vAlign w:val="center"/>
          </w:tcPr>
          <w:p>
            <w:pPr>
              <w:pStyle w:val="16"/>
            </w:pPr>
            <w:r>
              <w:rPr>
                <w:rFonts w:hint="eastAsia"/>
              </w:rPr>
              <w:t>对养殖场户申报的病死猪进行无害化处理，按标准及时足额发放补助。</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秦财农【</w:t>
            </w:r>
            <w:r>
              <w:t>2021</w:t>
            </w:r>
            <w:r>
              <w:rPr>
                <w:rFonts w:hint="eastAsia"/>
              </w:rPr>
              <w:t>】</w:t>
            </w:r>
            <w:r>
              <w:t>733</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病死猪无害化处理质量达标完成率</w:t>
            </w:r>
          </w:p>
        </w:tc>
        <w:tc>
          <w:tcPr>
            <w:tcW w:w="2835" w:type="dxa"/>
            <w:vAlign w:val="center"/>
          </w:tcPr>
          <w:p>
            <w:pPr>
              <w:pStyle w:val="16"/>
            </w:pPr>
            <w:r>
              <w:rPr>
                <w:rFonts w:hint="eastAsia"/>
              </w:rPr>
              <w:t>病死猪全部按照无害化处理技术规程进行处理。</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秦财农【</w:t>
            </w:r>
            <w:r>
              <w:t>2021</w:t>
            </w:r>
            <w:r>
              <w:rPr>
                <w:rFonts w:hint="eastAsia"/>
              </w:rPr>
              <w:t>】</w:t>
            </w:r>
            <w:r>
              <w:t>733</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无害化处理及时率</w:t>
            </w:r>
          </w:p>
        </w:tc>
        <w:tc>
          <w:tcPr>
            <w:tcW w:w="2835" w:type="dxa"/>
            <w:vAlign w:val="center"/>
          </w:tcPr>
          <w:p>
            <w:pPr>
              <w:pStyle w:val="16"/>
            </w:pPr>
            <w:r>
              <w:rPr>
                <w:rFonts w:hint="eastAsia"/>
              </w:rPr>
              <w:t>对申报的病死猪及时进行收集，第一时间运到无害化处理厂进行处理。</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秦财农【</w:t>
            </w:r>
            <w:r>
              <w:t>2021</w:t>
            </w:r>
            <w:r>
              <w:rPr>
                <w:rFonts w:hint="eastAsia"/>
              </w:rPr>
              <w:t>】</w:t>
            </w:r>
            <w:r>
              <w:t>733</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补助标准</w:t>
            </w:r>
          </w:p>
        </w:tc>
        <w:tc>
          <w:tcPr>
            <w:tcW w:w="2835" w:type="dxa"/>
            <w:vAlign w:val="center"/>
          </w:tcPr>
          <w:p>
            <w:pPr>
              <w:pStyle w:val="16"/>
            </w:pPr>
            <w:r>
              <w:rPr>
                <w:rFonts w:hint="eastAsia"/>
              </w:rPr>
              <w:t>每头补助标准</w:t>
            </w:r>
            <w:r>
              <w:t>10</w:t>
            </w:r>
            <w:r>
              <w:rPr>
                <w:rFonts w:hint="eastAsia"/>
              </w:rPr>
              <w:t>元</w:t>
            </w:r>
          </w:p>
        </w:tc>
        <w:tc>
          <w:tcPr>
            <w:tcW w:w="2551" w:type="dxa"/>
            <w:vAlign w:val="center"/>
          </w:tcPr>
          <w:p>
            <w:pPr>
              <w:pStyle w:val="16"/>
            </w:pPr>
            <w:r>
              <w:rPr>
                <w:rFonts w:hint="eastAsia"/>
              </w:rPr>
              <w:t>≤</w:t>
            </w:r>
            <w:r>
              <w:t>78.94</w:t>
            </w:r>
            <w:r>
              <w:rPr>
                <w:rFonts w:hint="eastAsia"/>
              </w:rPr>
              <w:t>万元</w:t>
            </w:r>
          </w:p>
        </w:tc>
        <w:tc>
          <w:tcPr>
            <w:tcW w:w="2268" w:type="dxa"/>
            <w:vAlign w:val="center"/>
          </w:tcPr>
          <w:p>
            <w:pPr>
              <w:pStyle w:val="16"/>
            </w:pPr>
            <w:r>
              <w:rPr>
                <w:rFonts w:hint="eastAsia"/>
              </w:rPr>
              <w:t>秦财农【</w:t>
            </w:r>
            <w:r>
              <w:t>2021</w:t>
            </w:r>
            <w:r>
              <w:rPr>
                <w:rFonts w:hint="eastAsia"/>
              </w:rPr>
              <w:t>】</w:t>
            </w:r>
            <w:r>
              <w:t>733</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促进生猪养殖</w:t>
            </w:r>
          </w:p>
        </w:tc>
        <w:tc>
          <w:tcPr>
            <w:tcW w:w="2835" w:type="dxa"/>
            <w:vAlign w:val="center"/>
          </w:tcPr>
          <w:p>
            <w:pPr>
              <w:pStyle w:val="16"/>
            </w:pPr>
            <w:r>
              <w:rPr>
                <w:rFonts w:hint="eastAsia"/>
              </w:rPr>
              <w:t>规范的收集和无害化处理，切断传染源，减少生猪发病率和死亡率，减少养殖场户损失</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秦财农【</w:t>
            </w:r>
            <w:r>
              <w:t>2021</w:t>
            </w:r>
            <w:r>
              <w:rPr>
                <w:rFonts w:hint="eastAsia"/>
              </w:rPr>
              <w:t>】</w:t>
            </w:r>
            <w:r>
              <w:t>733</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保证上市生猪产品安全</w:t>
            </w:r>
          </w:p>
        </w:tc>
        <w:tc>
          <w:tcPr>
            <w:tcW w:w="2835" w:type="dxa"/>
            <w:vAlign w:val="center"/>
          </w:tcPr>
          <w:p>
            <w:pPr>
              <w:pStyle w:val="16"/>
            </w:pPr>
            <w:r>
              <w:rPr>
                <w:rFonts w:hint="eastAsia"/>
              </w:rPr>
              <w:t>病死猪</w:t>
            </w:r>
            <w:r>
              <w:t>100%</w:t>
            </w:r>
            <w:r>
              <w:rPr>
                <w:rFonts w:hint="eastAsia"/>
              </w:rPr>
              <w:t>进行无害化处理，严禁进入市场等流通环节</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秦财农【</w:t>
            </w:r>
            <w:r>
              <w:t>2021</w:t>
            </w:r>
            <w:r>
              <w:rPr>
                <w:rFonts w:hint="eastAsia"/>
              </w:rPr>
              <w:t>】</w:t>
            </w:r>
            <w:r>
              <w:t>733</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生态效益指标</w:t>
            </w:r>
          </w:p>
        </w:tc>
        <w:tc>
          <w:tcPr>
            <w:tcW w:w="2835" w:type="dxa"/>
            <w:vAlign w:val="center"/>
          </w:tcPr>
          <w:p>
            <w:pPr>
              <w:pStyle w:val="16"/>
            </w:pPr>
            <w:r>
              <w:rPr>
                <w:rFonts w:hint="eastAsia"/>
              </w:rPr>
              <w:t>保护生态环境</w:t>
            </w:r>
          </w:p>
        </w:tc>
        <w:tc>
          <w:tcPr>
            <w:tcW w:w="2835" w:type="dxa"/>
            <w:vAlign w:val="center"/>
          </w:tcPr>
          <w:p>
            <w:pPr>
              <w:pStyle w:val="16"/>
            </w:pPr>
            <w:r>
              <w:rPr>
                <w:rFonts w:hint="eastAsia"/>
              </w:rPr>
              <w:t>改变病死猪随意抛弃的陋习，减少对土壤、水源、空气的污染</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秦财农【</w:t>
            </w:r>
            <w:r>
              <w:t>2021</w:t>
            </w:r>
            <w:r>
              <w:rPr>
                <w:rFonts w:hint="eastAsia"/>
              </w:rPr>
              <w:t>】</w:t>
            </w:r>
            <w:r>
              <w:t>733</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基本公共卫生服务水平</w:t>
            </w:r>
          </w:p>
        </w:tc>
        <w:tc>
          <w:tcPr>
            <w:tcW w:w="2835" w:type="dxa"/>
            <w:vAlign w:val="center"/>
          </w:tcPr>
          <w:p>
            <w:pPr>
              <w:pStyle w:val="16"/>
            </w:pPr>
            <w:r>
              <w:rPr>
                <w:rFonts w:hint="eastAsia"/>
              </w:rPr>
              <w:t>对生猪养殖业生产安全、生猪产品质量安全、公共卫生安全和生态环境安全具有积极的促进作用</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秦财农【</w:t>
            </w:r>
            <w:r>
              <w:t>2021</w:t>
            </w:r>
            <w:r>
              <w:rPr>
                <w:rFonts w:hint="eastAsia"/>
              </w:rPr>
              <w:t>】</w:t>
            </w:r>
            <w:r>
              <w:t>733</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满意度</w:t>
            </w:r>
          </w:p>
        </w:tc>
        <w:tc>
          <w:tcPr>
            <w:tcW w:w="2835" w:type="dxa"/>
            <w:vAlign w:val="center"/>
          </w:tcPr>
          <w:p>
            <w:pPr>
              <w:pStyle w:val="16"/>
            </w:pPr>
            <w:r>
              <w:rPr>
                <w:rFonts w:hint="eastAsia"/>
              </w:rPr>
              <w:t>政府满意，监管部门满意、养殖场户满意、无害化处理厂满意</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秦财农【</w:t>
            </w:r>
            <w:r>
              <w:t>2021</w:t>
            </w:r>
            <w:r>
              <w:rPr>
                <w:rFonts w:hint="eastAsia"/>
              </w:rPr>
              <w:t>】</w:t>
            </w:r>
            <w:r>
              <w:t>733</w:t>
            </w:r>
            <w:r>
              <w:rPr>
                <w:rFonts w:hint="eastAsia"/>
              </w:rPr>
              <w:t>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22</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2022</w:t>
      </w:r>
      <w:r>
        <w:rPr>
          <w:rFonts w:hint="eastAsia" w:ascii="方正仿宋_GBK" w:hAnsi="方正仿宋_GBK" w:eastAsia="方正仿宋_GBK" w:cs="方正仿宋_GBK"/>
          <w:b/>
          <w:color w:val="000000"/>
          <w:sz w:val="28"/>
        </w:rPr>
        <w:t>年省级农产品质量安全资金（秦财农【</w:t>
      </w:r>
      <w:r>
        <w:rPr>
          <w:rFonts w:ascii="方正仿宋_GBK" w:hAnsi="方正仿宋_GBK" w:eastAsia="方正仿宋_GBK" w:cs="方正仿宋_GBK"/>
          <w:b/>
          <w:color w:val="000000"/>
          <w:sz w:val="28"/>
        </w:rPr>
        <w:t>2022</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362</w:t>
      </w:r>
      <w:r>
        <w:rPr>
          <w:rFonts w:hint="eastAsia" w:ascii="方正仿宋_GBK" w:hAnsi="方正仿宋_GBK" w:eastAsia="方正仿宋_GBK" w:cs="方正仿宋_GBK"/>
          <w:b/>
          <w:color w:val="000000"/>
          <w:sz w:val="28"/>
        </w:rPr>
        <w:t>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完成农产品质量安全抽检任务，保障农产品“舌尖上的安全”</w:t>
            </w:r>
          </w:p>
          <w:p>
            <w:pPr>
              <w:pStyle w:val="16"/>
            </w:pPr>
            <w:r>
              <w:t>2.</w:t>
            </w:r>
            <w:r>
              <w:rPr>
                <w:rFonts w:hint="eastAsia"/>
              </w:rPr>
              <w:t>保护种植业和养殖业健康平稳发展和加强人民群众食品安全</w:t>
            </w:r>
          </w:p>
          <w:p>
            <w:pPr>
              <w:pStyle w:val="16"/>
            </w:pPr>
            <w:r>
              <w:t>3.</w:t>
            </w:r>
            <w:r>
              <w:rPr>
                <w:rFonts w:hint="eastAsia"/>
              </w:rPr>
              <w:t>建立农产品质量追溯系统，实现可追溯</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抽检数量符合要求</w:t>
            </w:r>
          </w:p>
        </w:tc>
        <w:tc>
          <w:tcPr>
            <w:tcW w:w="2835" w:type="dxa"/>
            <w:vAlign w:val="center"/>
          </w:tcPr>
          <w:p>
            <w:pPr>
              <w:pStyle w:val="16"/>
            </w:pPr>
            <w:r>
              <w:rPr>
                <w:rFonts w:hint="eastAsia"/>
              </w:rPr>
              <w:t>全年例行常态化抽检不少于</w:t>
            </w:r>
            <w:r>
              <w:t>230</w:t>
            </w:r>
            <w:r>
              <w:rPr>
                <w:rFonts w:hint="eastAsia"/>
              </w:rPr>
              <w:t>次，速测样品不低于</w:t>
            </w:r>
            <w:r>
              <w:t>2000</w:t>
            </w:r>
            <w:r>
              <w:rPr>
                <w:rFonts w:hint="eastAsia"/>
              </w:rPr>
              <w:t>批次</w:t>
            </w:r>
          </w:p>
        </w:tc>
        <w:tc>
          <w:tcPr>
            <w:tcW w:w="2551" w:type="dxa"/>
            <w:vAlign w:val="center"/>
          </w:tcPr>
          <w:p>
            <w:pPr>
              <w:pStyle w:val="16"/>
            </w:pPr>
            <w:r>
              <w:rPr>
                <w:rFonts w:hint="eastAsia"/>
              </w:rPr>
              <w:t>≥</w:t>
            </w:r>
            <w:r>
              <w:t>95</w:t>
            </w:r>
            <w:r>
              <w:rPr>
                <w:rFonts w:hint="eastAsia"/>
              </w:rPr>
              <w:t>完成规定数量抽检任务大于等于百分之</w:t>
            </w:r>
            <w:r>
              <w:t>95</w:t>
            </w:r>
          </w:p>
        </w:tc>
        <w:tc>
          <w:tcPr>
            <w:tcW w:w="2268" w:type="dxa"/>
            <w:vAlign w:val="center"/>
          </w:tcPr>
          <w:p>
            <w:pPr>
              <w:pStyle w:val="16"/>
            </w:pPr>
            <w:r>
              <w:rPr>
                <w:rFonts w:hint="eastAsia"/>
              </w:rPr>
              <w:t>《关于印发</w:t>
            </w:r>
            <w:r>
              <w:t>2022</w:t>
            </w:r>
            <w:r>
              <w:rPr>
                <w:rFonts w:hint="eastAsia"/>
              </w:rPr>
              <w:t>年农产品质量安全监测计划的通知》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保障农产品质量安全</w:t>
            </w:r>
          </w:p>
        </w:tc>
        <w:tc>
          <w:tcPr>
            <w:tcW w:w="2835" w:type="dxa"/>
            <w:vAlign w:val="center"/>
          </w:tcPr>
          <w:p>
            <w:pPr>
              <w:pStyle w:val="16"/>
            </w:pPr>
            <w:r>
              <w:rPr>
                <w:rFonts w:hint="eastAsia"/>
              </w:rPr>
              <w:t>对抽检畜产品、农产品、蛋类进行监督抽检和风险监测</w:t>
            </w:r>
          </w:p>
        </w:tc>
        <w:tc>
          <w:tcPr>
            <w:tcW w:w="2551" w:type="dxa"/>
            <w:vAlign w:val="center"/>
          </w:tcPr>
          <w:p>
            <w:pPr>
              <w:pStyle w:val="16"/>
            </w:pPr>
            <w:r>
              <w:rPr>
                <w:rFonts w:hint="eastAsia"/>
              </w:rPr>
              <w:t>≥</w:t>
            </w:r>
            <w:r>
              <w:t>95</w:t>
            </w:r>
            <w:r>
              <w:rPr>
                <w:rFonts w:hint="eastAsia"/>
              </w:rPr>
              <w:t>抽检合格率大于等于百分之</w:t>
            </w:r>
            <w:r>
              <w:t>95</w:t>
            </w:r>
          </w:p>
        </w:tc>
        <w:tc>
          <w:tcPr>
            <w:tcW w:w="2268" w:type="dxa"/>
            <w:vAlign w:val="center"/>
          </w:tcPr>
          <w:p>
            <w:pPr>
              <w:pStyle w:val="16"/>
            </w:pPr>
            <w:r>
              <w:rPr>
                <w:rFonts w:hint="eastAsia"/>
              </w:rPr>
              <w:t>《关于印发</w:t>
            </w:r>
            <w:r>
              <w:t>2022</w:t>
            </w:r>
            <w:r>
              <w:rPr>
                <w:rFonts w:hint="eastAsia"/>
              </w:rPr>
              <w:t>年农产品质量安全监测计划的通知》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按时完成</w:t>
            </w:r>
          </w:p>
        </w:tc>
        <w:tc>
          <w:tcPr>
            <w:tcW w:w="2835" w:type="dxa"/>
            <w:vAlign w:val="center"/>
          </w:tcPr>
          <w:p>
            <w:pPr>
              <w:pStyle w:val="16"/>
            </w:pPr>
            <w:r>
              <w:rPr>
                <w:rFonts w:hint="eastAsia"/>
              </w:rPr>
              <w:t>按时完成省、市级抽检任务</w:t>
            </w:r>
          </w:p>
        </w:tc>
        <w:tc>
          <w:tcPr>
            <w:tcW w:w="2551" w:type="dxa"/>
            <w:vAlign w:val="center"/>
          </w:tcPr>
          <w:p>
            <w:pPr>
              <w:pStyle w:val="16"/>
            </w:pPr>
            <w:r>
              <w:rPr>
                <w:rFonts w:hint="eastAsia"/>
              </w:rPr>
              <w:t>≤</w:t>
            </w:r>
            <w:r>
              <w:t>1212</w:t>
            </w:r>
            <w:r>
              <w:rPr>
                <w:rFonts w:hint="eastAsia"/>
              </w:rPr>
              <w:t>个月完成</w:t>
            </w:r>
          </w:p>
        </w:tc>
        <w:tc>
          <w:tcPr>
            <w:tcW w:w="2268" w:type="dxa"/>
            <w:vAlign w:val="center"/>
          </w:tcPr>
          <w:p>
            <w:pPr>
              <w:pStyle w:val="16"/>
            </w:pPr>
            <w:r>
              <w:rPr>
                <w:rFonts w:hint="eastAsia"/>
              </w:rPr>
              <w:t>《关于印发</w:t>
            </w:r>
            <w:r>
              <w:t>2022</w:t>
            </w:r>
            <w:r>
              <w:rPr>
                <w:rFonts w:hint="eastAsia"/>
              </w:rPr>
              <w:t>年农产品质量安全监测计划的通知》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预算资金总量</w:t>
            </w:r>
          </w:p>
        </w:tc>
        <w:tc>
          <w:tcPr>
            <w:tcW w:w="2835" w:type="dxa"/>
            <w:vAlign w:val="center"/>
          </w:tcPr>
          <w:p>
            <w:pPr>
              <w:pStyle w:val="16"/>
            </w:pPr>
            <w:r>
              <w:rPr>
                <w:rFonts w:hint="eastAsia"/>
              </w:rPr>
              <w:t>预算资金总量</w:t>
            </w:r>
          </w:p>
        </w:tc>
        <w:tc>
          <w:tcPr>
            <w:tcW w:w="2551" w:type="dxa"/>
            <w:vAlign w:val="center"/>
          </w:tcPr>
          <w:p>
            <w:pPr>
              <w:pStyle w:val="16"/>
            </w:pPr>
            <w:r>
              <w:t>4</w:t>
            </w:r>
            <w:r>
              <w:rPr>
                <w:rFonts w:hint="eastAsia"/>
              </w:rPr>
              <w:t>成本</w:t>
            </w:r>
            <w:r>
              <w:t>4</w:t>
            </w:r>
            <w:r>
              <w:rPr>
                <w:rFonts w:hint="eastAsia"/>
              </w:rPr>
              <w:t>万元</w:t>
            </w:r>
          </w:p>
        </w:tc>
        <w:tc>
          <w:tcPr>
            <w:tcW w:w="2268" w:type="dxa"/>
            <w:vAlign w:val="center"/>
          </w:tcPr>
          <w:p>
            <w:pPr>
              <w:pStyle w:val="16"/>
            </w:pPr>
            <w:r>
              <w:rPr>
                <w:rFonts w:hint="eastAsia"/>
              </w:rPr>
              <w:t>《关于印发</w:t>
            </w:r>
            <w:r>
              <w:t>2022</w:t>
            </w:r>
            <w:r>
              <w:rPr>
                <w:rFonts w:hint="eastAsia"/>
              </w:rPr>
              <w:t>年农产品质量安全监测计划的通知》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增加农民收入</w:t>
            </w:r>
          </w:p>
        </w:tc>
        <w:tc>
          <w:tcPr>
            <w:tcW w:w="2835" w:type="dxa"/>
            <w:vAlign w:val="center"/>
          </w:tcPr>
          <w:p>
            <w:pPr>
              <w:pStyle w:val="16"/>
            </w:pPr>
            <w:r>
              <w:rPr>
                <w:rFonts w:hint="eastAsia"/>
              </w:rPr>
              <w:t>种植业和养殖业正常发展，无食品安全问题</w:t>
            </w:r>
          </w:p>
        </w:tc>
        <w:tc>
          <w:tcPr>
            <w:tcW w:w="2551" w:type="dxa"/>
            <w:vAlign w:val="center"/>
          </w:tcPr>
          <w:p>
            <w:pPr>
              <w:pStyle w:val="16"/>
            </w:pPr>
            <w:r>
              <w:rPr>
                <w:rFonts w:hint="eastAsia"/>
              </w:rPr>
              <w:t>≥</w:t>
            </w:r>
            <w:r>
              <w:t>90</w:t>
            </w:r>
            <w:r>
              <w:rPr>
                <w:rFonts w:hint="eastAsia"/>
              </w:rPr>
              <w:t>农民增收大于等于百分之</w:t>
            </w:r>
            <w:r>
              <w:t>90</w:t>
            </w:r>
          </w:p>
        </w:tc>
        <w:tc>
          <w:tcPr>
            <w:tcW w:w="2268" w:type="dxa"/>
            <w:vAlign w:val="center"/>
          </w:tcPr>
          <w:p>
            <w:pPr>
              <w:pStyle w:val="16"/>
            </w:pPr>
            <w:r>
              <w:rPr>
                <w:rFonts w:hint="eastAsia"/>
              </w:rPr>
              <w:t>《关于印发</w:t>
            </w:r>
            <w:r>
              <w:t>2022</w:t>
            </w:r>
            <w:r>
              <w:rPr>
                <w:rFonts w:hint="eastAsia"/>
              </w:rPr>
              <w:t>年农产品质量安全监测计划的通知》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增强市场竞争力</w:t>
            </w:r>
          </w:p>
        </w:tc>
        <w:tc>
          <w:tcPr>
            <w:tcW w:w="2835" w:type="dxa"/>
            <w:vAlign w:val="center"/>
          </w:tcPr>
          <w:p>
            <w:pPr>
              <w:pStyle w:val="16"/>
            </w:pPr>
            <w:r>
              <w:rPr>
                <w:rFonts w:hint="eastAsia"/>
              </w:rPr>
              <w:t>确保百姓餐桌上的食品安全，吃得放心菜和肉</w:t>
            </w:r>
          </w:p>
        </w:tc>
        <w:tc>
          <w:tcPr>
            <w:tcW w:w="2551" w:type="dxa"/>
            <w:vAlign w:val="center"/>
          </w:tcPr>
          <w:p>
            <w:pPr>
              <w:pStyle w:val="16"/>
            </w:pPr>
            <w:r>
              <w:rPr>
                <w:rFonts w:hint="eastAsia"/>
              </w:rPr>
              <w:t>≥</w:t>
            </w:r>
            <w:r>
              <w:t>95</w:t>
            </w:r>
            <w:r>
              <w:rPr>
                <w:rFonts w:hint="eastAsia"/>
              </w:rPr>
              <w:t>食品安全率大于等于百分之</w:t>
            </w:r>
            <w:r>
              <w:t>95</w:t>
            </w:r>
          </w:p>
        </w:tc>
        <w:tc>
          <w:tcPr>
            <w:tcW w:w="2268" w:type="dxa"/>
            <w:vAlign w:val="center"/>
          </w:tcPr>
          <w:p>
            <w:pPr>
              <w:pStyle w:val="16"/>
            </w:pPr>
            <w:r>
              <w:rPr>
                <w:rFonts w:hint="eastAsia"/>
              </w:rPr>
              <w:t>《关于印发</w:t>
            </w:r>
            <w:r>
              <w:t>2022</w:t>
            </w:r>
            <w:r>
              <w:rPr>
                <w:rFonts w:hint="eastAsia"/>
              </w:rPr>
              <w:t>年农产品质量安全监测计划的通知》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生态效益指标</w:t>
            </w:r>
          </w:p>
        </w:tc>
        <w:tc>
          <w:tcPr>
            <w:tcW w:w="2835" w:type="dxa"/>
            <w:vAlign w:val="center"/>
          </w:tcPr>
          <w:p>
            <w:pPr>
              <w:pStyle w:val="16"/>
            </w:pPr>
            <w:r>
              <w:rPr>
                <w:rFonts w:hint="eastAsia"/>
              </w:rPr>
              <w:t>优化产品质量</w:t>
            </w:r>
          </w:p>
        </w:tc>
        <w:tc>
          <w:tcPr>
            <w:tcW w:w="2835" w:type="dxa"/>
            <w:vAlign w:val="center"/>
          </w:tcPr>
          <w:p>
            <w:pPr>
              <w:pStyle w:val="16"/>
            </w:pPr>
            <w:r>
              <w:rPr>
                <w:rFonts w:hint="eastAsia"/>
              </w:rPr>
              <w:t>促进化肥减量，农药零使用</w:t>
            </w:r>
          </w:p>
        </w:tc>
        <w:tc>
          <w:tcPr>
            <w:tcW w:w="2551" w:type="dxa"/>
            <w:vAlign w:val="center"/>
          </w:tcPr>
          <w:p>
            <w:pPr>
              <w:pStyle w:val="16"/>
            </w:pPr>
            <w:r>
              <w:rPr>
                <w:rFonts w:hint="eastAsia"/>
              </w:rPr>
              <w:t>≥</w:t>
            </w:r>
            <w:r>
              <w:t>90</w:t>
            </w:r>
            <w:r>
              <w:rPr>
                <w:rFonts w:hint="eastAsia"/>
              </w:rPr>
              <w:t>减少农药使用超过百分之</w:t>
            </w:r>
            <w:r>
              <w:t>90</w:t>
            </w:r>
          </w:p>
        </w:tc>
        <w:tc>
          <w:tcPr>
            <w:tcW w:w="2268" w:type="dxa"/>
            <w:vAlign w:val="center"/>
          </w:tcPr>
          <w:p>
            <w:pPr>
              <w:pStyle w:val="16"/>
            </w:pPr>
            <w:r>
              <w:rPr>
                <w:rFonts w:hint="eastAsia"/>
              </w:rPr>
              <w:t>《关于印发</w:t>
            </w:r>
            <w:r>
              <w:t>2022</w:t>
            </w:r>
            <w:r>
              <w:rPr>
                <w:rFonts w:hint="eastAsia"/>
              </w:rPr>
              <w:t>年农产品质量安全监测计划的通知》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保障食用农产品安全</w:t>
            </w:r>
          </w:p>
        </w:tc>
        <w:tc>
          <w:tcPr>
            <w:tcW w:w="2835" w:type="dxa"/>
            <w:vAlign w:val="center"/>
          </w:tcPr>
          <w:p>
            <w:pPr>
              <w:pStyle w:val="16"/>
            </w:pPr>
            <w:r>
              <w:rPr>
                <w:rFonts w:hint="eastAsia"/>
              </w:rPr>
              <w:t>确保百姓舌尖上的安全</w:t>
            </w:r>
          </w:p>
        </w:tc>
        <w:tc>
          <w:tcPr>
            <w:tcW w:w="2551" w:type="dxa"/>
            <w:vAlign w:val="center"/>
          </w:tcPr>
          <w:p>
            <w:pPr>
              <w:pStyle w:val="16"/>
            </w:pPr>
            <w:r>
              <w:rPr>
                <w:rFonts w:hint="eastAsia"/>
              </w:rPr>
              <w:t>≥</w:t>
            </w:r>
            <w:r>
              <w:t>9595%</w:t>
            </w:r>
            <w:r>
              <w:rPr>
                <w:rFonts w:hint="eastAsia"/>
              </w:rPr>
              <w:t>以上实行合格证制度</w:t>
            </w:r>
          </w:p>
        </w:tc>
        <w:tc>
          <w:tcPr>
            <w:tcW w:w="2268" w:type="dxa"/>
            <w:vAlign w:val="center"/>
          </w:tcPr>
          <w:p>
            <w:pPr>
              <w:pStyle w:val="16"/>
            </w:pPr>
            <w:r>
              <w:rPr>
                <w:rFonts w:hint="eastAsia"/>
              </w:rPr>
              <w:t>《关于印发</w:t>
            </w:r>
            <w:r>
              <w:t>2022</w:t>
            </w:r>
            <w:r>
              <w:rPr>
                <w:rFonts w:hint="eastAsia"/>
              </w:rPr>
              <w:t>年农产品质量安全监测计划的通知》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群众满意度</w:t>
            </w:r>
          </w:p>
        </w:tc>
        <w:tc>
          <w:tcPr>
            <w:tcW w:w="2835" w:type="dxa"/>
            <w:vAlign w:val="center"/>
          </w:tcPr>
          <w:p>
            <w:pPr>
              <w:pStyle w:val="16"/>
            </w:pPr>
            <w:r>
              <w:rPr>
                <w:rFonts w:hint="eastAsia"/>
              </w:rPr>
              <w:t>受益群众满意度提高</w:t>
            </w:r>
          </w:p>
        </w:tc>
        <w:tc>
          <w:tcPr>
            <w:tcW w:w="2551" w:type="dxa"/>
            <w:vAlign w:val="center"/>
          </w:tcPr>
          <w:p>
            <w:pPr>
              <w:pStyle w:val="16"/>
            </w:pPr>
            <w:r>
              <w:rPr>
                <w:rFonts w:hint="eastAsia"/>
              </w:rPr>
              <w:t>≥</w:t>
            </w:r>
            <w:r>
              <w:t>95</w:t>
            </w:r>
            <w:r>
              <w:rPr>
                <w:rFonts w:hint="eastAsia"/>
              </w:rPr>
              <w:t>群众满意度超过百分之</w:t>
            </w:r>
            <w:r>
              <w:t>95</w:t>
            </w:r>
          </w:p>
        </w:tc>
        <w:tc>
          <w:tcPr>
            <w:tcW w:w="2268" w:type="dxa"/>
            <w:vAlign w:val="center"/>
          </w:tcPr>
          <w:p>
            <w:pPr>
              <w:pStyle w:val="16"/>
            </w:pPr>
            <w:r>
              <w:rPr>
                <w:rFonts w:hint="eastAsia"/>
              </w:rPr>
              <w:t>《关于印发</w:t>
            </w:r>
            <w:r>
              <w:t>2022</w:t>
            </w:r>
            <w:r>
              <w:rPr>
                <w:rFonts w:hint="eastAsia"/>
              </w:rPr>
              <w:t>年农产品质量安全监测计划的通知》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23</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2022</w:t>
      </w:r>
      <w:r>
        <w:rPr>
          <w:rFonts w:hint="eastAsia" w:ascii="方正仿宋_GBK" w:hAnsi="方正仿宋_GBK" w:eastAsia="方正仿宋_GBK" w:cs="方正仿宋_GBK"/>
          <w:b/>
          <w:color w:val="000000"/>
          <w:sz w:val="28"/>
        </w:rPr>
        <w:t>年省级农业生产发展资金（秦财农【</w:t>
      </w:r>
      <w:r>
        <w:rPr>
          <w:rFonts w:ascii="方正仿宋_GBK" w:hAnsi="方正仿宋_GBK" w:eastAsia="方正仿宋_GBK" w:cs="方正仿宋_GBK"/>
          <w:b/>
          <w:color w:val="000000"/>
          <w:sz w:val="28"/>
        </w:rPr>
        <w:t>2021</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730</w:t>
      </w:r>
      <w:r>
        <w:rPr>
          <w:rFonts w:hint="eastAsia" w:ascii="方正仿宋_GBK" w:hAnsi="方正仿宋_GBK" w:eastAsia="方正仿宋_GBK" w:cs="方正仿宋_GBK"/>
          <w:b/>
          <w:color w:val="000000"/>
          <w:sz w:val="28"/>
        </w:rPr>
        <w:t>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引进大樱桃优质苗木</w:t>
            </w:r>
            <w:r>
              <w:t xml:space="preserve"> 40 </w:t>
            </w:r>
            <w:r>
              <w:rPr>
                <w:rFonts w:hint="eastAsia"/>
              </w:rPr>
              <w:t>亩；建设防雨棚</w:t>
            </w:r>
            <w:r>
              <w:t>67</w:t>
            </w:r>
            <w:r>
              <w:rPr>
                <w:rFonts w:hint="eastAsia"/>
              </w:rPr>
              <w:t>亩</w:t>
            </w:r>
          </w:p>
          <w:p>
            <w:pPr>
              <w:pStyle w:val="16"/>
            </w:pPr>
            <w:r>
              <w:t>2.</w:t>
            </w:r>
            <w:r>
              <w:rPr>
                <w:rFonts w:hint="eastAsia"/>
              </w:rPr>
              <w:t>核心示范区绿色防控主推技术到位率</w:t>
            </w:r>
            <w:r>
              <w:t>95%</w:t>
            </w:r>
            <w:r>
              <w:rPr>
                <w:rFonts w:hint="eastAsia"/>
              </w:rPr>
              <w:t>以上，减少化学农药使用量</w:t>
            </w:r>
            <w:r>
              <w:t>30%</w:t>
            </w:r>
            <w:r>
              <w:rPr>
                <w:rFonts w:hint="eastAsia"/>
              </w:rPr>
              <w:t>以上，绿色防控覆盖率达到</w:t>
            </w:r>
            <w:r>
              <w:t>75%</w:t>
            </w:r>
            <w:r>
              <w:rPr>
                <w:rFonts w:hint="eastAsia"/>
              </w:rPr>
              <w:t>以上，统防统治覆盖率达到</w:t>
            </w:r>
            <w:r>
              <w:t>80%</w:t>
            </w:r>
            <w:r>
              <w:rPr>
                <w:rFonts w:hint="eastAsia"/>
              </w:rPr>
              <w:t>以上</w:t>
            </w:r>
            <w:r>
              <w:t>.</w:t>
            </w:r>
            <w:r>
              <w:rPr>
                <w:rFonts w:hint="eastAsia"/>
              </w:rPr>
              <w:t>培训人数不少于</w:t>
            </w:r>
            <w:r>
              <w:t>80</w:t>
            </w:r>
            <w:r>
              <w:rPr>
                <w:rFonts w:hint="eastAsia"/>
              </w:rPr>
              <w:t>人次</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引进苗木</w:t>
            </w:r>
          </w:p>
        </w:tc>
        <w:tc>
          <w:tcPr>
            <w:tcW w:w="2835" w:type="dxa"/>
            <w:vAlign w:val="center"/>
          </w:tcPr>
          <w:p>
            <w:pPr>
              <w:pStyle w:val="16"/>
            </w:pPr>
            <w:r>
              <w:rPr>
                <w:rFonts w:hint="eastAsia"/>
              </w:rPr>
              <w:t>引进大樱桃优质苗木</w:t>
            </w:r>
            <w:r>
              <w:t xml:space="preserve">40 </w:t>
            </w:r>
            <w:r>
              <w:rPr>
                <w:rFonts w:hint="eastAsia"/>
              </w:rPr>
              <w:t>亩</w:t>
            </w:r>
          </w:p>
        </w:tc>
        <w:tc>
          <w:tcPr>
            <w:tcW w:w="2551" w:type="dxa"/>
            <w:vAlign w:val="center"/>
          </w:tcPr>
          <w:p>
            <w:pPr>
              <w:pStyle w:val="16"/>
            </w:pPr>
            <w:r>
              <w:rPr>
                <w:rFonts w:hint="eastAsia"/>
              </w:rPr>
              <w:t>≥</w:t>
            </w:r>
            <w:r>
              <w:t>95</w:t>
            </w:r>
            <w:r>
              <w:rPr>
                <w:rFonts w:hint="eastAsia"/>
              </w:rPr>
              <w:t>大于等于百分之九十五</w:t>
            </w:r>
          </w:p>
        </w:tc>
        <w:tc>
          <w:tcPr>
            <w:tcW w:w="2268" w:type="dxa"/>
            <w:vAlign w:val="center"/>
          </w:tcPr>
          <w:p>
            <w:pPr>
              <w:pStyle w:val="16"/>
            </w:pPr>
            <w:r>
              <w:rPr>
                <w:rFonts w:hint="eastAsia"/>
              </w:rPr>
              <w:t>《河北省农业农村厅关于印发</w:t>
            </w:r>
            <w:r>
              <w:t>&lt;</w:t>
            </w:r>
            <w:r>
              <w:rPr>
                <w:rFonts w:hint="eastAsia"/>
              </w:rPr>
              <w:t>河北省</w:t>
            </w:r>
            <w:r>
              <w:t>2022</w:t>
            </w:r>
            <w:r>
              <w:rPr>
                <w:rFonts w:hint="eastAsia"/>
              </w:rPr>
              <w:t>年省级财政提前下达农业转移支付项目实施方案</w:t>
            </w:r>
            <w:r>
              <w:t>&gt;</w:t>
            </w:r>
            <w:r>
              <w:rPr>
                <w:rFonts w:hint="eastAsia"/>
              </w:rPr>
              <w:t>的通知》（冀农财发</w:t>
            </w:r>
            <w:r>
              <w:t>[2022]5</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绿色防控覆盖率</w:t>
            </w:r>
          </w:p>
        </w:tc>
        <w:tc>
          <w:tcPr>
            <w:tcW w:w="2835" w:type="dxa"/>
            <w:vAlign w:val="center"/>
          </w:tcPr>
          <w:p>
            <w:pPr>
              <w:pStyle w:val="16"/>
            </w:pPr>
            <w:r>
              <w:rPr>
                <w:rFonts w:hint="eastAsia"/>
              </w:rPr>
              <w:t>绿色防控覆盖率达到</w:t>
            </w:r>
            <w:r>
              <w:t>75%</w:t>
            </w:r>
            <w:r>
              <w:rPr>
                <w:rFonts w:hint="eastAsia"/>
              </w:rPr>
              <w:t>以上</w:t>
            </w:r>
          </w:p>
        </w:tc>
        <w:tc>
          <w:tcPr>
            <w:tcW w:w="2551" w:type="dxa"/>
            <w:vAlign w:val="center"/>
          </w:tcPr>
          <w:p>
            <w:pPr>
              <w:pStyle w:val="16"/>
            </w:pPr>
            <w:r>
              <w:rPr>
                <w:rFonts w:hint="eastAsia"/>
              </w:rPr>
              <w:t>≥</w:t>
            </w:r>
            <w:r>
              <w:t>75</w:t>
            </w:r>
            <w:r>
              <w:rPr>
                <w:rFonts w:hint="eastAsia"/>
              </w:rPr>
              <w:t>大于等于百分之七十五</w:t>
            </w:r>
          </w:p>
        </w:tc>
        <w:tc>
          <w:tcPr>
            <w:tcW w:w="2268" w:type="dxa"/>
            <w:vAlign w:val="center"/>
          </w:tcPr>
          <w:p>
            <w:pPr>
              <w:pStyle w:val="16"/>
            </w:pPr>
            <w:r>
              <w:rPr>
                <w:rFonts w:hint="eastAsia"/>
              </w:rPr>
              <w:t>《河北省农业农村厅关于印发</w:t>
            </w:r>
            <w:r>
              <w:t>&lt;</w:t>
            </w:r>
            <w:r>
              <w:rPr>
                <w:rFonts w:hint="eastAsia"/>
              </w:rPr>
              <w:t>河北省</w:t>
            </w:r>
            <w:r>
              <w:t>2022</w:t>
            </w:r>
            <w:r>
              <w:rPr>
                <w:rFonts w:hint="eastAsia"/>
              </w:rPr>
              <w:t>年省级财政提前下达农业转移支付项目实施方案</w:t>
            </w:r>
            <w:r>
              <w:t>&gt;</w:t>
            </w:r>
            <w:r>
              <w:rPr>
                <w:rFonts w:hint="eastAsia"/>
              </w:rPr>
              <w:t>的通知》（冀农财发</w:t>
            </w:r>
            <w:r>
              <w:t>[2022]5</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按时完成项目全部内容</w:t>
            </w:r>
          </w:p>
        </w:tc>
        <w:tc>
          <w:tcPr>
            <w:tcW w:w="2835" w:type="dxa"/>
            <w:vAlign w:val="center"/>
          </w:tcPr>
          <w:p>
            <w:pPr>
              <w:pStyle w:val="16"/>
            </w:pPr>
            <w:r>
              <w:t>12</w:t>
            </w:r>
            <w:r>
              <w:rPr>
                <w:rFonts w:hint="eastAsia"/>
              </w:rPr>
              <w:t>月底前全部完成</w:t>
            </w:r>
          </w:p>
        </w:tc>
        <w:tc>
          <w:tcPr>
            <w:tcW w:w="2551" w:type="dxa"/>
            <w:vAlign w:val="center"/>
          </w:tcPr>
          <w:p>
            <w:pPr>
              <w:pStyle w:val="16"/>
            </w:pPr>
            <w:r>
              <w:rPr>
                <w:rFonts w:hint="eastAsia"/>
              </w:rPr>
              <w:t>≤</w:t>
            </w:r>
            <w:r>
              <w:t>1</w:t>
            </w:r>
            <w:r>
              <w:rPr>
                <w:rFonts w:hint="eastAsia"/>
              </w:rPr>
              <w:t>年</w:t>
            </w:r>
          </w:p>
        </w:tc>
        <w:tc>
          <w:tcPr>
            <w:tcW w:w="2268" w:type="dxa"/>
            <w:vAlign w:val="center"/>
          </w:tcPr>
          <w:p>
            <w:pPr>
              <w:pStyle w:val="16"/>
            </w:pPr>
            <w:r>
              <w:rPr>
                <w:rFonts w:hint="eastAsia"/>
              </w:rPr>
              <w:t>《河北省农业农村厅关于印发</w:t>
            </w:r>
            <w:r>
              <w:t>&lt;</w:t>
            </w:r>
            <w:r>
              <w:rPr>
                <w:rFonts w:hint="eastAsia"/>
              </w:rPr>
              <w:t>河北省</w:t>
            </w:r>
            <w:r>
              <w:t>2022</w:t>
            </w:r>
            <w:r>
              <w:rPr>
                <w:rFonts w:hint="eastAsia"/>
              </w:rPr>
              <w:t>年省级财政提前下达农业转移支付项目实施方案</w:t>
            </w:r>
            <w:r>
              <w:t>&gt;</w:t>
            </w:r>
            <w:r>
              <w:rPr>
                <w:rFonts w:hint="eastAsia"/>
              </w:rPr>
              <w:t>的通知》（冀农财发</w:t>
            </w:r>
            <w:r>
              <w:t>[2022]5</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费用不超过</w:t>
            </w:r>
            <w:r>
              <w:t>115</w:t>
            </w:r>
            <w:r>
              <w:rPr>
                <w:rFonts w:hint="eastAsia"/>
              </w:rPr>
              <w:t>万元</w:t>
            </w:r>
          </w:p>
        </w:tc>
        <w:tc>
          <w:tcPr>
            <w:tcW w:w="2835" w:type="dxa"/>
            <w:vAlign w:val="center"/>
          </w:tcPr>
          <w:p>
            <w:pPr>
              <w:pStyle w:val="16"/>
            </w:pPr>
            <w:r>
              <w:rPr>
                <w:rFonts w:hint="eastAsia"/>
              </w:rPr>
              <w:t>预算资金</w:t>
            </w:r>
            <w:r>
              <w:t>115</w:t>
            </w:r>
            <w:r>
              <w:rPr>
                <w:rFonts w:hint="eastAsia"/>
              </w:rPr>
              <w:t>万元</w:t>
            </w:r>
          </w:p>
        </w:tc>
        <w:tc>
          <w:tcPr>
            <w:tcW w:w="2551" w:type="dxa"/>
            <w:vAlign w:val="center"/>
          </w:tcPr>
          <w:p>
            <w:pPr>
              <w:pStyle w:val="16"/>
            </w:pPr>
            <w:r>
              <w:rPr>
                <w:rFonts w:hint="eastAsia"/>
              </w:rPr>
              <w:t>≤</w:t>
            </w:r>
            <w:r>
              <w:t>115</w:t>
            </w:r>
            <w:r>
              <w:rPr>
                <w:rFonts w:hint="eastAsia"/>
              </w:rPr>
              <w:t>万元</w:t>
            </w:r>
          </w:p>
        </w:tc>
        <w:tc>
          <w:tcPr>
            <w:tcW w:w="2268" w:type="dxa"/>
            <w:vAlign w:val="center"/>
          </w:tcPr>
          <w:p>
            <w:pPr>
              <w:pStyle w:val="16"/>
            </w:pPr>
            <w:r>
              <w:rPr>
                <w:rFonts w:hint="eastAsia"/>
              </w:rPr>
              <w:t>《河北省农业农村厅关于印发</w:t>
            </w:r>
            <w:r>
              <w:t>&lt;</w:t>
            </w:r>
            <w:r>
              <w:rPr>
                <w:rFonts w:hint="eastAsia"/>
              </w:rPr>
              <w:t>河北省</w:t>
            </w:r>
            <w:r>
              <w:t>2022</w:t>
            </w:r>
            <w:r>
              <w:rPr>
                <w:rFonts w:hint="eastAsia"/>
              </w:rPr>
              <w:t>年省级财政提前下达农业转移支付项目实施方案</w:t>
            </w:r>
            <w:r>
              <w:t>&gt;</w:t>
            </w:r>
            <w:r>
              <w:rPr>
                <w:rFonts w:hint="eastAsia"/>
              </w:rPr>
              <w:t>的通知》（冀农财发</w:t>
            </w:r>
            <w:r>
              <w:t>[2022]5</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减少化学农药使用</w:t>
            </w:r>
          </w:p>
        </w:tc>
        <w:tc>
          <w:tcPr>
            <w:tcW w:w="2835" w:type="dxa"/>
            <w:vAlign w:val="center"/>
          </w:tcPr>
          <w:p>
            <w:pPr>
              <w:pStyle w:val="16"/>
            </w:pPr>
            <w:r>
              <w:rPr>
                <w:rFonts w:hint="eastAsia"/>
              </w:rPr>
              <w:t>示范区化学农药使用减少量达到</w:t>
            </w:r>
            <w:r>
              <w:t>30%</w:t>
            </w:r>
          </w:p>
        </w:tc>
        <w:tc>
          <w:tcPr>
            <w:tcW w:w="2551" w:type="dxa"/>
            <w:vAlign w:val="center"/>
          </w:tcPr>
          <w:p>
            <w:pPr>
              <w:pStyle w:val="16"/>
            </w:pPr>
            <w:r>
              <w:rPr>
                <w:rFonts w:hint="eastAsia"/>
              </w:rPr>
              <w:t>≥</w:t>
            </w:r>
            <w:r>
              <w:t>30</w:t>
            </w:r>
            <w:r>
              <w:rPr>
                <w:rFonts w:hint="eastAsia"/>
              </w:rPr>
              <w:t>大于等于百分之三十</w:t>
            </w:r>
          </w:p>
        </w:tc>
        <w:tc>
          <w:tcPr>
            <w:tcW w:w="2268" w:type="dxa"/>
            <w:vAlign w:val="center"/>
          </w:tcPr>
          <w:p>
            <w:pPr>
              <w:pStyle w:val="16"/>
            </w:pPr>
            <w:r>
              <w:rPr>
                <w:rFonts w:hint="eastAsia"/>
              </w:rPr>
              <w:t>《河北省农业农村厅关于印发</w:t>
            </w:r>
            <w:r>
              <w:t>&lt;</w:t>
            </w:r>
            <w:r>
              <w:rPr>
                <w:rFonts w:hint="eastAsia"/>
              </w:rPr>
              <w:t>河北省</w:t>
            </w:r>
            <w:r>
              <w:t>2022</w:t>
            </w:r>
            <w:r>
              <w:rPr>
                <w:rFonts w:hint="eastAsia"/>
              </w:rPr>
              <w:t>年省级财政提前下达农业转移支付项目实施方案</w:t>
            </w:r>
            <w:r>
              <w:t>&gt;</w:t>
            </w:r>
            <w:r>
              <w:rPr>
                <w:rFonts w:hint="eastAsia"/>
              </w:rPr>
              <w:t>的通知》（冀农财发</w:t>
            </w:r>
            <w:r>
              <w:t>[2022]5</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增强绿色防控理念</w:t>
            </w:r>
          </w:p>
        </w:tc>
        <w:tc>
          <w:tcPr>
            <w:tcW w:w="2835" w:type="dxa"/>
            <w:vAlign w:val="center"/>
          </w:tcPr>
          <w:p>
            <w:pPr>
              <w:pStyle w:val="16"/>
            </w:pPr>
            <w:r>
              <w:rPr>
                <w:rFonts w:hint="eastAsia"/>
              </w:rPr>
              <w:t>通过示范区的建设和开展绿色防控技术培训，使绿色防控理念深入人心，促进大樱桃产业持续发展</w:t>
            </w:r>
          </w:p>
        </w:tc>
        <w:tc>
          <w:tcPr>
            <w:tcW w:w="2551" w:type="dxa"/>
            <w:vAlign w:val="center"/>
          </w:tcPr>
          <w:p>
            <w:pPr>
              <w:pStyle w:val="16"/>
            </w:pPr>
            <w:r>
              <w:rPr>
                <w:rFonts w:hint="eastAsia"/>
              </w:rPr>
              <w:t>≥</w:t>
            </w:r>
            <w:r>
              <w:t>90</w:t>
            </w:r>
            <w:r>
              <w:rPr>
                <w:rFonts w:hint="eastAsia"/>
              </w:rPr>
              <w:t>大于等于百分之九十五</w:t>
            </w:r>
          </w:p>
        </w:tc>
        <w:tc>
          <w:tcPr>
            <w:tcW w:w="2268" w:type="dxa"/>
            <w:vAlign w:val="center"/>
          </w:tcPr>
          <w:p>
            <w:pPr>
              <w:pStyle w:val="16"/>
            </w:pPr>
            <w:r>
              <w:rPr>
                <w:rFonts w:hint="eastAsia"/>
              </w:rPr>
              <w:t>《河北省农业农村厅关于印发</w:t>
            </w:r>
            <w:r>
              <w:t>&lt;</w:t>
            </w:r>
            <w:r>
              <w:rPr>
                <w:rFonts w:hint="eastAsia"/>
              </w:rPr>
              <w:t>河北省</w:t>
            </w:r>
            <w:r>
              <w:t>2022</w:t>
            </w:r>
            <w:r>
              <w:rPr>
                <w:rFonts w:hint="eastAsia"/>
              </w:rPr>
              <w:t>年省级财政提前下达农业转移支付项目实施方案</w:t>
            </w:r>
            <w:r>
              <w:t>&gt;</w:t>
            </w:r>
            <w:r>
              <w:rPr>
                <w:rFonts w:hint="eastAsia"/>
              </w:rPr>
              <w:t>的通知》（冀农财发</w:t>
            </w:r>
            <w:r>
              <w:t>[2022]5</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满意度</w:t>
            </w:r>
          </w:p>
        </w:tc>
        <w:tc>
          <w:tcPr>
            <w:tcW w:w="2835" w:type="dxa"/>
            <w:vAlign w:val="center"/>
          </w:tcPr>
          <w:p>
            <w:pPr>
              <w:pStyle w:val="16"/>
            </w:pPr>
            <w:r>
              <w:rPr>
                <w:rFonts w:hint="eastAsia"/>
              </w:rPr>
              <w:t>服务对象满意度大于</w:t>
            </w:r>
            <w:r>
              <w:t>80%</w:t>
            </w:r>
          </w:p>
        </w:tc>
        <w:tc>
          <w:tcPr>
            <w:tcW w:w="2551" w:type="dxa"/>
            <w:vAlign w:val="center"/>
          </w:tcPr>
          <w:p>
            <w:pPr>
              <w:pStyle w:val="16"/>
            </w:pPr>
            <w:r>
              <w:rPr>
                <w:rFonts w:hint="eastAsia"/>
              </w:rPr>
              <w:t>≥</w:t>
            </w:r>
            <w:r>
              <w:t>80</w:t>
            </w:r>
            <w:r>
              <w:rPr>
                <w:rFonts w:hint="eastAsia"/>
              </w:rPr>
              <w:t>大于等于百分之八十</w:t>
            </w:r>
          </w:p>
        </w:tc>
        <w:tc>
          <w:tcPr>
            <w:tcW w:w="2268" w:type="dxa"/>
            <w:vAlign w:val="center"/>
          </w:tcPr>
          <w:p>
            <w:pPr>
              <w:pStyle w:val="16"/>
            </w:pPr>
            <w:r>
              <w:rPr>
                <w:rFonts w:hint="eastAsia"/>
              </w:rPr>
              <w:t>《河北省农业农村厅关于印发</w:t>
            </w:r>
            <w:r>
              <w:t>&lt;</w:t>
            </w:r>
            <w:r>
              <w:rPr>
                <w:rFonts w:hint="eastAsia"/>
              </w:rPr>
              <w:t>河北省</w:t>
            </w:r>
            <w:r>
              <w:t>2022</w:t>
            </w:r>
            <w:r>
              <w:rPr>
                <w:rFonts w:hint="eastAsia"/>
              </w:rPr>
              <w:t>年省级财政提前下达农业转移支付项目实施方案</w:t>
            </w:r>
            <w:r>
              <w:t>&gt;</w:t>
            </w:r>
            <w:r>
              <w:rPr>
                <w:rFonts w:hint="eastAsia"/>
              </w:rPr>
              <w:t>的通知》（冀农财发</w:t>
            </w:r>
            <w:r>
              <w:t>[2022]5</w:t>
            </w:r>
            <w:r>
              <w:rPr>
                <w:rFonts w:hint="eastAsia"/>
              </w:rPr>
              <w:t>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24</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2022</w:t>
      </w:r>
      <w:r>
        <w:rPr>
          <w:rFonts w:hint="eastAsia" w:ascii="方正仿宋_GBK" w:hAnsi="方正仿宋_GBK" w:eastAsia="方正仿宋_GBK" w:cs="方正仿宋_GBK"/>
          <w:b/>
          <w:color w:val="000000"/>
          <w:sz w:val="28"/>
        </w:rPr>
        <w:t>年省级乡村振兴（农村人居环境整治）专项资金（政府债券）（秦财农【</w:t>
      </w:r>
      <w:r>
        <w:rPr>
          <w:rFonts w:ascii="方正仿宋_GBK" w:hAnsi="方正仿宋_GBK" w:eastAsia="方正仿宋_GBK" w:cs="方正仿宋_GBK"/>
          <w:b/>
          <w:color w:val="000000"/>
          <w:sz w:val="28"/>
        </w:rPr>
        <w:t>2021</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731</w:t>
      </w:r>
      <w:r>
        <w:rPr>
          <w:rFonts w:hint="eastAsia" w:ascii="方正仿宋_GBK" w:hAnsi="方正仿宋_GBK" w:eastAsia="方正仿宋_GBK" w:cs="方正仿宋_GBK"/>
          <w:b/>
          <w:color w:val="000000"/>
          <w:sz w:val="28"/>
        </w:rPr>
        <w:t>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完成无害化卫生厕所改造</w:t>
            </w:r>
            <w:r>
              <w:t>662</w:t>
            </w:r>
            <w:r>
              <w:rPr>
                <w:rFonts w:hint="eastAsia"/>
              </w:rPr>
              <w:t>座</w:t>
            </w:r>
          </w:p>
          <w:p>
            <w:pPr>
              <w:pStyle w:val="16"/>
            </w:pPr>
            <w:r>
              <w:t>2.</w:t>
            </w:r>
            <w:r>
              <w:rPr>
                <w:rFonts w:hint="eastAsia"/>
              </w:rPr>
              <w:t>完成新建卫生公厕</w:t>
            </w:r>
            <w:r>
              <w:t>5</w:t>
            </w:r>
            <w:r>
              <w:rPr>
                <w:rFonts w:hint="eastAsia"/>
              </w:rPr>
              <w:t>座</w:t>
            </w:r>
          </w:p>
          <w:p>
            <w:pPr>
              <w:pStyle w:val="16"/>
            </w:pPr>
            <w:r>
              <w:t>3.</w:t>
            </w:r>
            <w:r>
              <w:rPr>
                <w:rFonts w:hint="eastAsia"/>
              </w:rPr>
              <w:t>全区农村人居环境质量得到全面提升</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改厕任务</w:t>
            </w:r>
          </w:p>
        </w:tc>
        <w:tc>
          <w:tcPr>
            <w:tcW w:w="2835" w:type="dxa"/>
            <w:vAlign w:val="center"/>
          </w:tcPr>
          <w:p>
            <w:pPr>
              <w:pStyle w:val="16"/>
            </w:pPr>
            <w:r>
              <w:rPr>
                <w:rFonts w:hint="eastAsia"/>
              </w:rPr>
              <w:t>通过项目完成无害化卫生厕所改造、新建卫生公厕。</w:t>
            </w:r>
          </w:p>
        </w:tc>
        <w:tc>
          <w:tcPr>
            <w:tcW w:w="2551" w:type="dxa"/>
            <w:vAlign w:val="center"/>
          </w:tcPr>
          <w:p>
            <w:pPr>
              <w:pStyle w:val="16"/>
            </w:pPr>
            <w:r>
              <w:t>662</w:t>
            </w:r>
            <w:r>
              <w:rPr>
                <w:rFonts w:hint="eastAsia"/>
              </w:rPr>
              <w:t>座</w:t>
            </w:r>
          </w:p>
        </w:tc>
        <w:tc>
          <w:tcPr>
            <w:tcW w:w="2268" w:type="dxa"/>
            <w:vAlign w:val="center"/>
          </w:tcPr>
          <w:p>
            <w:pPr>
              <w:pStyle w:val="16"/>
            </w:pPr>
            <w:r>
              <w:rPr>
                <w:rFonts w:hint="eastAsia"/>
              </w:rPr>
              <w:t>秦财农【</w:t>
            </w:r>
            <w:r>
              <w:t>2021</w:t>
            </w:r>
            <w:r>
              <w:rPr>
                <w:rFonts w:hint="eastAsia"/>
              </w:rPr>
              <w:t>】</w:t>
            </w:r>
            <w:r>
              <w:t>731</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厕所改造提升符合省市标准</w:t>
            </w:r>
          </w:p>
        </w:tc>
        <w:tc>
          <w:tcPr>
            <w:tcW w:w="2835" w:type="dxa"/>
            <w:vAlign w:val="center"/>
          </w:tcPr>
          <w:p>
            <w:pPr>
              <w:pStyle w:val="16"/>
            </w:pPr>
            <w:r>
              <w:rPr>
                <w:rFonts w:hint="eastAsia"/>
              </w:rPr>
              <w:t>全部达到无害化卫生厕所验收标准，全部安装到位。</w:t>
            </w:r>
          </w:p>
        </w:tc>
        <w:tc>
          <w:tcPr>
            <w:tcW w:w="2551" w:type="dxa"/>
            <w:vAlign w:val="center"/>
          </w:tcPr>
          <w:p>
            <w:pPr>
              <w:pStyle w:val="16"/>
            </w:pPr>
            <w:r>
              <w:rPr>
                <w:rFonts w:hint="eastAsia"/>
              </w:rPr>
              <w:t>≥</w:t>
            </w:r>
            <w:r>
              <w:t>95</w:t>
            </w:r>
            <w:r>
              <w:rPr>
                <w:rFonts w:hint="eastAsia"/>
              </w:rPr>
              <w:t>质量合格率达到</w:t>
            </w:r>
            <w:r>
              <w:t>95%</w:t>
            </w:r>
            <w:r>
              <w:rPr>
                <w:rFonts w:hint="eastAsia"/>
              </w:rPr>
              <w:t>以上</w:t>
            </w:r>
          </w:p>
        </w:tc>
        <w:tc>
          <w:tcPr>
            <w:tcW w:w="2268" w:type="dxa"/>
            <w:vAlign w:val="center"/>
          </w:tcPr>
          <w:p>
            <w:pPr>
              <w:pStyle w:val="16"/>
            </w:pPr>
            <w:r>
              <w:rPr>
                <w:rFonts w:hint="eastAsia"/>
              </w:rPr>
              <w:t>秦财农【</w:t>
            </w:r>
            <w:r>
              <w:t>2021</w:t>
            </w:r>
            <w:r>
              <w:rPr>
                <w:rFonts w:hint="eastAsia"/>
              </w:rPr>
              <w:t>】</w:t>
            </w:r>
            <w:r>
              <w:t>731</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完成时限</w:t>
            </w:r>
          </w:p>
        </w:tc>
        <w:tc>
          <w:tcPr>
            <w:tcW w:w="2835" w:type="dxa"/>
            <w:vAlign w:val="center"/>
          </w:tcPr>
          <w:p>
            <w:pPr>
              <w:pStyle w:val="16"/>
            </w:pPr>
            <w:r>
              <w:rPr>
                <w:rFonts w:hint="eastAsia"/>
              </w:rPr>
              <w:t>按时间要求完成。</w:t>
            </w:r>
          </w:p>
        </w:tc>
        <w:tc>
          <w:tcPr>
            <w:tcW w:w="2551" w:type="dxa"/>
            <w:vAlign w:val="center"/>
          </w:tcPr>
          <w:p>
            <w:pPr>
              <w:pStyle w:val="16"/>
            </w:pPr>
            <w:r>
              <w:t>100</w:t>
            </w:r>
            <w:r>
              <w:rPr>
                <w:rFonts w:hint="eastAsia"/>
              </w:rPr>
              <w:t>及时程度</w:t>
            </w:r>
          </w:p>
        </w:tc>
        <w:tc>
          <w:tcPr>
            <w:tcW w:w="2268" w:type="dxa"/>
            <w:vAlign w:val="center"/>
          </w:tcPr>
          <w:p>
            <w:pPr>
              <w:pStyle w:val="16"/>
            </w:pPr>
            <w:r>
              <w:rPr>
                <w:rFonts w:hint="eastAsia"/>
              </w:rPr>
              <w:t>秦财农【</w:t>
            </w:r>
            <w:r>
              <w:t>2021</w:t>
            </w:r>
            <w:r>
              <w:rPr>
                <w:rFonts w:hint="eastAsia"/>
              </w:rPr>
              <w:t>】</w:t>
            </w:r>
            <w:r>
              <w:t>731</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预算资金总量</w:t>
            </w:r>
          </w:p>
        </w:tc>
        <w:tc>
          <w:tcPr>
            <w:tcW w:w="2835" w:type="dxa"/>
            <w:vAlign w:val="center"/>
          </w:tcPr>
          <w:p>
            <w:pPr>
              <w:pStyle w:val="16"/>
            </w:pPr>
            <w:r>
              <w:rPr>
                <w:rFonts w:hint="eastAsia"/>
              </w:rPr>
              <w:t>预算资金总量</w:t>
            </w:r>
          </w:p>
        </w:tc>
        <w:tc>
          <w:tcPr>
            <w:tcW w:w="2551" w:type="dxa"/>
            <w:vAlign w:val="center"/>
          </w:tcPr>
          <w:p>
            <w:pPr>
              <w:pStyle w:val="16"/>
            </w:pPr>
            <w:r>
              <w:rPr>
                <w:rFonts w:hint="eastAsia"/>
              </w:rPr>
              <w:t>≤</w:t>
            </w:r>
            <w:r>
              <w:t>37</w:t>
            </w:r>
            <w:r>
              <w:rPr>
                <w:rFonts w:hint="eastAsia"/>
              </w:rPr>
              <w:t>万</w:t>
            </w:r>
          </w:p>
        </w:tc>
        <w:tc>
          <w:tcPr>
            <w:tcW w:w="2268" w:type="dxa"/>
            <w:vAlign w:val="center"/>
          </w:tcPr>
          <w:p>
            <w:pPr>
              <w:pStyle w:val="16"/>
            </w:pPr>
            <w:r>
              <w:rPr>
                <w:rFonts w:hint="eastAsia"/>
              </w:rPr>
              <w:t>秦财农【</w:t>
            </w:r>
            <w:r>
              <w:t>2021</w:t>
            </w:r>
            <w:r>
              <w:rPr>
                <w:rFonts w:hint="eastAsia"/>
              </w:rPr>
              <w:t>】</w:t>
            </w:r>
            <w:r>
              <w:t>731</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生态效益指标</w:t>
            </w:r>
          </w:p>
        </w:tc>
        <w:tc>
          <w:tcPr>
            <w:tcW w:w="2835" w:type="dxa"/>
            <w:vAlign w:val="center"/>
          </w:tcPr>
          <w:p>
            <w:pPr>
              <w:pStyle w:val="16"/>
            </w:pPr>
            <w:r>
              <w:rPr>
                <w:rFonts w:hint="eastAsia"/>
              </w:rPr>
              <w:t>改善村庄人居环境</w:t>
            </w:r>
          </w:p>
        </w:tc>
        <w:tc>
          <w:tcPr>
            <w:tcW w:w="2835" w:type="dxa"/>
            <w:vAlign w:val="center"/>
          </w:tcPr>
          <w:p>
            <w:pPr>
              <w:pStyle w:val="16"/>
            </w:pPr>
            <w:r>
              <w:rPr>
                <w:rFonts w:hint="eastAsia"/>
              </w:rPr>
              <w:t>改变脏乱差现象，提高无害化粪便利用率</w:t>
            </w:r>
          </w:p>
        </w:tc>
        <w:tc>
          <w:tcPr>
            <w:tcW w:w="2551" w:type="dxa"/>
            <w:vAlign w:val="center"/>
          </w:tcPr>
          <w:p>
            <w:pPr>
              <w:pStyle w:val="16"/>
            </w:pPr>
            <w:r>
              <w:rPr>
                <w:rFonts w:hint="eastAsia"/>
              </w:rPr>
              <w:t>≥</w:t>
            </w:r>
            <w:r>
              <w:t>90</w:t>
            </w:r>
            <w:r>
              <w:rPr>
                <w:rFonts w:hint="eastAsia"/>
              </w:rPr>
              <w:t>完成率</w:t>
            </w:r>
          </w:p>
        </w:tc>
        <w:tc>
          <w:tcPr>
            <w:tcW w:w="2268" w:type="dxa"/>
            <w:vAlign w:val="center"/>
          </w:tcPr>
          <w:p>
            <w:pPr>
              <w:pStyle w:val="16"/>
            </w:pPr>
            <w:r>
              <w:rPr>
                <w:rFonts w:hint="eastAsia"/>
              </w:rPr>
              <w:t>秦财农【</w:t>
            </w:r>
            <w:r>
              <w:t>2021</w:t>
            </w:r>
            <w:r>
              <w:rPr>
                <w:rFonts w:hint="eastAsia"/>
              </w:rPr>
              <w:t>】</w:t>
            </w:r>
            <w:r>
              <w:t>731</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满意度</w:t>
            </w:r>
          </w:p>
        </w:tc>
        <w:tc>
          <w:tcPr>
            <w:tcW w:w="2835" w:type="dxa"/>
            <w:vAlign w:val="center"/>
          </w:tcPr>
          <w:p>
            <w:pPr>
              <w:pStyle w:val="16"/>
            </w:pPr>
            <w:r>
              <w:rPr>
                <w:rFonts w:hint="eastAsia"/>
              </w:rPr>
              <w:t>改变农户厕所蚊虫，疾病传播，保护地下水</w:t>
            </w:r>
          </w:p>
        </w:tc>
        <w:tc>
          <w:tcPr>
            <w:tcW w:w="2551" w:type="dxa"/>
            <w:vAlign w:val="center"/>
          </w:tcPr>
          <w:p>
            <w:pPr>
              <w:pStyle w:val="16"/>
            </w:pPr>
            <w:r>
              <w:rPr>
                <w:rFonts w:hint="eastAsia"/>
              </w:rPr>
              <w:t>≥</w:t>
            </w:r>
            <w:r>
              <w:t>90</w:t>
            </w:r>
            <w:r>
              <w:rPr>
                <w:rFonts w:hint="eastAsia"/>
              </w:rPr>
              <w:t>完成率</w:t>
            </w:r>
          </w:p>
        </w:tc>
        <w:tc>
          <w:tcPr>
            <w:tcW w:w="2268" w:type="dxa"/>
            <w:vAlign w:val="center"/>
          </w:tcPr>
          <w:p>
            <w:pPr>
              <w:pStyle w:val="16"/>
            </w:pPr>
            <w:r>
              <w:rPr>
                <w:rFonts w:hint="eastAsia"/>
              </w:rPr>
              <w:t>秦财农【</w:t>
            </w:r>
            <w:r>
              <w:t>2021</w:t>
            </w:r>
            <w:r>
              <w:rPr>
                <w:rFonts w:hint="eastAsia"/>
              </w:rPr>
              <w:t>】</w:t>
            </w:r>
            <w:r>
              <w:t>731</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满意度</w:t>
            </w:r>
          </w:p>
        </w:tc>
        <w:tc>
          <w:tcPr>
            <w:tcW w:w="2835" w:type="dxa"/>
            <w:vAlign w:val="center"/>
          </w:tcPr>
          <w:p>
            <w:pPr>
              <w:pStyle w:val="16"/>
            </w:pPr>
            <w:r>
              <w:rPr>
                <w:rFonts w:hint="eastAsia"/>
              </w:rPr>
              <w:t>通过发放问卷进行社会调查，调查项目实施后村民对政策及项目实施效果的满意程度</w:t>
            </w:r>
          </w:p>
        </w:tc>
        <w:tc>
          <w:tcPr>
            <w:tcW w:w="2551" w:type="dxa"/>
            <w:vAlign w:val="center"/>
          </w:tcPr>
          <w:p>
            <w:pPr>
              <w:pStyle w:val="16"/>
            </w:pPr>
            <w:r>
              <w:rPr>
                <w:rFonts w:hint="eastAsia"/>
              </w:rPr>
              <w:t>≥</w:t>
            </w:r>
            <w:r>
              <w:t>95</w:t>
            </w:r>
            <w:r>
              <w:rPr>
                <w:rFonts w:hint="eastAsia"/>
              </w:rPr>
              <w:t>满意度</w:t>
            </w:r>
          </w:p>
        </w:tc>
        <w:tc>
          <w:tcPr>
            <w:tcW w:w="2268" w:type="dxa"/>
            <w:vAlign w:val="center"/>
          </w:tcPr>
          <w:p>
            <w:pPr>
              <w:pStyle w:val="16"/>
            </w:pPr>
            <w:r>
              <w:rPr>
                <w:rFonts w:hint="eastAsia"/>
              </w:rPr>
              <w:t>秦财农【</w:t>
            </w:r>
            <w:r>
              <w:t>2021</w:t>
            </w:r>
            <w:r>
              <w:rPr>
                <w:rFonts w:hint="eastAsia"/>
              </w:rPr>
              <w:t>】</w:t>
            </w:r>
            <w:r>
              <w:t>731</w:t>
            </w:r>
            <w:r>
              <w:rPr>
                <w:rFonts w:hint="eastAsia"/>
              </w:rPr>
              <w:t>号文件</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25</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2022</w:t>
      </w:r>
      <w:r>
        <w:rPr>
          <w:rFonts w:hint="eastAsia" w:ascii="方正仿宋_GBK" w:hAnsi="方正仿宋_GBK" w:eastAsia="方正仿宋_GBK" w:cs="方正仿宋_GBK"/>
          <w:b/>
          <w:color w:val="000000"/>
          <w:sz w:val="28"/>
        </w:rPr>
        <w:t>年市级疫病防控专项资金（强制免疫村级防疫员补助）（秦财农【</w:t>
      </w:r>
      <w:r>
        <w:rPr>
          <w:rFonts w:ascii="方正仿宋_GBK" w:hAnsi="方正仿宋_GBK" w:eastAsia="方正仿宋_GBK" w:cs="方正仿宋_GBK"/>
          <w:b/>
          <w:color w:val="000000"/>
          <w:sz w:val="28"/>
        </w:rPr>
        <w:t>2022</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228</w:t>
      </w:r>
      <w:r>
        <w:rPr>
          <w:rFonts w:hint="eastAsia" w:ascii="方正仿宋_GBK" w:hAnsi="方正仿宋_GBK" w:eastAsia="方正仿宋_GBK" w:cs="方正仿宋_GBK"/>
          <w:b/>
          <w:color w:val="000000"/>
          <w:sz w:val="28"/>
        </w:rPr>
        <w:t>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努力确保不发生区域性重大动物疫情，保护畜牧业健康平稳发展和人民群众生命财产安全。</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免疫动物数</w:t>
            </w:r>
          </w:p>
        </w:tc>
        <w:tc>
          <w:tcPr>
            <w:tcW w:w="2835" w:type="dxa"/>
            <w:vAlign w:val="center"/>
          </w:tcPr>
          <w:p>
            <w:pPr>
              <w:pStyle w:val="16"/>
            </w:pPr>
            <w:r>
              <w:rPr>
                <w:rFonts w:hint="eastAsia"/>
              </w:rPr>
              <w:t>免疫猪</w:t>
            </w:r>
            <w:r>
              <w:t>3.5</w:t>
            </w:r>
            <w:r>
              <w:rPr>
                <w:rFonts w:hint="eastAsia"/>
              </w:rPr>
              <w:t>万头、鸡</w:t>
            </w:r>
            <w:r>
              <w:t>60.05</w:t>
            </w:r>
            <w:r>
              <w:rPr>
                <w:rFonts w:hint="eastAsia"/>
              </w:rPr>
              <w:t>万羽、牛</w:t>
            </w:r>
            <w:r>
              <w:t>0.35</w:t>
            </w:r>
            <w:r>
              <w:rPr>
                <w:rFonts w:hint="eastAsia"/>
              </w:rPr>
              <w:t>万头、羊</w:t>
            </w:r>
            <w:r>
              <w:t>1.29</w:t>
            </w:r>
            <w:r>
              <w:rPr>
                <w:rFonts w:hint="eastAsia"/>
              </w:rPr>
              <w:t>万只</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《动物防疫法》、《动物防疫等补助经费管理办法》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免疫合格率</w:t>
            </w:r>
          </w:p>
        </w:tc>
        <w:tc>
          <w:tcPr>
            <w:tcW w:w="2835" w:type="dxa"/>
            <w:vAlign w:val="center"/>
          </w:tcPr>
          <w:p>
            <w:pPr>
              <w:pStyle w:val="16"/>
            </w:pPr>
            <w:r>
              <w:rPr>
                <w:rFonts w:hint="eastAsia"/>
              </w:rPr>
              <w:t>免疫合格率</w:t>
            </w:r>
            <w:r>
              <w:t>80%</w:t>
            </w:r>
            <w:r>
              <w:rPr>
                <w:rFonts w:hint="eastAsia"/>
              </w:rPr>
              <w:t>以上</w:t>
            </w:r>
          </w:p>
        </w:tc>
        <w:tc>
          <w:tcPr>
            <w:tcW w:w="2551" w:type="dxa"/>
            <w:vAlign w:val="center"/>
          </w:tcPr>
          <w:p>
            <w:pPr>
              <w:pStyle w:val="16"/>
            </w:pPr>
            <w:r>
              <w:rPr>
                <w:rFonts w:hint="eastAsia"/>
              </w:rPr>
              <w:t>≥</w:t>
            </w:r>
            <w:r>
              <w:t>80%</w:t>
            </w:r>
          </w:p>
        </w:tc>
        <w:tc>
          <w:tcPr>
            <w:tcW w:w="2268" w:type="dxa"/>
            <w:vAlign w:val="center"/>
          </w:tcPr>
          <w:p>
            <w:pPr>
              <w:pStyle w:val="16"/>
            </w:pPr>
            <w:r>
              <w:rPr>
                <w:rFonts w:hint="eastAsia"/>
              </w:rPr>
              <w:t>《动物防疫法》、《动物防疫等补助经费管理办法》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按照时间节点完成</w:t>
            </w:r>
          </w:p>
        </w:tc>
        <w:tc>
          <w:tcPr>
            <w:tcW w:w="2835" w:type="dxa"/>
            <w:vAlign w:val="center"/>
          </w:tcPr>
          <w:p>
            <w:pPr>
              <w:pStyle w:val="16"/>
            </w:pPr>
            <w:r>
              <w:rPr>
                <w:rFonts w:hint="eastAsia"/>
              </w:rPr>
              <w:t>按政策要求完成</w:t>
            </w:r>
          </w:p>
        </w:tc>
        <w:tc>
          <w:tcPr>
            <w:tcW w:w="2551" w:type="dxa"/>
            <w:vAlign w:val="center"/>
          </w:tcPr>
          <w:p>
            <w:pPr>
              <w:pStyle w:val="16"/>
            </w:pPr>
            <w:r>
              <w:rPr>
                <w:rFonts w:hint="eastAsia"/>
              </w:rPr>
              <w:t>≤</w:t>
            </w:r>
            <w:r>
              <w:t>1</w:t>
            </w:r>
            <w:r>
              <w:rPr>
                <w:rFonts w:hint="eastAsia"/>
              </w:rPr>
              <w:t>年</w:t>
            </w:r>
          </w:p>
        </w:tc>
        <w:tc>
          <w:tcPr>
            <w:tcW w:w="2268" w:type="dxa"/>
            <w:vAlign w:val="center"/>
          </w:tcPr>
          <w:p>
            <w:pPr>
              <w:pStyle w:val="16"/>
            </w:pPr>
            <w:r>
              <w:rPr>
                <w:rFonts w:hint="eastAsia"/>
              </w:rPr>
              <w:t>《动物防疫法》、《动物防疫等补助经费管理办法》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项目成本</w:t>
            </w:r>
          </w:p>
        </w:tc>
        <w:tc>
          <w:tcPr>
            <w:tcW w:w="2835" w:type="dxa"/>
            <w:vAlign w:val="center"/>
          </w:tcPr>
          <w:p>
            <w:pPr>
              <w:pStyle w:val="16"/>
            </w:pPr>
            <w:r>
              <w:rPr>
                <w:rFonts w:hint="eastAsia"/>
              </w:rPr>
              <w:t>资金使用拨付率</w:t>
            </w:r>
          </w:p>
        </w:tc>
        <w:tc>
          <w:tcPr>
            <w:tcW w:w="2551" w:type="dxa"/>
            <w:vAlign w:val="center"/>
          </w:tcPr>
          <w:p>
            <w:pPr>
              <w:pStyle w:val="16"/>
            </w:pPr>
            <w:r>
              <w:rPr>
                <w:rFonts w:hint="eastAsia"/>
              </w:rPr>
              <w:t>≤</w:t>
            </w:r>
            <w:r>
              <w:t>4.85</w:t>
            </w:r>
            <w:r>
              <w:rPr>
                <w:rFonts w:hint="eastAsia"/>
              </w:rPr>
              <w:t>万元</w:t>
            </w:r>
          </w:p>
        </w:tc>
        <w:tc>
          <w:tcPr>
            <w:tcW w:w="2268" w:type="dxa"/>
            <w:vAlign w:val="center"/>
          </w:tcPr>
          <w:p>
            <w:pPr>
              <w:pStyle w:val="16"/>
            </w:pPr>
            <w:r>
              <w:rPr>
                <w:rFonts w:hint="eastAsia"/>
              </w:rPr>
              <w:t>《动物防疫法》、《动物防疫等补助经费管理办法》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农民增收</w:t>
            </w:r>
          </w:p>
        </w:tc>
        <w:tc>
          <w:tcPr>
            <w:tcW w:w="2835" w:type="dxa"/>
            <w:vAlign w:val="center"/>
          </w:tcPr>
          <w:p>
            <w:pPr>
              <w:pStyle w:val="16"/>
            </w:pPr>
            <w:r>
              <w:rPr>
                <w:rFonts w:hint="eastAsia"/>
              </w:rPr>
              <w:t>农民收入提高</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《动物防疫法》、《动物防疫等补助经费管理办法》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重大动物疫病发生率</w:t>
            </w:r>
          </w:p>
        </w:tc>
        <w:tc>
          <w:tcPr>
            <w:tcW w:w="2835" w:type="dxa"/>
            <w:vAlign w:val="center"/>
          </w:tcPr>
          <w:p>
            <w:pPr>
              <w:pStyle w:val="16"/>
            </w:pPr>
            <w:r>
              <w:rPr>
                <w:rFonts w:hint="eastAsia"/>
              </w:rPr>
              <w:t>降低动物发病率低</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《动物防疫法》、《动物防疫等补助经费管理办法》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生态效益指标</w:t>
            </w:r>
          </w:p>
        </w:tc>
        <w:tc>
          <w:tcPr>
            <w:tcW w:w="2835" w:type="dxa"/>
            <w:vAlign w:val="center"/>
          </w:tcPr>
          <w:p>
            <w:pPr>
              <w:pStyle w:val="16"/>
            </w:pPr>
            <w:r>
              <w:rPr>
                <w:rFonts w:hint="eastAsia"/>
              </w:rPr>
              <w:t>不发生重大动物疫情</w:t>
            </w:r>
          </w:p>
        </w:tc>
        <w:tc>
          <w:tcPr>
            <w:tcW w:w="2835" w:type="dxa"/>
            <w:vAlign w:val="center"/>
          </w:tcPr>
          <w:p>
            <w:pPr>
              <w:pStyle w:val="16"/>
            </w:pPr>
            <w:r>
              <w:rPr>
                <w:rFonts w:hint="eastAsia"/>
              </w:rPr>
              <w:t>改善群众生产生活环境</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《动物防疫法》、《动物防疫等补助经费管理办法》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预防、控制重大动物疫病发生，保证我区养殖业健康持续发展</w:t>
            </w:r>
          </w:p>
        </w:tc>
        <w:tc>
          <w:tcPr>
            <w:tcW w:w="2835" w:type="dxa"/>
            <w:vAlign w:val="center"/>
          </w:tcPr>
          <w:p>
            <w:pPr>
              <w:pStyle w:val="16"/>
            </w:pPr>
            <w:r>
              <w:rPr>
                <w:rFonts w:hint="eastAsia"/>
              </w:rPr>
              <w:t>降低动物发病率低</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《动物防疫法》、《动物防疫等补助经费管理办法》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服务对象满意度</w:t>
            </w:r>
          </w:p>
        </w:tc>
        <w:tc>
          <w:tcPr>
            <w:tcW w:w="2835" w:type="dxa"/>
            <w:vAlign w:val="center"/>
          </w:tcPr>
          <w:p>
            <w:pPr>
              <w:pStyle w:val="16"/>
            </w:pPr>
            <w:r>
              <w:rPr>
                <w:rFonts w:hint="eastAsia"/>
              </w:rPr>
              <w:t>受益群众满意度，重大动物疫病防控调查满意率。</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《动物防疫法》、《动物防疫等补助经费管理办法》</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26</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2022</w:t>
      </w:r>
      <w:r>
        <w:rPr>
          <w:rFonts w:hint="eastAsia" w:ascii="方正仿宋_GBK" w:hAnsi="方正仿宋_GBK" w:eastAsia="方正仿宋_GBK" w:cs="方正仿宋_GBK"/>
          <w:b/>
          <w:color w:val="000000"/>
          <w:sz w:val="28"/>
        </w:rPr>
        <w:t>年市级疫病防控专项资金（养犬管理资金）的通知秦财农【</w:t>
      </w:r>
      <w:r>
        <w:rPr>
          <w:rFonts w:ascii="方正仿宋_GBK" w:hAnsi="方正仿宋_GBK" w:eastAsia="方正仿宋_GBK" w:cs="方正仿宋_GBK"/>
          <w:b/>
          <w:color w:val="000000"/>
          <w:sz w:val="28"/>
        </w:rPr>
        <w:t>2022</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177</w:t>
      </w:r>
      <w:r>
        <w:rPr>
          <w:rFonts w:hint="eastAsia" w:ascii="方正仿宋_GBK" w:hAnsi="方正仿宋_GBK" w:eastAsia="方正仿宋_GBK" w:cs="方正仿宋_GBK"/>
          <w:b/>
          <w:color w:val="000000"/>
          <w:sz w:val="28"/>
        </w:rPr>
        <w:t>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我区犬只狂犬病强制免疫、电子标识植入等养犬管理措施的顺利实施。</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免疫动物数</w:t>
            </w:r>
          </w:p>
        </w:tc>
        <w:tc>
          <w:tcPr>
            <w:tcW w:w="2835" w:type="dxa"/>
            <w:vAlign w:val="center"/>
          </w:tcPr>
          <w:p>
            <w:pPr>
              <w:pStyle w:val="16"/>
            </w:pPr>
            <w:r>
              <w:rPr>
                <w:rFonts w:hint="eastAsia"/>
              </w:rPr>
              <w:t>犬存栏数</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《动物防疫法》、《秦皇岛市养犬管理办法》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免疫合格率</w:t>
            </w:r>
          </w:p>
        </w:tc>
        <w:tc>
          <w:tcPr>
            <w:tcW w:w="2835" w:type="dxa"/>
            <w:vAlign w:val="center"/>
          </w:tcPr>
          <w:p>
            <w:pPr>
              <w:pStyle w:val="16"/>
            </w:pPr>
            <w:r>
              <w:rPr>
                <w:rFonts w:hint="eastAsia"/>
              </w:rPr>
              <w:t>免疫合格率</w:t>
            </w:r>
            <w:r>
              <w:t>80%</w:t>
            </w:r>
            <w:r>
              <w:rPr>
                <w:rFonts w:hint="eastAsia"/>
              </w:rPr>
              <w:t>以上</w:t>
            </w:r>
          </w:p>
        </w:tc>
        <w:tc>
          <w:tcPr>
            <w:tcW w:w="2551" w:type="dxa"/>
            <w:vAlign w:val="center"/>
          </w:tcPr>
          <w:p>
            <w:pPr>
              <w:pStyle w:val="16"/>
            </w:pPr>
            <w:r>
              <w:rPr>
                <w:rFonts w:hint="eastAsia"/>
              </w:rPr>
              <w:t>≥</w:t>
            </w:r>
            <w:r>
              <w:t>80%</w:t>
            </w:r>
          </w:p>
        </w:tc>
        <w:tc>
          <w:tcPr>
            <w:tcW w:w="2268" w:type="dxa"/>
            <w:vAlign w:val="center"/>
          </w:tcPr>
          <w:p>
            <w:pPr>
              <w:pStyle w:val="16"/>
            </w:pPr>
            <w:r>
              <w:rPr>
                <w:rFonts w:hint="eastAsia"/>
              </w:rPr>
              <w:t>《动物防疫法》、《秦皇岛市养犬管理办法》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按时间节点完成</w:t>
            </w:r>
          </w:p>
        </w:tc>
        <w:tc>
          <w:tcPr>
            <w:tcW w:w="2835" w:type="dxa"/>
            <w:vAlign w:val="center"/>
          </w:tcPr>
          <w:p>
            <w:pPr>
              <w:pStyle w:val="16"/>
            </w:pPr>
            <w:r>
              <w:rPr>
                <w:rFonts w:hint="eastAsia"/>
              </w:rPr>
              <w:t>按政策要求完成</w:t>
            </w:r>
          </w:p>
        </w:tc>
        <w:tc>
          <w:tcPr>
            <w:tcW w:w="2551" w:type="dxa"/>
            <w:vAlign w:val="center"/>
          </w:tcPr>
          <w:p>
            <w:pPr>
              <w:pStyle w:val="16"/>
            </w:pPr>
            <w:r>
              <w:rPr>
                <w:rFonts w:hint="eastAsia"/>
              </w:rPr>
              <w:t>≤</w:t>
            </w:r>
            <w:r>
              <w:t>1</w:t>
            </w:r>
            <w:r>
              <w:rPr>
                <w:rFonts w:hint="eastAsia"/>
              </w:rPr>
              <w:t>年</w:t>
            </w:r>
          </w:p>
        </w:tc>
        <w:tc>
          <w:tcPr>
            <w:tcW w:w="2268" w:type="dxa"/>
            <w:vAlign w:val="center"/>
          </w:tcPr>
          <w:p>
            <w:pPr>
              <w:pStyle w:val="16"/>
            </w:pPr>
            <w:r>
              <w:rPr>
                <w:rFonts w:hint="eastAsia"/>
              </w:rPr>
              <w:t>《动物防疫法》、《秦皇岛市养犬管理办法》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项目成本</w:t>
            </w:r>
          </w:p>
        </w:tc>
        <w:tc>
          <w:tcPr>
            <w:tcW w:w="2835" w:type="dxa"/>
            <w:vAlign w:val="center"/>
          </w:tcPr>
          <w:p>
            <w:pPr>
              <w:pStyle w:val="16"/>
            </w:pPr>
            <w:r>
              <w:rPr>
                <w:rFonts w:hint="eastAsia"/>
              </w:rPr>
              <w:t>资金使用拨付率</w:t>
            </w:r>
          </w:p>
        </w:tc>
        <w:tc>
          <w:tcPr>
            <w:tcW w:w="2551" w:type="dxa"/>
            <w:vAlign w:val="center"/>
          </w:tcPr>
          <w:p>
            <w:pPr>
              <w:pStyle w:val="16"/>
            </w:pPr>
            <w:r>
              <w:rPr>
                <w:rFonts w:hint="eastAsia"/>
              </w:rPr>
              <w:t>≤</w:t>
            </w:r>
            <w:r>
              <w:t>7</w:t>
            </w:r>
            <w:r>
              <w:rPr>
                <w:rFonts w:hint="eastAsia"/>
              </w:rPr>
              <w:t>万元</w:t>
            </w:r>
          </w:p>
        </w:tc>
        <w:tc>
          <w:tcPr>
            <w:tcW w:w="2268" w:type="dxa"/>
            <w:vAlign w:val="center"/>
          </w:tcPr>
          <w:p>
            <w:pPr>
              <w:pStyle w:val="16"/>
            </w:pPr>
            <w:r>
              <w:rPr>
                <w:rFonts w:hint="eastAsia"/>
              </w:rPr>
              <w:t>《动物防疫法》、《秦皇岛市养犬管理办法》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经济发展</w:t>
            </w:r>
          </w:p>
        </w:tc>
        <w:tc>
          <w:tcPr>
            <w:tcW w:w="2835" w:type="dxa"/>
            <w:vAlign w:val="center"/>
          </w:tcPr>
          <w:p>
            <w:pPr>
              <w:pStyle w:val="16"/>
            </w:pPr>
            <w:r>
              <w:rPr>
                <w:rFonts w:hint="eastAsia"/>
              </w:rPr>
              <w:t>群众避免经济损失</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《动物防疫法》、《秦皇岛市养犬管理办法》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狂犬病发病率</w:t>
            </w:r>
          </w:p>
        </w:tc>
        <w:tc>
          <w:tcPr>
            <w:tcW w:w="2835" w:type="dxa"/>
            <w:vAlign w:val="center"/>
          </w:tcPr>
          <w:p>
            <w:pPr>
              <w:pStyle w:val="16"/>
            </w:pPr>
            <w:r>
              <w:rPr>
                <w:rFonts w:hint="eastAsia"/>
              </w:rPr>
              <w:t>降低狂犬病发病率</w:t>
            </w:r>
          </w:p>
        </w:tc>
        <w:tc>
          <w:tcPr>
            <w:tcW w:w="2551" w:type="dxa"/>
            <w:vAlign w:val="center"/>
          </w:tcPr>
          <w:p>
            <w:pPr>
              <w:pStyle w:val="16"/>
            </w:pPr>
            <w:r>
              <w:rPr>
                <w:rFonts w:hint="eastAsia"/>
              </w:rPr>
              <w:t>≥</w:t>
            </w:r>
            <w:r>
              <w:t>85%</w:t>
            </w:r>
          </w:p>
        </w:tc>
        <w:tc>
          <w:tcPr>
            <w:tcW w:w="2268" w:type="dxa"/>
            <w:vAlign w:val="center"/>
          </w:tcPr>
          <w:p>
            <w:pPr>
              <w:pStyle w:val="16"/>
            </w:pPr>
            <w:r>
              <w:rPr>
                <w:rFonts w:hint="eastAsia"/>
              </w:rPr>
              <w:t>《动物防疫法》、《秦皇岛市养犬管理办法》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生态效益指标</w:t>
            </w:r>
          </w:p>
        </w:tc>
        <w:tc>
          <w:tcPr>
            <w:tcW w:w="2835" w:type="dxa"/>
            <w:vAlign w:val="center"/>
          </w:tcPr>
          <w:p>
            <w:pPr>
              <w:pStyle w:val="16"/>
            </w:pPr>
            <w:r>
              <w:rPr>
                <w:rFonts w:hint="eastAsia"/>
              </w:rPr>
              <w:t>不发生狂犬病疫情</w:t>
            </w:r>
          </w:p>
        </w:tc>
        <w:tc>
          <w:tcPr>
            <w:tcW w:w="2835" w:type="dxa"/>
            <w:vAlign w:val="center"/>
          </w:tcPr>
          <w:p>
            <w:pPr>
              <w:pStyle w:val="16"/>
            </w:pPr>
            <w:r>
              <w:rPr>
                <w:rFonts w:hint="eastAsia"/>
              </w:rPr>
              <w:t>改善群众生产生活环境</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《动物防疫法》、《秦皇岛市养犬管理办法》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预防、控制狂犬病发生，保证人民群众身体健康</w:t>
            </w:r>
          </w:p>
        </w:tc>
        <w:tc>
          <w:tcPr>
            <w:tcW w:w="2835" w:type="dxa"/>
            <w:vAlign w:val="center"/>
          </w:tcPr>
          <w:p>
            <w:pPr>
              <w:pStyle w:val="16"/>
            </w:pPr>
            <w:r>
              <w:rPr>
                <w:rFonts w:hint="eastAsia"/>
              </w:rPr>
              <w:t>绿色健康养殖持续发展</w:t>
            </w:r>
          </w:p>
        </w:tc>
        <w:tc>
          <w:tcPr>
            <w:tcW w:w="2551" w:type="dxa"/>
            <w:vAlign w:val="center"/>
          </w:tcPr>
          <w:p>
            <w:pPr>
              <w:pStyle w:val="16"/>
            </w:pPr>
            <w:r>
              <w:rPr>
                <w:rFonts w:hint="eastAsia"/>
              </w:rPr>
              <w:t>≥</w:t>
            </w:r>
            <w:r>
              <w:t>85%</w:t>
            </w:r>
          </w:p>
        </w:tc>
        <w:tc>
          <w:tcPr>
            <w:tcW w:w="2268" w:type="dxa"/>
            <w:vAlign w:val="center"/>
          </w:tcPr>
          <w:p>
            <w:pPr>
              <w:pStyle w:val="16"/>
            </w:pPr>
            <w:r>
              <w:rPr>
                <w:rFonts w:hint="eastAsia"/>
              </w:rPr>
              <w:t>《动物防疫法》、《秦皇岛市养犬管理办法》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服务对象满意度</w:t>
            </w:r>
          </w:p>
        </w:tc>
        <w:tc>
          <w:tcPr>
            <w:tcW w:w="2835" w:type="dxa"/>
            <w:vAlign w:val="center"/>
          </w:tcPr>
          <w:p>
            <w:pPr>
              <w:pStyle w:val="16"/>
            </w:pPr>
            <w:r>
              <w:rPr>
                <w:rFonts w:hint="eastAsia"/>
              </w:rPr>
              <w:t>受益群众满意度，重大动物疫病防控调查满意率。</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《动物防疫法》、《秦皇岛市养犬管理办法》</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27</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2022</w:t>
      </w:r>
      <w:r>
        <w:rPr>
          <w:rFonts w:hint="eastAsia" w:ascii="方正仿宋_GBK" w:hAnsi="方正仿宋_GBK" w:eastAsia="方正仿宋_GBK" w:cs="方正仿宋_GBK"/>
          <w:b/>
          <w:color w:val="000000"/>
          <w:sz w:val="28"/>
        </w:rPr>
        <w:t>年中央动物防疫等补助经费（第二批）的通知秦财农【</w:t>
      </w:r>
      <w:r>
        <w:rPr>
          <w:rFonts w:ascii="方正仿宋_GBK" w:hAnsi="方正仿宋_GBK" w:eastAsia="方正仿宋_GBK" w:cs="方正仿宋_GBK"/>
          <w:b/>
          <w:color w:val="000000"/>
          <w:sz w:val="28"/>
        </w:rPr>
        <w:t>2022</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614</w:t>
      </w:r>
      <w:r>
        <w:rPr>
          <w:rFonts w:hint="eastAsia" w:ascii="方正仿宋_GBK" w:hAnsi="方正仿宋_GBK" w:eastAsia="方正仿宋_GBK" w:cs="方正仿宋_GBK"/>
          <w:b/>
          <w:color w:val="000000"/>
          <w:sz w:val="28"/>
        </w:rPr>
        <w:t>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努力确保不发生区域性重大动物疫情，保护畜牧业健康平稳发展和人民群众生命财产安全。</w:t>
            </w:r>
            <w:r>
              <w:tab/>
            </w:r>
            <w:r>
              <w:tab/>
            </w:r>
            <w:r>
              <w:tab/>
            </w:r>
            <w:r>
              <w:tab/>
            </w:r>
            <w:r>
              <w:tab/>
            </w:r>
            <w:r>
              <w:tab/>
            </w:r>
          </w:p>
          <w:p>
            <w:pPr>
              <w:pStyle w:val="16"/>
            </w:pPr>
          </w:p>
          <w:p>
            <w:pPr>
              <w:pStyle w:val="16"/>
            </w:pPr>
            <w:r>
              <w:t>2.</w:t>
            </w:r>
            <w:r>
              <w:rPr>
                <w:rFonts w:hint="eastAsia"/>
              </w:rPr>
              <w:t>努力确保不发生区域性重大动物疫情</w:t>
            </w:r>
          </w:p>
          <w:p>
            <w:pPr>
              <w:pStyle w:val="16"/>
            </w:pPr>
            <w:r>
              <w:t>3.</w:t>
            </w:r>
            <w:r>
              <w:rPr>
                <w:rFonts w:hint="eastAsia"/>
              </w:rPr>
              <w:t>保护畜牧业健康平稳发展和人民群众生命财产安全</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免疫数量</w:t>
            </w:r>
          </w:p>
        </w:tc>
        <w:tc>
          <w:tcPr>
            <w:tcW w:w="2835" w:type="dxa"/>
            <w:vAlign w:val="center"/>
          </w:tcPr>
          <w:p>
            <w:pPr>
              <w:pStyle w:val="16"/>
            </w:pPr>
            <w:r>
              <w:rPr>
                <w:rFonts w:hint="eastAsia"/>
              </w:rPr>
              <w:t>养殖场上报需要申请动物强制免疫先打后补项目资金的养殖数量（鸡</w:t>
            </w:r>
            <w:r>
              <w:t>45.6</w:t>
            </w:r>
            <w:r>
              <w:rPr>
                <w:rFonts w:hint="eastAsia"/>
              </w:rPr>
              <w:t>万羽、羊</w:t>
            </w:r>
            <w:r>
              <w:t>0.49</w:t>
            </w:r>
            <w:r>
              <w:rPr>
                <w:rFonts w:hint="eastAsia"/>
              </w:rPr>
              <w:t>万只、牛</w:t>
            </w:r>
            <w:r>
              <w:t>0.118</w:t>
            </w:r>
            <w:r>
              <w:rPr>
                <w:rFonts w:hint="eastAsia"/>
              </w:rPr>
              <w:t>万头、猪</w:t>
            </w:r>
            <w:r>
              <w:t>1.074</w:t>
            </w:r>
            <w:r>
              <w:rPr>
                <w:rFonts w:hint="eastAsia"/>
              </w:rPr>
              <w:t>万头）</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《河北省主要动物疫病免疫工作方案》、《河北省动物疫病强制免疫补助政策机制改革实施方案》、《河北省财政厅农业农村厅关于全面推进强制免疫“先打后补”工作的通知》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免疫合格率</w:t>
            </w:r>
          </w:p>
        </w:tc>
        <w:tc>
          <w:tcPr>
            <w:tcW w:w="2835" w:type="dxa"/>
            <w:vAlign w:val="center"/>
          </w:tcPr>
          <w:p>
            <w:pPr>
              <w:pStyle w:val="16"/>
            </w:pPr>
            <w:r>
              <w:rPr>
                <w:rFonts w:hint="eastAsia"/>
              </w:rPr>
              <w:t>免疫合格率</w:t>
            </w:r>
            <w:r>
              <w:t>80%</w:t>
            </w:r>
            <w:r>
              <w:rPr>
                <w:rFonts w:hint="eastAsia"/>
              </w:rPr>
              <w:t>以上</w:t>
            </w:r>
          </w:p>
        </w:tc>
        <w:tc>
          <w:tcPr>
            <w:tcW w:w="2551" w:type="dxa"/>
            <w:vAlign w:val="center"/>
          </w:tcPr>
          <w:p>
            <w:pPr>
              <w:pStyle w:val="16"/>
            </w:pPr>
            <w:r>
              <w:rPr>
                <w:rFonts w:hint="eastAsia"/>
              </w:rPr>
              <w:t>≥</w:t>
            </w:r>
            <w:r>
              <w:t>80%</w:t>
            </w:r>
          </w:p>
        </w:tc>
        <w:tc>
          <w:tcPr>
            <w:tcW w:w="2268" w:type="dxa"/>
            <w:vAlign w:val="center"/>
          </w:tcPr>
          <w:p>
            <w:pPr>
              <w:pStyle w:val="16"/>
            </w:pPr>
            <w:r>
              <w:rPr>
                <w:rFonts w:hint="eastAsia"/>
              </w:rPr>
              <w:t>《河北省主要动物疫病免疫工作方案》、《河北省动物疫病强制免疫补助政策机制改革实施方案》、《河北省财政厅农业农村厅关于全面推进强制免疫“先打后补”工作的通知》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按照时间节点完成</w:t>
            </w:r>
          </w:p>
        </w:tc>
        <w:tc>
          <w:tcPr>
            <w:tcW w:w="2835" w:type="dxa"/>
            <w:vAlign w:val="center"/>
          </w:tcPr>
          <w:p>
            <w:pPr>
              <w:pStyle w:val="16"/>
            </w:pPr>
            <w:r>
              <w:t>12</w:t>
            </w:r>
            <w:r>
              <w:rPr>
                <w:rFonts w:hint="eastAsia"/>
              </w:rPr>
              <w:t>月底完成</w:t>
            </w:r>
          </w:p>
        </w:tc>
        <w:tc>
          <w:tcPr>
            <w:tcW w:w="2551" w:type="dxa"/>
            <w:vAlign w:val="center"/>
          </w:tcPr>
          <w:p>
            <w:pPr>
              <w:pStyle w:val="16"/>
            </w:pPr>
            <w:r>
              <w:t>12</w:t>
            </w:r>
            <w:r>
              <w:rPr>
                <w:rFonts w:hint="eastAsia"/>
              </w:rPr>
              <w:t>月</w:t>
            </w:r>
          </w:p>
        </w:tc>
        <w:tc>
          <w:tcPr>
            <w:tcW w:w="2268" w:type="dxa"/>
            <w:vAlign w:val="center"/>
          </w:tcPr>
          <w:p>
            <w:pPr>
              <w:pStyle w:val="16"/>
            </w:pPr>
            <w:r>
              <w:rPr>
                <w:rFonts w:hint="eastAsia"/>
              </w:rPr>
              <w:t>《河北省主要动物疫病免疫工作方案》、《河北省动物疫病强制免疫补助政策机制改革实施方案》、《河北省财政厅农业农村厅关于全面推进强制免疫“先打后补”工作的通知》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合理有效使用项目资金</w:t>
            </w:r>
          </w:p>
        </w:tc>
        <w:tc>
          <w:tcPr>
            <w:tcW w:w="2835" w:type="dxa"/>
            <w:vAlign w:val="center"/>
          </w:tcPr>
          <w:p>
            <w:pPr>
              <w:pStyle w:val="16"/>
            </w:pPr>
            <w:r>
              <w:rPr>
                <w:rFonts w:hint="eastAsia"/>
              </w:rPr>
              <w:t>农民增收</w:t>
            </w:r>
          </w:p>
        </w:tc>
        <w:tc>
          <w:tcPr>
            <w:tcW w:w="2551" w:type="dxa"/>
            <w:vAlign w:val="center"/>
          </w:tcPr>
          <w:p>
            <w:pPr>
              <w:pStyle w:val="16"/>
            </w:pPr>
            <w:r>
              <w:rPr>
                <w:rFonts w:hint="eastAsia"/>
              </w:rPr>
              <w:t>≥</w:t>
            </w:r>
            <w:r>
              <w:t>85%</w:t>
            </w:r>
          </w:p>
        </w:tc>
        <w:tc>
          <w:tcPr>
            <w:tcW w:w="2268" w:type="dxa"/>
            <w:vAlign w:val="center"/>
          </w:tcPr>
          <w:p>
            <w:pPr>
              <w:pStyle w:val="16"/>
            </w:pPr>
            <w:r>
              <w:rPr>
                <w:rFonts w:hint="eastAsia"/>
              </w:rPr>
              <w:t>《河北省主要动物疫病免疫工作方案》、《河北省动物疫病强制免疫补助政策机制改革实施方案》、《河北省财政厅农业农村厅关于全面推进强制免疫“先打后补”工作的通知》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无传染病传播</w:t>
            </w:r>
          </w:p>
        </w:tc>
        <w:tc>
          <w:tcPr>
            <w:tcW w:w="2835" w:type="dxa"/>
            <w:vAlign w:val="center"/>
          </w:tcPr>
          <w:p>
            <w:pPr>
              <w:pStyle w:val="16"/>
            </w:pPr>
            <w:r>
              <w:rPr>
                <w:rFonts w:hint="eastAsia"/>
              </w:rPr>
              <w:t>不发生重大动物疫病</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《河北省主要动物疫病免疫工作方案》、《河北省动物疫病强制免疫补助政策机制改革实施方案》、《河北省财政厅农业农村厅关于全面推进强制免疫“先打后补”工作的通知》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生态效益指标</w:t>
            </w:r>
          </w:p>
        </w:tc>
        <w:tc>
          <w:tcPr>
            <w:tcW w:w="2835" w:type="dxa"/>
            <w:vAlign w:val="center"/>
          </w:tcPr>
          <w:p>
            <w:pPr>
              <w:pStyle w:val="16"/>
            </w:pPr>
            <w:r>
              <w:rPr>
                <w:rFonts w:hint="eastAsia"/>
              </w:rPr>
              <w:t>无传染病传播</w:t>
            </w:r>
          </w:p>
        </w:tc>
        <w:tc>
          <w:tcPr>
            <w:tcW w:w="2835" w:type="dxa"/>
            <w:vAlign w:val="center"/>
          </w:tcPr>
          <w:p>
            <w:pPr>
              <w:pStyle w:val="16"/>
            </w:pPr>
            <w:r>
              <w:rPr>
                <w:rFonts w:hint="eastAsia"/>
              </w:rPr>
              <w:t>不发生重大动物疫病</w:t>
            </w:r>
          </w:p>
        </w:tc>
        <w:tc>
          <w:tcPr>
            <w:tcW w:w="2551" w:type="dxa"/>
            <w:vAlign w:val="center"/>
          </w:tcPr>
          <w:p>
            <w:pPr>
              <w:pStyle w:val="16"/>
            </w:pPr>
            <w:r>
              <w:rPr>
                <w:rFonts w:hint="eastAsia"/>
              </w:rPr>
              <w:t>≥</w:t>
            </w:r>
            <w:r>
              <w:t>80%</w:t>
            </w:r>
          </w:p>
        </w:tc>
        <w:tc>
          <w:tcPr>
            <w:tcW w:w="2268" w:type="dxa"/>
            <w:vAlign w:val="center"/>
          </w:tcPr>
          <w:p>
            <w:pPr>
              <w:pStyle w:val="16"/>
            </w:pPr>
            <w:r>
              <w:rPr>
                <w:rFonts w:hint="eastAsia"/>
              </w:rPr>
              <w:t>《河北省主要动物疫病免疫工作方案》、《河北省动物疫病强制免疫补助政策机制改革实施方案》、《河北省财政厅农业农村厅关于全面推进强制免疫“先打后补”工作的通知》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群众满意度</w:t>
            </w:r>
          </w:p>
        </w:tc>
        <w:tc>
          <w:tcPr>
            <w:tcW w:w="2835" w:type="dxa"/>
            <w:vAlign w:val="center"/>
          </w:tcPr>
          <w:p>
            <w:pPr>
              <w:pStyle w:val="16"/>
            </w:pPr>
            <w:r>
              <w:rPr>
                <w:rFonts w:hint="eastAsia"/>
              </w:rPr>
              <w:t>群众满意提升</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《河北省主要动物疫病免疫工作方案》、《河北省动物疫病强制免疫补助政策机制改革实施方案》、《河北省财政厅农业农村厅关于全面推进强制免疫“先打后补”工作的通知》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28</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2022</w:t>
      </w:r>
      <w:r>
        <w:rPr>
          <w:rFonts w:hint="eastAsia" w:ascii="方正仿宋_GBK" w:hAnsi="方正仿宋_GBK" w:eastAsia="方正仿宋_GBK" w:cs="方正仿宋_GBK"/>
          <w:b/>
          <w:color w:val="000000"/>
          <w:sz w:val="28"/>
        </w:rPr>
        <w:t>年中央农业生产发展资金（第二批）秦财农【</w:t>
      </w:r>
      <w:r>
        <w:rPr>
          <w:rFonts w:ascii="方正仿宋_GBK" w:hAnsi="方正仿宋_GBK" w:eastAsia="方正仿宋_GBK" w:cs="方正仿宋_GBK"/>
          <w:b/>
          <w:color w:val="000000"/>
          <w:sz w:val="28"/>
        </w:rPr>
        <w:t>2022</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475</w:t>
      </w:r>
      <w:r>
        <w:rPr>
          <w:rFonts w:hint="eastAsia" w:ascii="方正仿宋_GBK" w:hAnsi="方正仿宋_GBK" w:eastAsia="方正仿宋_GBK" w:cs="方正仿宋_GBK"/>
          <w:b/>
          <w:color w:val="000000"/>
          <w:sz w:val="28"/>
        </w:rPr>
        <w:t>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助力农村金融服务专员开展工作</w:t>
            </w:r>
            <w:r>
              <w:tab/>
            </w:r>
            <w:r>
              <w:tab/>
            </w:r>
            <w:r>
              <w:tab/>
            </w:r>
            <w:r>
              <w:tab/>
            </w:r>
            <w:r>
              <w:tab/>
            </w:r>
            <w:r>
              <w:tab/>
            </w:r>
          </w:p>
          <w:p>
            <w:pPr>
              <w:pStyle w:val="16"/>
            </w:pPr>
          </w:p>
          <w:p>
            <w:pPr>
              <w:pStyle w:val="16"/>
            </w:pPr>
            <w:r>
              <w:t>2.</w:t>
            </w:r>
            <w:r>
              <w:rPr>
                <w:rFonts w:hint="eastAsia"/>
              </w:rPr>
              <w:t>助力农业农村主管部门做好农村金融服务专员和各类金融服务宣传、推广、总结</w:t>
            </w:r>
            <w:r>
              <w:tab/>
            </w:r>
            <w:r>
              <w:tab/>
            </w:r>
            <w:r>
              <w:tab/>
            </w:r>
            <w:r>
              <w:tab/>
            </w:r>
            <w:r>
              <w:tab/>
            </w:r>
            <w:r>
              <w:tab/>
            </w:r>
          </w:p>
          <w:p>
            <w:pPr>
              <w:pStyle w:val="16"/>
            </w:pPr>
          </w:p>
          <w:p>
            <w:pPr>
              <w:pStyle w:val="16"/>
            </w:pPr>
            <w:r>
              <w:t>3.</w:t>
            </w:r>
            <w:r>
              <w:rPr>
                <w:rFonts w:hint="eastAsia"/>
              </w:rPr>
              <w:t>有效服务农村金融服务专员制度落实落地</w:t>
            </w:r>
            <w:r>
              <w:tab/>
            </w:r>
            <w:r>
              <w:tab/>
            </w:r>
            <w:r>
              <w:tab/>
            </w:r>
            <w:r>
              <w:tab/>
            </w:r>
            <w:r>
              <w:tab/>
            </w:r>
            <w:r>
              <w:tab/>
            </w:r>
          </w:p>
          <w:p>
            <w:pPr>
              <w:pStyle w:val="16"/>
            </w:pP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金融服务专员数量</w:t>
            </w:r>
          </w:p>
        </w:tc>
        <w:tc>
          <w:tcPr>
            <w:tcW w:w="2835" w:type="dxa"/>
            <w:vAlign w:val="center"/>
          </w:tcPr>
          <w:p>
            <w:pPr>
              <w:pStyle w:val="16"/>
            </w:pPr>
            <w:r>
              <w:rPr>
                <w:rFonts w:hint="eastAsia"/>
              </w:rPr>
              <w:t>大于等于两人</w:t>
            </w:r>
          </w:p>
        </w:tc>
        <w:tc>
          <w:tcPr>
            <w:tcW w:w="2551" w:type="dxa"/>
            <w:vAlign w:val="center"/>
          </w:tcPr>
          <w:p>
            <w:pPr>
              <w:pStyle w:val="16"/>
            </w:pPr>
            <w:r>
              <w:rPr>
                <w:rFonts w:hint="eastAsia"/>
              </w:rPr>
              <w:t>≥</w:t>
            </w:r>
            <w:r>
              <w:t>2</w:t>
            </w:r>
            <w:r>
              <w:rPr>
                <w:rFonts w:hint="eastAsia"/>
              </w:rPr>
              <w:t>人</w:t>
            </w:r>
          </w:p>
        </w:tc>
        <w:tc>
          <w:tcPr>
            <w:tcW w:w="2268" w:type="dxa"/>
            <w:vAlign w:val="center"/>
          </w:tcPr>
          <w:p>
            <w:pPr>
              <w:pStyle w:val="16"/>
            </w:pPr>
            <w:r>
              <w:rPr>
                <w:rFonts w:hint="eastAsia"/>
              </w:rPr>
              <w:t>秦皇岛市农业农村局《</w:t>
            </w:r>
            <w:r>
              <w:t>2022</w:t>
            </w:r>
            <w:r>
              <w:rPr>
                <w:rFonts w:hint="eastAsia"/>
              </w:rPr>
              <w:t>年农村金融服务专员补助项目实施方案》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服务水平</w:t>
            </w:r>
          </w:p>
        </w:tc>
        <w:tc>
          <w:tcPr>
            <w:tcW w:w="2835" w:type="dxa"/>
            <w:vAlign w:val="center"/>
          </w:tcPr>
          <w:p>
            <w:pPr>
              <w:pStyle w:val="16"/>
            </w:pPr>
            <w:r>
              <w:rPr>
                <w:rFonts w:hint="eastAsia"/>
              </w:rPr>
              <w:t>开展金融惠农政策解读、金融产品宣传推介</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秦皇岛市农业农村局《</w:t>
            </w:r>
            <w:r>
              <w:t>2022</w:t>
            </w:r>
            <w:r>
              <w:rPr>
                <w:rFonts w:hint="eastAsia"/>
              </w:rPr>
              <w:t>年农村金融服务专员补助项目实施方案》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项目投入成本</w:t>
            </w:r>
          </w:p>
        </w:tc>
        <w:tc>
          <w:tcPr>
            <w:tcW w:w="2835" w:type="dxa"/>
            <w:vAlign w:val="center"/>
          </w:tcPr>
          <w:p>
            <w:pPr>
              <w:pStyle w:val="16"/>
            </w:pPr>
            <w:r>
              <w:t>2.22</w:t>
            </w:r>
            <w:r>
              <w:rPr>
                <w:rFonts w:hint="eastAsia"/>
              </w:rPr>
              <w:t>万</w:t>
            </w:r>
          </w:p>
        </w:tc>
        <w:tc>
          <w:tcPr>
            <w:tcW w:w="2551" w:type="dxa"/>
            <w:vAlign w:val="center"/>
          </w:tcPr>
          <w:p>
            <w:pPr>
              <w:pStyle w:val="16"/>
            </w:pPr>
            <w:r>
              <w:t>2.22</w:t>
            </w:r>
            <w:r>
              <w:rPr>
                <w:rFonts w:hint="eastAsia"/>
              </w:rPr>
              <w:t>万</w:t>
            </w:r>
          </w:p>
        </w:tc>
        <w:tc>
          <w:tcPr>
            <w:tcW w:w="2268" w:type="dxa"/>
            <w:vAlign w:val="center"/>
          </w:tcPr>
          <w:p>
            <w:pPr>
              <w:pStyle w:val="16"/>
            </w:pPr>
            <w:r>
              <w:rPr>
                <w:rFonts w:hint="eastAsia"/>
              </w:rPr>
              <w:t>秦皇岛市农业农村局《</w:t>
            </w:r>
            <w:r>
              <w:t>2022</w:t>
            </w:r>
            <w:r>
              <w:rPr>
                <w:rFonts w:hint="eastAsia"/>
              </w:rPr>
              <w:t>年农村金融服务专员补助项目实施方案》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提高金融服务能力</w:t>
            </w:r>
          </w:p>
        </w:tc>
        <w:tc>
          <w:tcPr>
            <w:tcW w:w="2835" w:type="dxa"/>
            <w:vAlign w:val="center"/>
          </w:tcPr>
          <w:p>
            <w:pPr>
              <w:pStyle w:val="16"/>
            </w:pPr>
            <w:r>
              <w:rPr>
                <w:rFonts w:hint="eastAsia"/>
              </w:rPr>
              <w:t>推进乡村振兴的普惠金融服务和投融资政策，帮助农民群众和新型经营主体解决金融难题和需求</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秦皇岛市农业农村局《</w:t>
            </w:r>
            <w:r>
              <w:t>2022</w:t>
            </w:r>
            <w:r>
              <w:rPr>
                <w:rFonts w:hint="eastAsia"/>
              </w:rPr>
              <w:t>年农村金融服务专员补助项目实施方案》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示范带动</w:t>
            </w:r>
          </w:p>
        </w:tc>
        <w:tc>
          <w:tcPr>
            <w:tcW w:w="2835" w:type="dxa"/>
            <w:vAlign w:val="center"/>
          </w:tcPr>
          <w:p>
            <w:pPr>
              <w:pStyle w:val="16"/>
            </w:pPr>
            <w:r>
              <w:rPr>
                <w:rFonts w:hint="eastAsia"/>
              </w:rPr>
              <w:t>带动我区新型经营主体和，农民群众解决金融需求</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秦皇岛市农业农村局《</w:t>
            </w:r>
            <w:r>
              <w:t>2022</w:t>
            </w:r>
            <w:r>
              <w:rPr>
                <w:rFonts w:hint="eastAsia"/>
              </w:rPr>
              <w:t>年农村金融服务专员补助项目实施方案》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满意度</w:t>
            </w:r>
          </w:p>
        </w:tc>
        <w:tc>
          <w:tcPr>
            <w:tcW w:w="2835" w:type="dxa"/>
            <w:vAlign w:val="center"/>
          </w:tcPr>
          <w:p>
            <w:pPr>
              <w:pStyle w:val="16"/>
            </w:pPr>
            <w:r>
              <w:rPr>
                <w:rFonts w:hint="eastAsia"/>
              </w:rPr>
              <w:t>金融系统及农民群众和</w:t>
            </w:r>
          </w:p>
          <w:p>
            <w:pPr>
              <w:pStyle w:val="16"/>
            </w:pPr>
            <w:r>
              <w:rPr>
                <w:rFonts w:hint="eastAsia"/>
              </w:rPr>
              <w:t>新型经营主体的满意度</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秦皇岛市农业农村局《</w:t>
            </w:r>
            <w:r>
              <w:t>2022</w:t>
            </w:r>
            <w:r>
              <w:rPr>
                <w:rFonts w:hint="eastAsia"/>
              </w:rPr>
              <w:t>年农村金融服务专员补助项目实施方案》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29</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2023</w:t>
      </w:r>
      <w:r>
        <w:rPr>
          <w:rFonts w:hint="eastAsia" w:ascii="方正仿宋_GBK" w:hAnsi="方正仿宋_GBK" w:eastAsia="方正仿宋_GBK" w:cs="方正仿宋_GBK"/>
          <w:b/>
          <w:color w:val="000000"/>
          <w:sz w:val="28"/>
        </w:rPr>
        <w:t>年山海关区农村摸排整改项目绩效目标表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保障我区农村问题厕所全部整改完成</w:t>
            </w:r>
          </w:p>
          <w:p>
            <w:pPr>
              <w:pStyle w:val="16"/>
            </w:pPr>
            <w:r>
              <w:t>2.</w:t>
            </w:r>
            <w:r>
              <w:rPr>
                <w:rFonts w:hint="eastAsia"/>
              </w:rPr>
              <w:t>实现我区无害化卫生厕所全覆盖</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问题厕所整改数</w:t>
            </w:r>
          </w:p>
        </w:tc>
        <w:tc>
          <w:tcPr>
            <w:tcW w:w="2835" w:type="dxa"/>
            <w:vAlign w:val="center"/>
          </w:tcPr>
          <w:p>
            <w:pPr>
              <w:pStyle w:val="16"/>
            </w:pPr>
            <w:r>
              <w:rPr>
                <w:rFonts w:hint="eastAsia"/>
              </w:rPr>
              <w:t>完成问题厕所改造</w:t>
            </w:r>
            <w:r>
              <w:t>2342</w:t>
            </w:r>
            <w:r>
              <w:rPr>
                <w:rFonts w:hint="eastAsia"/>
              </w:rPr>
              <w:t>座</w:t>
            </w:r>
          </w:p>
        </w:tc>
        <w:tc>
          <w:tcPr>
            <w:tcW w:w="2551" w:type="dxa"/>
            <w:vAlign w:val="center"/>
          </w:tcPr>
          <w:p>
            <w:pPr>
              <w:pStyle w:val="16"/>
            </w:pPr>
            <w:r>
              <w:t>2342</w:t>
            </w:r>
            <w:r>
              <w:rPr>
                <w:rFonts w:hint="eastAsia"/>
              </w:rPr>
              <w:t>座</w:t>
            </w:r>
          </w:p>
        </w:tc>
        <w:tc>
          <w:tcPr>
            <w:tcW w:w="2268" w:type="dxa"/>
            <w:vAlign w:val="center"/>
          </w:tcPr>
          <w:p>
            <w:pPr>
              <w:pStyle w:val="16"/>
            </w:pPr>
            <w:r>
              <w:rPr>
                <w:rFonts w:hint="eastAsia"/>
              </w:rPr>
              <w:t>《山海关区农村户厕问题摸排整改工作实施方案》（山农居办【</w:t>
            </w:r>
            <w:r>
              <w:t>2021</w:t>
            </w:r>
            <w:r>
              <w:rPr>
                <w:rFonts w:hint="eastAsia"/>
              </w:rPr>
              <w:t>】</w:t>
            </w:r>
            <w:r>
              <w:t>3</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年度建设任务完成情况</w:t>
            </w:r>
          </w:p>
        </w:tc>
        <w:tc>
          <w:tcPr>
            <w:tcW w:w="2835" w:type="dxa"/>
            <w:vAlign w:val="center"/>
          </w:tcPr>
          <w:p>
            <w:pPr>
              <w:pStyle w:val="16"/>
            </w:pPr>
            <w:r>
              <w:rPr>
                <w:rFonts w:hint="eastAsia"/>
              </w:rPr>
              <w:t>全部达到项目标准</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《山海关区农村户厕问题摸排整改工作实施方案》（山农居办【</w:t>
            </w:r>
            <w:r>
              <w:t>2021</w:t>
            </w:r>
            <w:r>
              <w:rPr>
                <w:rFonts w:hint="eastAsia"/>
              </w:rPr>
              <w:t>】</w:t>
            </w:r>
            <w:r>
              <w:t>3</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按时完成任务</w:t>
            </w:r>
          </w:p>
        </w:tc>
        <w:tc>
          <w:tcPr>
            <w:tcW w:w="2835" w:type="dxa"/>
            <w:vAlign w:val="center"/>
          </w:tcPr>
          <w:p>
            <w:pPr>
              <w:pStyle w:val="16"/>
            </w:pPr>
            <w:r>
              <w:t>2023</w:t>
            </w:r>
            <w:r>
              <w:rPr>
                <w:rFonts w:hint="eastAsia"/>
              </w:rPr>
              <w:t>年</w:t>
            </w:r>
            <w:r>
              <w:t>10</w:t>
            </w:r>
            <w:r>
              <w:rPr>
                <w:rFonts w:hint="eastAsia"/>
              </w:rPr>
              <w:t>月</w:t>
            </w:r>
            <w:r>
              <w:t>30</w:t>
            </w:r>
            <w:r>
              <w:rPr>
                <w:rFonts w:hint="eastAsia"/>
              </w:rPr>
              <w:t>日前，完成的及时程度。要求按时间要求完成。</w:t>
            </w:r>
          </w:p>
        </w:tc>
        <w:tc>
          <w:tcPr>
            <w:tcW w:w="2551" w:type="dxa"/>
            <w:vAlign w:val="center"/>
          </w:tcPr>
          <w:p>
            <w:pPr>
              <w:pStyle w:val="16"/>
            </w:pPr>
            <w:r>
              <w:rPr>
                <w:rFonts w:hint="eastAsia"/>
              </w:rPr>
              <w:t>≤</w:t>
            </w:r>
            <w:r>
              <w:t>1</w:t>
            </w:r>
            <w:r>
              <w:rPr>
                <w:rFonts w:hint="eastAsia"/>
              </w:rPr>
              <w:t>年</w:t>
            </w:r>
          </w:p>
        </w:tc>
        <w:tc>
          <w:tcPr>
            <w:tcW w:w="2268" w:type="dxa"/>
            <w:vAlign w:val="center"/>
          </w:tcPr>
          <w:p>
            <w:pPr>
              <w:pStyle w:val="16"/>
            </w:pPr>
            <w:r>
              <w:rPr>
                <w:rFonts w:hint="eastAsia"/>
              </w:rPr>
              <w:t>《山海关区农村户厕问题摸排整改工作实施方案》（山农居办【</w:t>
            </w:r>
            <w:r>
              <w:t>2021</w:t>
            </w:r>
            <w:r>
              <w:rPr>
                <w:rFonts w:hint="eastAsia"/>
              </w:rPr>
              <w:t>】</w:t>
            </w:r>
            <w:r>
              <w:t>3</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项目成本</w:t>
            </w:r>
          </w:p>
        </w:tc>
        <w:tc>
          <w:tcPr>
            <w:tcW w:w="2835" w:type="dxa"/>
            <w:vAlign w:val="center"/>
          </w:tcPr>
          <w:p>
            <w:pPr>
              <w:pStyle w:val="16"/>
            </w:pPr>
            <w:r>
              <w:rPr>
                <w:rFonts w:hint="eastAsia"/>
              </w:rPr>
              <w:t>不超过预算资金</w:t>
            </w:r>
          </w:p>
        </w:tc>
        <w:tc>
          <w:tcPr>
            <w:tcW w:w="2551" w:type="dxa"/>
            <w:vAlign w:val="center"/>
          </w:tcPr>
          <w:p>
            <w:pPr>
              <w:pStyle w:val="16"/>
            </w:pPr>
            <w:r>
              <w:rPr>
                <w:rFonts w:hint="eastAsia"/>
              </w:rPr>
              <w:t>≤</w:t>
            </w:r>
            <w:r>
              <w:t>20</w:t>
            </w:r>
            <w:r>
              <w:rPr>
                <w:rFonts w:hint="eastAsia"/>
              </w:rPr>
              <w:t>万元</w:t>
            </w:r>
          </w:p>
        </w:tc>
        <w:tc>
          <w:tcPr>
            <w:tcW w:w="2268" w:type="dxa"/>
            <w:vAlign w:val="center"/>
          </w:tcPr>
          <w:p>
            <w:pPr>
              <w:pStyle w:val="16"/>
            </w:pPr>
            <w:r>
              <w:rPr>
                <w:rFonts w:hint="eastAsia"/>
              </w:rPr>
              <w:t>《山海关区农村户厕问题摸排整改工作实施方案》（山农居办【</w:t>
            </w:r>
            <w:r>
              <w:t>2021</w:t>
            </w:r>
            <w:r>
              <w:rPr>
                <w:rFonts w:hint="eastAsia"/>
              </w:rPr>
              <w:t>】</w:t>
            </w:r>
            <w:r>
              <w:t>3</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改善村庄人居环境</w:t>
            </w:r>
          </w:p>
        </w:tc>
        <w:tc>
          <w:tcPr>
            <w:tcW w:w="2835" w:type="dxa"/>
            <w:vAlign w:val="center"/>
          </w:tcPr>
          <w:p>
            <w:pPr>
              <w:pStyle w:val="16"/>
            </w:pPr>
            <w:r>
              <w:rPr>
                <w:rFonts w:hint="eastAsia"/>
              </w:rPr>
              <w:t>不产生直接经济效益，基础性工作，是我区农村人居环境整治的重要内容。</w:t>
            </w:r>
          </w:p>
        </w:tc>
        <w:tc>
          <w:tcPr>
            <w:tcW w:w="2551" w:type="dxa"/>
            <w:vAlign w:val="center"/>
          </w:tcPr>
          <w:p>
            <w:pPr>
              <w:pStyle w:val="16"/>
            </w:pPr>
            <w:r>
              <w:rPr>
                <w:rFonts w:hint="eastAsia"/>
              </w:rPr>
              <w:t>≥</w:t>
            </w:r>
            <w:r>
              <w:t>80%</w:t>
            </w:r>
          </w:p>
        </w:tc>
        <w:tc>
          <w:tcPr>
            <w:tcW w:w="2268" w:type="dxa"/>
            <w:vAlign w:val="center"/>
          </w:tcPr>
          <w:p>
            <w:pPr>
              <w:pStyle w:val="16"/>
            </w:pPr>
            <w:r>
              <w:rPr>
                <w:rFonts w:hint="eastAsia"/>
              </w:rPr>
              <w:t>《山海关区农村户厕问题摸排整改工作实施方案》（山农居办【</w:t>
            </w:r>
            <w:r>
              <w:t>2021</w:t>
            </w:r>
            <w:r>
              <w:rPr>
                <w:rFonts w:hint="eastAsia"/>
              </w:rPr>
              <w:t>】</w:t>
            </w:r>
            <w:r>
              <w:t>3</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改善百姓用厕现状</w:t>
            </w:r>
          </w:p>
        </w:tc>
        <w:tc>
          <w:tcPr>
            <w:tcW w:w="2835" w:type="dxa"/>
            <w:vAlign w:val="center"/>
          </w:tcPr>
          <w:p>
            <w:pPr>
              <w:pStyle w:val="16"/>
            </w:pPr>
            <w:r>
              <w:rPr>
                <w:rFonts w:hint="eastAsia"/>
              </w:rPr>
              <w:t>项目建设完成后，改善农户如厕条件</w:t>
            </w:r>
          </w:p>
        </w:tc>
        <w:tc>
          <w:tcPr>
            <w:tcW w:w="2551" w:type="dxa"/>
            <w:vAlign w:val="center"/>
          </w:tcPr>
          <w:p>
            <w:pPr>
              <w:pStyle w:val="16"/>
            </w:pPr>
            <w:r>
              <w:rPr>
                <w:rFonts w:hint="eastAsia"/>
              </w:rPr>
              <w:t>≥</w:t>
            </w:r>
            <w:r>
              <w:t>85%</w:t>
            </w:r>
          </w:p>
        </w:tc>
        <w:tc>
          <w:tcPr>
            <w:tcW w:w="2268" w:type="dxa"/>
            <w:vAlign w:val="center"/>
          </w:tcPr>
          <w:p>
            <w:pPr>
              <w:pStyle w:val="16"/>
            </w:pPr>
            <w:r>
              <w:rPr>
                <w:rFonts w:hint="eastAsia"/>
              </w:rPr>
              <w:t>《山海关区农村户厕问题摸排整改工作实施方案》（山农居办【</w:t>
            </w:r>
            <w:r>
              <w:t>2021</w:t>
            </w:r>
            <w:r>
              <w:rPr>
                <w:rFonts w:hint="eastAsia"/>
              </w:rPr>
              <w:t>】</w:t>
            </w:r>
            <w:r>
              <w:t>3</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生态效益指标</w:t>
            </w:r>
          </w:p>
        </w:tc>
        <w:tc>
          <w:tcPr>
            <w:tcW w:w="2835" w:type="dxa"/>
            <w:vAlign w:val="center"/>
          </w:tcPr>
          <w:p>
            <w:pPr>
              <w:pStyle w:val="16"/>
            </w:pPr>
            <w:r>
              <w:rPr>
                <w:rFonts w:hint="eastAsia"/>
              </w:rPr>
              <w:t>保护地下水源</w:t>
            </w:r>
          </w:p>
        </w:tc>
        <w:tc>
          <w:tcPr>
            <w:tcW w:w="2835" w:type="dxa"/>
            <w:vAlign w:val="center"/>
          </w:tcPr>
          <w:p>
            <w:pPr>
              <w:pStyle w:val="16"/>
            </w:pPr>
            <w:r>
              <w:rPr>
                <w:rFonts w:hint="eastAsia"/>
              </w:rPr>
              <w:t>改变脏乱差现象，提高无害化粪便利用率</w:t>
            </w:r>
          </w:p>
        </w:tc>
        <w:tc>
          <w:tcPr>
            <w:tcW w:w="2551" w:type="dxa"/>
            <w:vAlign w:val="center"/>
          </w:tcPr>
          <w:p>
            <w:pPr>
              <w:pStyle w:val="16"/>
            </w:pPr>
            <w:r>
              <w:rPr>
                <w:rFonts w:hint="eastAsia"/>
              </w:rPr>
              <w:t>≥</w:t>
            </w:r>
            <w:r>
              <w:t>85%</w:t>
            </w:r>
          </w:p>
        </w:tc>
        <w:tc>
          <w:tcPr>
            <w:tcW w:w="2268" w:type="dxa"/>
            <w:vAlign w:val="center"/>
          </w:tcPr>
          <w:p>
            <w:pPr>
              <w:pStyle w:val="16"/>
            </w:pPr>
            <w:r>
              <w:rPr>
                <w:rFonts w:hint="eastAsia"/>
              </w:rPr>
              <w:t>《山海关区农村户厕问题摸排整改工作实施方案》（山农居办【</w:t>
            </w:r>
            <w:r>
              <w:t>2021</w:t>
            </w:r>
            <w:r>
              <w:rPr>
                <w:rFonts w:hint="eastAsia"/>
              </w:rPr>
              <w:t>】</w:t>
            </w:r>
            <w:r>
              <w:t>3</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服务对象满意度</w:t>
            </w:r>
          </w:p>
        </w:tc>
        <w:tc>
          <w:tcPr>
            <w:tcW w:w="2835" w:type="dxa"/>
            <w:vAlign w:val="center"/>
          </w:tcPr>
          <w:p>
            <w:pPr>
              <w:pStyle w:val="16"/>
            </w:pPr>
            <w:r>
              <w:rPr>
                <w:rFonts w:hint="eastAsia"/>
              </w:rPr>
              <w:t>改变农户厕所蚊虫，疾病传播，保护地下水</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《山海关区农村户厕问题摸排整改工作实施方案》（山农居办【</w:t>
            </w:r>
            <w:r>
              <w:t>2021</w:t>
            </w:r>
            <w:r>
              <w:rPr>
                <w:rFonts w:hint="eastAsia"/>
              </w:rPr>
              <w:t>】</w:t>
            </w:r>
            <w:r>
              <w:t>3</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服务对象满意度</w:t>
            </w:r>
          </w:p>
        </w:tc>
        <w:tc>
          <w:tcPr>
            <w:tcW w:w="2835" w:type="dxa"/>
            <w:vAlign w:val="center"/>
          </w:tcPr>
          <w:p>
            <w:pPr>
              <w:pStyle w:val="16"/>
            </w:pPr>
            <w:r>
              <w:rPr>
                <w:rFonts w:hint="eastAsia"/>
              </w:rPr>
              <w:t>通过发放问卷进行社会调查，调查项目实施后村民对政策及项目实施效果的满意程度</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《山海关区农村户厕问题摸排整改工作实施方案》（山农居办【</w:t>
            </w:r>
            <w:r>
              <w:t>2021</w:t>
            </w:r>
            <w:r>
              <w:rPr>
                <w:rFonts w:hint="eastAsia"/>
              </w:rPr>
              <w:t>】</w:t>
            </w:r>
            <w:r>
              <w:t>3</w:t>
            </w:r>
            <w:r>
              <w:rPr>
                <w:rFonts w:hint="eastAsia"/>
              </w:rPr>
              <w:t>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30</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2023</w:t>
      </w:r>
      <w:r>
        <w:rPr>
          <w:rFonts w:hint="eastAsia" w:ascii="方正仿宋_GBK" w:hAnsi="方正仿宋_GBK" w:eastAsia="方正仿宋_GBK" w:cs="方正仿宋_GBK"/>
          <w:b/>
          <w:color w:val="000000"/>
          <w:sz w:val="28"/>
        </w:rPr>
        <w:t>年山海关区石河镇五里台村厕污管网改造入网工程项目绩效目标表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建设石河镇五里台村粪污管网</w:t>
            </w:r>
          </w:p>
          <w:p>
            <w:pPr>
              <w:pStyle w:val="16"/>
            </w:pPr>
            <w:r>
              <w:t>2.</w:t>
            </w:r>
            <w:r>
              <w:rPr>
                <w:rFonts w:hint="eastAsia"/>
              </w:rPr>
              <w:t>实现我区改厕后期粪污无害化处理</w:t>
            </w:r>
          </w:p>
          <w:p>
            <w:pPr>
              <w:pStyle w:val="16"/>
            </w:pPr>
            <w:r>
              <w:t>3.</w:t>
            </w:r>
            <w:r>
              <w:rPr>
                <w:rFonts w:hint="eastAsia"/>
              </w:rPr>
              <w:t>实现改厕“整村推进”（改厕率达到</w:t>
            </w:r>
            <w:r>
              <w:t>85%</w:t>
            </w:r>
            <w:r>
              <w:rPr>
                <w:rFonts w:hint="eastAsia"/>
              </w:rPr>
              <w:t>以上）的行政村粪污收集、储存、运输、资源化利用市场化管理，建立改厕粪污处理长效机制。</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覆盖村庄数</w:t>
            </w:r>
          </w:p>
        </w:tc>
        <w:tc>
          <w:tcPr>
            <w:tcW w:w="2835" w:type="dxa"/>
            <w:vAlign w:val="center"/>
          </w:tcPr>
          <w:p>
            <w:pPr>
              <w:pStyle w:val="16"/>
            </w:pPr>
            <w:r>
              <w:rPr>
                <w:rFonts w:hint="eastAsia"/>
              </w:rPr>
              <w:t>覆盖五里台行政村</w:t>
            </w:r>
          </w:p>
        </w:tc>
        <w:tc>
          <w:tcPr>
            <w:tcW w:w="2551" w:type="dxa"/>
            <w:vAlign w:val="center"/>
          </w:tcPr>
          <w:p>
            <w:pPr>
              <w:pStyle w:val="16"/>
            </w:pPr>
            <w:r>
              <w:t>1</w:t>
            </w:r>
            <w:r>
              <w:rPr>
                <w:rFonts w:hint="eastAsia"/>
              </w:rPr>
              <w:t>座</w:t>
            </w:r>
          </w:p>
        </w:tc>
        <w:tc>
          <w:tcPr>
            <w:tcW w:w="2268" w:type="dxa"/>
            <w:vAlign w:val="center"/>
          </w:tcPr>
          <w:p>
            <w:pPr>
              <w:pStyle w:val="16"/>
            </w:pPr>
            <w:r>
              <w:rPr>
                <w:rFonts w:hint="eastAsia"/>
              </w:rPr>
              <w:t>《山海关区农村“厕所革命”专项行动暨粪污资源化利用项目工作方案》（山农【</w:t>
            </w:r>
            <w:r>
              <w:t>2019</w:t>
            </w:r>
            <w:r>
              <w:rPr>
                <w:rFonts w:hint="eastAsia"/>
              </w:rPr>
              <w:t>】</w:t>
            </w:r>
            <w:r>
              <w:t>74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年度建设任务完成情况</w:t>
            </w:r>
          </w:p>
        </w:tc>
        <w:tc>
          <w:tcPr>
            <w:tcW w:w="2835" w:type="dxa"/>
            <w:vAlign w:val="center"/>
          </w:tcPr>
          <w:p>
            <w:pPr>
              <w:pStyle w:val="16"/>
            </w:pPr>
            <w:r>
              <w:rPr>
                <w:rFonts w:hint="eastAsia"/>
              </w:rPr>
              <w:t>全部达到项目标准</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《山海关区农村“厕所革命”专项行动暨粪污资源化利用项目工作方案》（山农【</w:t>
            </w:r>
            <w:r>
              <w:t>2019</w:t>
            </w:r>
            <w:r>
              <w:rPr>
                <w:rFonts w:hint="eastAsia"/>
              </w:rPr>
              <w:t>】</w:t>
            </w:r>
            <w:r>
              <w:t>74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按时完成任务</w:t>
            </w:r>
          </w:p>
        </w:tc>
        <w:tc>
          <w:tcPr>
            <w:tcW w:w="2835" w:type="dxa"/>
            <w:vAlign w:val="center"/>
          </w:tcPr>
          <w:p>
            <w:pPr>
              <w:pStyle w:val="16"/>
            </w:pPr>
            <w:r>
              <w:t>2021</w:t>
            </w:r>
            <w:r>
              <w:rPr>
                <w:rFonts w:hint="eastAsia"/>
              </w:rPr>
              <w:t>年</w:t>
            </w:r>
            <w:r>
              <w:t>1</w:t>
            </w:r>
            <w:r>
              <w:rPr>
                <w:rFonts w:hint="eastAsia"/>
              </w:rPr>
              <w:t>月</w:t>
            </w:r>
            <w:r>
              <w:t>-12</w:t>
            </w:r>
            <w:r>
              <w:rPr>
                <w:rFonts w:hint="eastAsia"/>
              </w:rPr>
              <w:t>月</w:t>
            </w:r>
            <w:r>
              <w:t>31</w:t>
            </w:r>
            <w:r>
              <w:rPr>
                <w:rFonts w:hint="eastAsia"/>
              </w:rPr>
              <w:t>日，完成的及时程度。要求按时间要求完成。</w:t>
            </w:r>
          </w:p>
        </w:tc>
        <w:tc>
          <w:tcPr>
            <w:tcW w:w="2551" w:type="dxa"/>
            <w:vAlign w:val="center"/>
          </w:tcPr>
          <w:p>
            <w:pPr>
              <w:pStyle w:val="16"/>
            </w:pPr>
            <w:r>
              <w:rPr>
                <w:rFonts w:hint="eastAsia"/>
              </w:rPr>
              <w:t>≤</w:t>
            </w:r>
            <w:r>
              <w:t>1</w:t>
            </w:r>
            <w:r>
              <w:rPr>
                <w:rFonts w:hint="eastAsia"/>
              </w:rPr>
              <w:t>年</w:t>
            </w:r>
          </w:p>
        </w:tc>
        <w:tc>
          <w:tcPr>
            <w:tcW w:w="2268" w:type="dxa"/>
            <w:vAlign w:val="center"/>
          </w:tcPr>
          <w:p>
            <w:pPr>
              <w:pStyle w:val="16"/>
            </w:pPr>
            <w:r>
              <w:rPr>
                <w:rFonts w:hint="eastAsia"/>
              </w:rPr>
              <w:t>《山海关区农村“厕所革命”专项行动暨粪污资源化利用项目工作方案》（山农【</w:t>
            </w:r>
            <w:r>
              <w:t>2019</w:t>
            </w:r>
            <w:r>
              <w:rPr>
                <w:rFonts w:hint="eastAsia"/>
              </w:rPr>
              <w:t>】</w:t>
            </w:r>
            <w:r>
              <w:t>74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项目成本</w:t>
            </w:r>
          </w:p>
        </w:tc>
        <w:tc>
          <w:tcPr>
            <w:tcW w:w="2835" w:type="dxa"/>
            <w:vAlign w:val="center"/>
          </w:tcPr>
          <w:p>
            <w:pPr>
              <w:pStyle w:val="16"/>
            </w:pPr>
            <w:r>
              <w:rPr>
                <w:rFonts w:hint="eastAsia"/>
              </w:rPr>
              <w:t>在规定的预算内</w:t>
            </w:r>
          </w:p>
        </w:tc>
        <w:tc>
          <w:tcPr>
            <w:tcW w:w="2551" w:type="dxa"/>
            <w:vAlign w:val="center"/>
          </w:tcPr>
          <w:p>
            <w:pPr>
              <w:pStyle w:val="16"/>
            </w:pPr>
            <w:r>
              <w:rPr>
                <w:rFonts w:hint="eastAsia"/>
              </w:rPr>
              <w:t>≤</w:t>
            </w:r>
            <w:r>
              <w:t>268</w:t>
            </w:r>
            <w:r>
              <w:rPr>
                <w:rFonts w:hint="eastAsia"/>
              </w:rPr>
              <w:t>万元</w:t>
            </w:r>
          </w:p>
        </w:tc>
        <w:tc>
          <w:tcPr>
            <w:tcW w:w="2268" w:type="dxa"/>
            <w:vAlign w:val="center"/>
          </w:tcPr>
          <w:p>
            <w:pPr>
              <w:pStyle w:val="16"/>
            </w:pPr>
            <w:r>
              <w:rPr>
                <w:rFonts w:hint="eastAsia"/>
              </w:rPr>
              <w:t>《山海关区农村“厕所革命”专项行动暨粪污资源化利用项目工作方案》（山农【</w:t>
            </w:r>
            <w:r>
              <w:t>2019</w:t>
            </w:r>
            <w:r>
              <w:rPr>
                <w:rFonts w:hint="eastAsia"/>
              </w:rPr>
              <w:t>】</w:t>
            </w:r>
            <w:r>
              <w:t>74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改善村庄人居环境</w:t>
            </w:r>
          </w:p>
        </w:tc>
        <w:tc>
          <w:tcPr>
            <w:tcW w:w="2835" w:type="dxa"/>
            <w:vAlign w:val="center"/>
          </w:tcPr>
          <w:p>
            <w:pPr>
              <w:pStyle w:val="16"/>
            </w:pPr>
            <w:r>
              <w:rPr>
                <w:rFonts w:hint="eastAsia"/>
              </w:rPr>
              <w:t>不产生直接经济效益，基础性工作，是我区农村人居环境整治的重要内容。</w:t>
            </w:r>
          </w:p>
        </w:tc>
        <w:tc>
          <w:tcPr>
            <w:tcW w:w="2551" w:type="dxa"/>
            <w:vAlign w:val="center"/>
          </w:tcPr>
          <w:p>
            <w:pPr>
              <w:pStyle w:val="16"/>
            </w:pPr>
            <w:r>
              <w:rPr>
                <w:rFonts w:hint="eastAsia"/>
              </w:rPr>
              <w:t>≥</w:t>
            </w:r>
            <w:r>
              <w:t>85%</w:t>
            </w:r>
          </w:p>
        </w:tc>
        <w:tc>
          <w:tcPr>
            <w:tcW w:w="2268" w:type="dxa"/>
            <w:vAlign w:val="center"/>
          </w:tcPr>
          <w:p>
            <w:pPr>
              <w:pStyle w:val="16"/>
            </w:pPr>
            <w:r>
              <w:rPr>
                <w:rFonts w:hint="eastAsia"/>
              </w:rPr>
              <w:t>《山海关区农村“厕所革命”专项行动暨粪污资源化利用项目工作方案》（山农【</w:t>
            </w:r>
            <w:r>
              <w:t>2019</w:t>
            </w:r>
            <w:r>
              <w:rPr>
                <w:rFonts w:hint="eastAsia"/>
              </w:rPr>
              <w:t>】</w:t>
            </w:r>
            <w:r>
              <w:t>74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改善百姓用厕现状</w:t>
            </w:r>
          </w:p>
        </w:tc>
        <w:tc>
          <w:tcPr>
            <w:tcW w:w="2835" w:type="dxa"/>
            <w:vAlign w:val="center"/>
          </w:tcPr>
          <w:p>
            <w:pPr>
              <w:pStyle w:val="16"/>
            </w:pPr>
            <w:r>
              <w:rPr>
                <w:rFonts w:hint="eastAsia"/>
              </w:rPr>
              <w:t>项目建设完成后，改善农户如厕条件</w:t>
            </w:r>
          </w:p>
        </w:tc>
        <w:tc>
          <w:tcPr>
            <w:tcW w:w="2551" w:type="dxa"/>
            <w:vAlign w:val="center"/>
          </w:tcPr>
          <w:p>
            <w:pPr>
              <w:pStyle w:val="16"/>
            </w:pPr>
            <w:r>
              <w:rPr>
                <w:rFonts w:hint="eastAsia"/>
              </w:rPr>
              <w:t>≥</w:t>
            </w:r>
            <w:r>
              <w:t>85%</w:t>
            </w:r>
          </w:p>
        </w:tc>
        <w:tc>
          <w:tcPr>
            <w:tcW w:w="2268" w:type="dxa"/>
            <w:vAlign w:val="center"/>
          </w:tcPr>
          <w:p>
            <w:pPr>
              <w:pStyle w:val="16"/>
            </w:pPr>
            <w:r>
              <w:rPr>
                <w:rFonts w:hint="eastAsia"/>
              </w:rPr>
              <w:t>《山海关区农村“厕所革命”专项行动暨粪污资源化利用项目工作方案》（山农【</w:t>
            </w:r>
            <w:r>
              <w:t>2019</w:t>
            </w:r>
            <w:r>
              <w:rPr>
                <w:rFonts w:hint="eastAsia"/>
              </w:rPr>
              <w:t>】</w:t>
            </w:r>
            <w:r>
              <w:t>74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生态效益指标</w:t>
            </w:r>
          </w:p>
        </w:tc>
        <w:tc>
          <w:tcPr>
            <w:tcW w:w="2835" w:type="dxa"/>
            <w:vAlign w:val="center"/>
          </w:tcPr>
          <w:p>
            <w:pPr>
              <w:pStyle w:val="16"/>
            </w:pPr>
            <w:r>
              <w:rPr>
                <w:rFonts w:hint="eastAsia"/>
              </w:rPr>
              <w:t>保护地下水源</w:t>
            </w:r>
          </w:p>
        </w:tc>
        <w:tc>
          <w:tcPr>
            <w:tcW w:w="2835" w:type="dxa"/>
            <w:vAlign w:val="center"/>
          </w:tcPr>
          <w:p>
            <w:pPr>
              <w:pStyle w:val="16"/>
            </w:pPr>
            <w:r>
              <w:rPr>
                <w:rFonts w:hint="eastAsia"/>
              </w:rPr>
              <w:t>改变脏乱差现象，提高无害化粪便利用率</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《山海关区农村“厕所革命”专项行动暨粪污资源化利用项目工作方案》（山农【</w:t>
            </w:r>
            <w:r>
              <w:t>2019</w:t>
            </w:r>
            <w:r>
              <w:rPr>
                <w:rFonts w:hint="eastAsia"/>
              </w:rPr>
              <w:t>】</w:t>
            </w:r>
            <w:r>
              <w:t>74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服务对象满意度</w:t>
            </w:r>
          </w:p>
        </w:tc>
        <w:tc>
          <w:tcPr>
            <w:tcW w:w="2835" w:type="dxa"/>
            <w:vAlign w:val="center"/>
          </w:tcPr>
          <w:p>
            <w:pPr>
              <w:pStyle w:val="16"/>
            </w:pPr>
            <w:r>
              <w:rPr>
                <w:rFonts w:hint="eastAsia"/>
              </w:rPr>
              <w:t>改变农户厕所蚊虫，疾病传播，保护地下水</w:t>
            </w:r>
          </w:p>
        </w:tc>
        <w:tc>
          <w:tcPr>
            <w:tcW w:w="2551" w:type="dxa"/>
            <w:vAlign w:val="center"/>
          </w:tcPr>
          <w:p>
            <w:pPr>
              <w:pStyle w:val="16"/>
            </w:pPr>
            <w:r>
              <w:rPr>
                <w:rFonts w:hint="eastAsia"/>
              </w:rPr>
              <w:t>≥</w:t>
            </w:r>
            <w:r>
              <w:t>85%</w:t>
            </w:r>
          </w:p>
        </w:tc>
        <w:tc>
          <w:tcPr>
            <w:tcW w:w="2268" w:type="dxa"/>
            <w:vAlign w:val="center"/>
          </w:tcPr>
          <w:p>
            <w:pPr>
              <w:pStyle w:val="16"/>
            </w:pPr>
            <w:r>
              <w:rPr>
                <w:rFonts w:hint="eastAsia"/>
              </w:rPr>
              <w:t>《山海关区农村“厕所革命”专项行动暨粪污资源化利用项目工作方案》（山农【</w:t>
            </w:r>
            <w:r>
              <w:t>2019</w:t>
            </w:r>
            <w:r>
              <w:rPr>
                <w:rFonts w:hint="eastAsia"/>
              </w:rPr>
              <w:t>】</w:t>
            </w:r>
            <w:r>
              <w:t>74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服务对象满意度</w:t>
            </w:r>
          </w:p>
        </w:tc>
        <w:tc>
          <w:tcPr>
            <w:tcW w:w="2835" w:type="dxa"/>
            <w:vAlign w:val="center"/>
          </w:tcPr>
          <w:p>
            <w:pPr>
              <w:pStyle w:val="16"/>
            </w:pPr>
            <w:r>
              <w:rPr>
                <w:rFonts w:hint="eastAsia"/>
              </w:rPr>
              <w:t>通过发放问卷进行社会调查，调查项目实施后村民对政策及项目实施效果的满意程度</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《山海关区农村“厕所革命”专项行动暨粪污资源化利用项目工作方案》（山农【</w:t>
            </w:r>
            <w:r>
              <w:t>2019</w:t>
            </w:r>
            <w:r>
              <w:rPr>
                <w:rFonts w:hint="eastAsia"/>
              </w:rPr>
              <w:t>】</w:t>
            </w:r>
            <w:r>
              <w:t>74</w:t>
            </w:r>
            <w:r>
              <w:rPr>
                <w:rFonts w:hint="eastAsia"/>
              </w:rPr>
              <w:t>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31</w:t>
      </w:r>
      <w:r>
        <w:rPr>
          <w:rFonts w:hint="eastAsia" w:ascii="方正仿宋_GBK" w:hAnsi="方正仿宋_GBK" w:eastAsia="方正仿宋_GBK" w:cs="方正仿宋_GBK"/>
          <w:b/>
          <w:color w:val="000000"/>
          <w:sz w:val="28"/>
        </w:rPr>
        <w:t>、村级防疫员补助绩效目标表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努力确保不发生区域性重大动物疫情，保护畜牧业健康平稳发展和人民群众生命财产安全</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免疫完成数</w:t>
            </w:r>
          </w:p>
        </w:tc>
        <w:tc>
          <w:tcPr>
            <w:tcW w:w="2835" w:type="dxa"/>
            <w:vAlign w:val="center"/>
          </w:tcPr>
          <w:p>
            <w:pPr>
              <w:pStyle w:val="16"/>
            </w:pPr>
            <w:r>
              <w:rPr>
                <w:rFonts w:hint="eastAsia"/>
              </w:rPr>
              <w:t>我区存栏生猪</w:t>
            </w:r>
            <w:r>
              <w:t>3.5</w:t>
            </w:r>
            <w:r>
              <w:rPr>
                <w:rFonts w:hint="eastAsia"/>
              </w:rPr>
              <w:t>万头、牛</w:t>
            </w:r>
            <w:r>
              <w:t>0.32</w:t>
            </w:r>
            <w:r>
              <w:rPr>
                <w:rFonts w:hint="eastAsia"/>
              </w:rPr>
              <w:t>万头、羊</w:t>
            </w:r>
            <w:r>
              <w:t>1.23</w:t>
            </w:r>
            <w:r>
              <w:rPr>
                <w:rFonts w:hint="eastAsia"/>
              </w:rPr>
              <w:t>万只、鸡</w:t>
            </w:r>
            <w:r>
              <w:t>60.76</w:t>
            </w:r>
            <w:r>
              <w:rPr>
                <w:rFonts w:hint="eastAsia"/>
              </w:rPr>
              <w:t>万只，免疫率</w:t>
            </w:r>
            <w:r>
              <w:t>100%</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《中华人民共和国动物防疫法》第八十二条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免疫合格率</w:t>
            </w:r>
          </w:p>
        </w:tc>
        <w:tc>
          <w:tcPr>
            <w:tcW w:w="2835" w:type="dxa"/>
            <w:vAlign w:val="center"/>
          </w:tcPr>
          <w:p>
            <w:pPr>
              <w:pStyle w:val="16"/>
            </w:pPr>
            <w:r>
              <w:rPr>
                <w:rFonts w:hint="eastAsia"/>
              </w:rPr>
              <w:t>常年免疫合格率</w:t>
            </w:r>
            <w:r>
              <w:t>70%</w:t>
            </w:r>
            <w:r>
              <w:rPr>
                <w:rFonts w:hint="eastAsia"/>
              </w:rPr>
              <w:t>以上</w:t>
            </w:r>
          </w:p>
        </w:tc>
        <w:tc>
          <w:tcPr>
            <w:tcW w:w="2551" w:type="dxa"/>
            <w:vAlign w:val="center"/>
          </w:tcPr>
          <w:p>
            <w:pPr>
              <w:pStyle w:val="16"/>
            </w:pPr>
            <w:r>
              <w:rPr>
                <w:rFonts w:hint="eastAsia"/>
              </w:rPr>
              <w:t>≥</w:t>
            </w:r>
            <w:r>
              <w:t>70</w:t>
            </w:r>
            <w:r>
              <w:rPr>
                <w:rFonts w:hint="eastAsia"/>
              </w:rPr>
              <w:t>常年免疫合格率</w:t>
            </w:r>
            <w:r>
              <w:t>70%</w:t>
            </w:r>
            <w:r>
              <w:rPr>
                <w:rFonts w:hint="eastAsia"/>
              </w:rPr>
              <w:t>以上</w:t>
            </w:r>
          </w:p>
        </w:tc>
        <w:tc>
          <w:tcPr>
            <w:tcW w:w="2268" w:type="dxa"/>
            <w:vAlign w:val="center"/>
          </w:tcPr>
          <w:p>
            <w:pPr>
              <w:pStyle w:val="16"/>
            </w:pPr>
            <w:r>
              <w:rPr>
                <w:rFonts w:hint="eastAsia"/>
              </w:rPr>
              <w:t>《中华人民共和国动物防疫法》第八十二条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年度建设任务完成情况</w:t>
            </w:r>
          </w:p>
        </w:tc>
        <w:tc>
          <w:tcPr>
            <w:tcW w:w="2835" w:type="dxa"/>
            <w:vAlign w:val="center"/>
          </w:tcPr>
          <w:p>
            <w:pPr>
              <w:pStyle w:val="16"/>
            </w:pPr>
            <w:r>
              <w:rPr>
                <w:rFonts w:hint="eastAsia"/>
              </w:rPr>
              <w:t>全部达到项目标准</w:t>
            </w:r>
          </w:p>
        </w:tc>
        <w:tc>
          <w:tcPr>
            <w:tcW w:w="2551" w:type="dxa"/>
            <w:vAlign w:val="center"/>
          </w:tcPr>
          <w:p>
            <w:pPr>
              <w:pStyle w:val="16"/>
            </w:pPr>
            <w:r>
              <w:rPr>
                <w:rFonts w:hint="eastAsia"/>
              </w:rPr>
              <w:t>≤</w:t>
            </w:r>
            <w:r>
              <w:t>1</w:t>
            </w:r>
            <w:r>
              <w:rPr>
                <w:rFonts w:hint="eastAsia"/>
              </w:rPr>
              <w:t>年</w:t>
            </w:r>
          </w:p>
        </w:tc>
        <w:tc>
          <w:tcPr>
            <w:tcW w:w="2268" w:type="dxa"/>
            <w:vAlign w:val="center"/>
          </w:tcPr>
          <w:p>
            <w:pPr>
              <w:pStyle w:val="16"/>
            </w:pPr>
            <w:r>
              <w:rPr>
                <w:rFonts w:hint="eastAsia"/>
              </w:rPr>
              <w:t>《中华人民共和国动物防疫法》第八十二条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项目成本</w:t>
            </w:r>
          </w:p>
        </w:tc>
        <w:tc>
          <w:tcPr>
            <w:tcW w:w="2835" w:type="dxa"/>
            <w:vAlign w:val="center"/>
          </w:tcPr>
          <w:p>
            <w:pPr>
              <w:pStyle w:val="16"/>
            </w:pPr>
            <w:r>
              <w:rPr>
                <w:rFonts w:hint="eastAsia"/>
              </w:rPr>
              <w:t>按时支付项目资金</w:t>
            </w:r>
          </w:p>
        </w:tc>
        <w:tc>
          <w:tcPr>
            <w:tcW w:w="2551" w:type="dxa"/>
            <w:vAlign w:val="center"/>
          </w:tcPr>
          <w:p>
            <w:pPr>
              <w:pStyle w:val="16"/>
            </w:pPr>
            <w:r>
              <w:rPr>
                <w:rFonts w:hint="eastAsia"/>
              </w:rPr>
              <w:t>≤</w:t>
            </w:r>
            <w:r>
              <w:t>1.8</w:t>
            </w:r>
            <w:r>
              <w:rPr>
                <w:rFonts w:hint="eastAsia"/>
              </w:rPr>
              <w:t>万元</w:t>
            </w:r>
          </w:p>
        </w:tc>
        <w:tc>
          <w:tcPr>
            <w:tcW w:w="2268" w:type="dxa"/>
            <w:vAlign w:val="center"/>
          </w:tcPr>
          <w:p>
            <w:pPr>
              <w:pStyle w:val="16"/>
            </w:pPr>
            <w:r>
              <w:rPr>
                <w:rFonts w:hint="eastAsia"/>
              </w:rPr>
              <w:t>《中华人民共和国动物防疫法》第八十二条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提高农民生活水平</w:t>
            </w:r>
          </w:p>
        </w:tc>
        <w:tc>
          <w:tcPr>
            <w:tcW w:w="2835" w:type="dxa"/>
            <w:vAlign w:val="center"/>
          </w:tcPr>
          <w:p>
            <w:pPr>
              <w:pStyle w:val="16"/>
            </w:pPr>
            <w:r>
              <w:rPr>
                <w:rFonts w:hint="eastAsia"/>
              </w:rPr>
              <w:t>农业增产、农民增收</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《中华人民共和国动物防疫法》第八十二条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社会和谐稳定</w:t>
            </w:r>
          </w:p>
        </w:tc>
        <w:tc>
          <w:tcPr>
            <w:tcW w:w="2835" w:type="dxa"/>
            <w:vAlign w:val="center"/>
          </w:tcPr>
          <w:p>
            <w:pPr>
              <w:pStyle w:val="16"/>
            </w:pPr>
            <w:r>
              <w:rPr>
                <w:rFonts w:hint="eastAsia"/>
              </w:rPr>
              <w:t>实施人病兽防、关口前移，实施重大动物疫病防治，阻断传播途径、具有重要公共卫生意义</w:t>
            </w:r>
          </w:p>
        </w:tc>
        <w:tc>
          <w:tcPr>
            <w:tcW w:w="2551" w:type="dxa"/>
            <w:vAlign w:val="center"/>
          </w:tcPr>
          <w:p>
            <w:pPr>
              <w:pStyle w:val="16"/>
            </w:pPr>
            <w:r>
              <w:rPr>
                <w:rFonts w:hint="eastAsia"/>
              </w:rPr>
              <w:t>≥</w:t>
            </w:r>
            <w:r>
              <w:t>85%</w:t>
            </w:r>
          </w:p>
        </w:tc>
        <w:tc>
          <w:tcPr>
            <w:tcW w:w="2268" w:type="dxa"/>
            <w:vAlign w:val="center"/>
          </w:tcPr>
          <w:p>
            <w:pPr>
              <w:pStyle w:val="16"/>
            </w:pPr>
            <w:r>
              <w:rPr>
                <w:rFonts w:hint="eastAsia"/>
              </w:rPr>
              <w:t>《中华人民共和国动物防疫法》第八十二条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生态效益指标</w:t>
            </w:r>
          </w:p>
        </w:tc>
        <w:tc>
          <w:tcPr>
            <w:tcW w:w="2835" w:type="dxa"/>
            <w:vAlign w:val="center"/>
          </w:tcPr>
          <w:p>
            <w:pPr>
              <w:pStyle w:val="16"/>
            </w:pPr>
            <w:r>
              <w:rPr>
                <w:rFonts w:hint="eastAsia"/>
              </w:rPr>
              <w:t>保护生态健康</w:t>
            </w:r>
          </w:p>
        </w:tc>
        <w:tc>
          <w:tcPr>
            <w:tcW w:w="2835" w:type="dxa"/>
            <w:vAlign w:val="center"/>
          </w:tcPr>
          <w:p>
            <w:pPr>
              <w:pStyle w:val="16"/>
            </w:pPr>
            <w:r>
              <w:rPr>
                <w:rFonts w:hint="eastAsia"/>
              </w:rPr>
              <w:t>养殖业绿色可持续发展</w:t>
            </w:r>
          </w:p>
        </w:tc>
        <w:tc>
          <w:tcPr>
            <w:tcW w:w="2551" w:type="dxa"/>
            <w:vAlign w:val="center"/>
          </w:tcPr>
          <w:p>
            <w:pPr>
              <w:pStyle w:val="16"/>
            </w:pPr>
            <w:r>
              <w:rPr>
                <w:rFonts w:hint="eastAsia"/>
              </w:rPr>
              <w:t>≥</w:t>
            </w:r>
            <w:r>
              <w:t>85%</w:t>
            </w:r>
          </w:p>
        </w:tc>
        <w:tc>
          <w:tcPr>
            <w:tcW w:w="2268" w:type="dxa"/>
            <w:vAlign w:val="center"/>
          </w:tcPr>
          <w:p>
            <w:pPr>
              <w:pStyle w:val="16"/>
            </w:pPr>
            <w:r>
              <w:rPr>
                <w:rFonts w:hint="eastAsia"/>
              </w:rPr>
              <w:t>《中华人民共和国动物防疫法》第八十二条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养殖业持续</w:t>
            </w:r>
          </w:p>
        </w:tc>
        <w:tc>
          <w:tcPr>
            <w:tcW w:w="2835" w:type="dxa"/>
            <w:vAlign w:val="center"/>
          </w:tcPr>
          <w:p>
            <w:pPr>
              <w:pStyle w:val="16"/>
            </w:pPr>
            <w:r>
              <w:rPr>
                <w:rFonts w:hint="eastAsia"/>
              </w:rPr>
              <w:t>养殖业健康发展</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《中华人民共和国动物防疫法》第八十二条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服务对象满意度</w:t>
            </w:r>
          </w:p>
        </w:tc>
        <w:tc>
          <w:tcPr>
            <w:tcW w:w="2835" w:type="dxa"/>
            <w:vAlign w:val="center"/>
          </w:tcPr>
          <w:p>
            <w:pPr>
              <w:pStyle w:val="16"/>
            </w:pPr>
            <w:r>
              <w:rPr>
                <w:rFonts w:hint="eastAsia"/>
              </w:rPr>
              <w:t>通过发放问卷进行社会调查，调查项目实施后满意程度</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《中华人民共和国动物防疫法》第八十二条</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32</w:t>
      </w:r>
      <w:r>
        <w:rPr>
          <w:rFonts w:hint="eastAsia" w:ascii="方正仿宋_GBK" w:hAnsi="方正仿宋_GBK" w:eastAsia="方正仿宋_GBK" w:cs="方正仿宋_GBK"/>
          <w:b/>
          <w:color w:val="000000"/>
          <w:sz w:val="28"/>
        </w:rPr>
        <w:t>、动物防疫工作经费绩效目标表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努力确保不发生区域性重大动物疫情，保护畜牧业健康平稳发展和人民群众生命财产安全。</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免疫完成数</w:t>
            </w:r>
          </w:p>
        </w:tc>
        <w:tc>
          <w:tcPr>
            <w:tcW w:w="2835" w:type="dxa"/>
            <w:vAlign w:val="center"/>
          </w:tcPr>
          <w:p>
            <w:pPr>
              <w:pStyle w:val="16"/>
            </w:pPr>
            <w:r>
              <w:rPr>
                <w:rFonts w:hint="eastAsia"/>
              </w:rPr>
              <w:t>我区存栏生猪</w:t>
            </w:r>
            <w:r>
              <w:t>3.5</w:t>
            </w:r>
            <w:r>
              <w:rPr>
                <w:rFonts w:hint="eastAsia"/>
              </w:rPr>
              <w:t>万头、牛</w:t>
            </w:r>
            <w:r>
              <w:t>0.32</w:t>
            </w:r>
            <w:r>
              <w:rPr>
                <w:rFonts w:hint="eastAsia"/>
              </w:rPr>
              <w:t>万头、羊</w:t>
            </w:r>
            <w:r>
              <w:t>1.23</w:t>
            </w:r>
            <w:r>
              <w:rPr>
                <w:rFonts w:hint="eastAsia"/>
              </w:rPr>
              <w:t>万只、鸡</w:t>
            </w:r>
            <w:r>
              <w:t>60.76</w:t>
            </w:r>
            <w:r>
              <w:rPr>
                <w:rFonts w:hint="eastAsia"/>
              </w:rPr>
              <w:t>万只，免疫率</w:t>
            </w:r>
            <w:r>
              <w:t>100%</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《中华人民共和国动物防疫法》第八十二条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免疫合格率</w:t>
            </w:r>
          </w:p>
        </w:tc>
        <w:tc>
          <w:tcPr>
            <w:tcW w:w="2835" w:type="dxa"/>
            <w:vAlign w:val="center"/>
          </w:tcPr>
          <w:p>
            <w:pPr>
              <w:pStyle w:val="16"/>
            </w:pPr>
            <w:r>
              <w:rPr>
                <w:rFonts w:hint="eastAsia"/>
              </w:rPr>
              <w:t>常年免疫合格率</w:t>
            </w:r>
            <w:r>
              <w:t>80%</w:t>
            </w:r>
            <w:r>
              <w:rPr>
                <w:rFonts w:hint="eastAsia"/>
              </w:rPr>
              <w:t>以上</w:t>
            </w:r>
          </w:p>
        </w:tc>
        <w:tc>
          <w:tcPr>
            <w:tcW w:w="2551" w:type="dxa"/>
            <w:vAlign w:val="center"/>
          </w:tcPr>
          <w:p>
            <w:pPr>
              <w:pStyle w:val="16"/>
            </w:pPr>
            <w:r>
              <w:rPr>
                <w:rFonts w:hint="eastAsia"/>
              </w:rPr>
              <w:t>≥</w:t>
            </w:r>
            <w:r>
              <w:t>80</w:t>
            </w:r>
            <w:r>
              <w:rPr>
                <w:rFonts w:hint="eastAsia"/>
              </w:rPr>
              <w:t>常年免疫合格率</w:t>
            </w:r>
            <w:r>
              <w:t>80%</w:t>
            </w:r>
            <w:r>
              <w:rPr>
                <w:rFonts w:hint="eastAsia"/>
              </w:rPr>
              <w:t>以上</w:t>
            </w:r>
          </w:p>
        </w:tc>
        <w:tc>
          <w:tcPr>
            <w:tcW w:w="2268" w:type="dxa"/>
            <w:vAlign w:val="center"/>
          </w:tcPr>
          <w:p>
            <w:pPr>
              <w:pStyle w:val="16"/>
            </w:pPr>
            <w:r>
              <w:rPr>
                <w:rFonts w:hint="eastAsia"/>
              </w:rPr>
              <w:t>《中华人民共和国动物防疫法》第八十二条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年度建设任务完成情况</w:t>
            </w:r>
          </w:p>
        </w:tc>
        <w:tc>
          <w:tcPr>
            <w:tcW w:w="2835" w:type="dxa"/>
            <w:vAlign w:val="center"/>
          </w:tcPr>
          <w:p>
            <w:pPr>
              <w:pStyle w:val="16"/>
            </w:pPr>
            <w:r>
              <w:rPr>
                <w:rFonts w:hint="eastAsia"/>
              </w:rPr>
              <w:t>全部达到项目标准</w:t>
            </w:r>
          </w:p>
        </w:tc>
        <w:tc>
          <w:tcPr>
            <w:tcW w:w="2551" w:type="dxa"/>
            <w:vAlign w:val="center"/>
          </w:tcPr>
          <w:p>
            <w:pPr>
              <w:pStyle w:val="16"/>
            </w:pPr>
            <w:r>
              <w:rPr>
                <w:rFonts w:hint="eastAsia"/>
              </w:rPr>
              <w:t>≤</w:t>
            </w:r>
            <w:r>
              <w:t>1</w:t>
            </w:r>
            <w:r>
              <w:rPr>
                <w:rFonts w:hint="eastAsia"/>
              </w:rPr>
              <w:t>年</w:t>
            </w:r>
          </w:p>
        </w:tc>
        <w:tc>
          <w:tcPr>
            <w:tcW w:w="2268" w:type="dxa"/>
            <w:vAlign w:val="center"/>
          </w:tcPr>
          <w:p>
            <w:pPr>
              <w:pStyle w:val="16"/>
            </w:pPr>
            <w:r>
              <w:rPr>
                <w:rFonts w:hint="eastAsia"/>
              </w:rPr>
              <w:t>《中华人民共和国动物防疫法》第八十二条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项目成本</w:t>
            </w:r>
          </w:p>
        </w:tc>
        <w:tc>
          <w:tcPr>
            <w:tcW w:w="2835" w:type="dxa"/>
            <w:vAlign w:val="center"/>
          </w:tcPr>
          <w:p>
            <w:pPr>
              <w:pStyle w:val="16"/>
            </w:pPr>
            <w:r>
              <w:rPr>
                <w:rFonts w:hint="eastAsia"/>
              </w:rPr>
              <w:t>按时支付项目资金</w:t>
            </w:r>
          </w:p>
        </w:tc>
        <w:tc>
          <w:tcPr>
            <w:tcW w:w="2551" w:type="dxa"/>
            <w:vAlign w:val="center"/>
          </w:tcPr>
          <w:p>
            <w:pPr>
              <w:pStyle w:val="16"/>
            </w:pPr>
            <w:r>
              <w:rPr>
                <w:rFonts w:hint="eastAsia"/>
              </w:rPr>
              <w:t>≤</w:t>
            </w:r>
            <w:r>
              <w:t>1</w:t>
            </w:r>
            <w:r>
              <w:rPr>
                <w:rFonts w:hint="eastAsia"/>
              </w:rPr>
              <w:t>万元</w:t>
            </w:r>
          </w:p>
        </w:tc>
        <w:tc>
          <w:tcPr>
            <w:tcW w:w="2268" w:type="dxa"/>
            <w:vAlign w:val="center"/>
          </w:tcPr>
          <w:p>
            <w:pPr>
              <w:pStyle w:val="16"/>
            </w:pPr>
            <w:r>
              <w:rPr>
                <w:rFonts w:hint="eastAsia"/>
              </w:rPr>
              <w:t>《中华人民共和国动物防疫法》第八十二条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提高农民生活水平</w:t>
            </w:r>
          </w:p>
        </w:tc>
        <w:tc>
          <w:tcPr>
            <w:tcW w:w="2835" w:type="dxa"/>
            <w:vAlign w:val="center"/>
          </w:tcPr>
          <w:p>
            <w:pPr>
              <w:pStyle w:val="16"/>
            </w:pPr>
            <w:r>
              <w:rPr>
                <w:rFonts w:hint="eastAsia"/>
              </w:rPr>
              <w:t>农业增产、农民增收</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《中华人民共和国动物防疫法》第八十二条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社会和谐稳定</w:t>
            </w:r>
          </w:p>
        </w:tc>
        <w:tc>
          <w:tcPr>
            <w:tcW w:w="2835" w:type="dxa"/>
            <w:vAlign w:val="center"/>
          </w:tcPr>
          <w:p>
            <w:pPr>
              <w:pStyle w:val="16"/>
            </w:pPr>
            <w:r>
              <w:rPr>
                <w:rFonts w:hint="eastAsia"/>
              </w:rPr>
              <w:t>实施人病兽防、关口前移，实施重大动物疫病防治，阻断传播途径、具有重要公共卫生意义</w:t>
            </w:r>
          </w:p>
        </w:tc>
        <w:tc>
          <w:tcPr>
            <w:tcW w:w="2551" w:type="dxa"/>
            <w:vAlign w:val="center"/>
          </w:tcPr>
          <w:p>
            <w:pPr>
              <w:pStyle w:val="16"/>
            </w:pPr>
            <w:r>
              <w:rPr>
                <w:rFonts w:hint="eastAsia"/>
              </w:rPr>
              <w:t>≥</w:t>
            </w:r>
            <w:r>
              <w:t>85%</w:t>
            </w:r>
          </w:p>
        </w:tc>
        <w:tc>
          <w:tcPr>
            <w:tcW w:w="2268" w:type="dxa"/>
            <w:vAlign w:val="center"/>
          </w:tcPr>
          <w:p>
            <w:pPr>
              <w:pStyle w:val="16"/>
            </w:pPr>
            <w:r>
              <w:rPr>
                <w:rFonts w:hint="eastAsia"/>
              </w:rPr>
              <w:t>《中华人民共和国动物防疫法》第八十二条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生态效益指标</w:t>
            </w:r>
          </w:p>
        </w:tc>
        <w:tc>
          <w:tcPr>
            <w:tcW w:w="2835" w:type="dxa"/>
            <w:vAlign w:val="center"/>
          </w:tcPr>
          <w:p>
            <w:pPr>
              <w:pStyle w:val="16"/>
            </w:pPr>
            <w:r>
              <w:rPr>
                <w:rFonts w:hint="eastAsia"/>
              </w:rPr>
              <w:t>保护生态健康</w:t>
            </w:r>
          </w:p>
        </w:tc>
        <w:tc>
          <w:tcPr>
            <w:tcW w:w="2835" w:type="dxa"/>
            <w:vAlign w:val="center"/>
          </w:tcPr>
          <w:p>
            <w:pPr>
              <w:pStyle w:val="16"/>
            </w:pPr>
            <w:r>
              <w:rPr>
                <w:rFonts w:hint="eastAsia"/>
              </w:rPr>
              <w:t>养殖业绿色可持续发展</w:t>
            </w:r>
          </w:p>
        </w:tc>
        <w:tc>
          <w:tcPr>
            <w:tcW w:w="2551" w:type="dxa"/>
            <w:vAlign w:val="center"/>
          </w:tcPr>
          <w:p>
            <w:pPr>
              <w:pStyle w:val="16"/>
            </w:pPr>
            <w:r>
              <w:rPr>
                <w:rFonts w:hint="eastAsia"/>
              </w:rPr>
              <w:t>≥</w:t>
            </w:r>
            <w:r>
              <w:t>85%</w:t>
            </w:r>
          </w:p>
        </w:tc>
        <w:tc>
          <w:tcPr>
            <w:tcW w:w="2268" w:type="dxa"/>
            <w:vAlign w:val="center"/>
          </w:tcPr>
          <w:p>
            <w:pPr>
              <w:pStyle w:val="16"/>
            </w:pPr>
            <w:r>
              <w:rPr>
                <w:rFonts w:hint="eastAsia"/>
              </w:rPr>
              <w:t>《中华人民共和国动物防疫法》第八十二条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养殖业持续</w:t>
            </w:r>
          </w:p>
        </w:tc>
        <w:tc>
          <w:tcPr>
            <w:tcW w:w="2835" w:type="dxa"/>
            <w:vAlign w:val="center"/>
          </w:tcPr>
          <w:p>
            <w:pPr>
              <w:pStyle w:val="16"/>
            </w:pPr>
            <w:r>
              <w:rPr>
                <w:rFonts w:hint="eastAsia"/>
              </w:rPr>
              <w:t>养殖业健康发展</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《中华人民共和国动物防疫法》第八十二条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服务对象满意度</w:t>
            </w:r>
          </w:p>
        </w:tc>
        <w:tc>
          <w:tcPr>
            <w:tcW w:w="2835" w:type="dxa"/>
            <w:vAlign w:val="center"/>
          </w:tcPr>
          <w:p>
            <w:pPr>
              <w:pStyle w:val="16"/>
            </w:pPr>
            <w:r>
              <w:rPr>
                <w:rFonts w:hint="eastAsia"/>
              </w:rPr>
              <w:t>通过发放问卷进行社会调查，调查项目实施后满意程度</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《中华人民共和国动物防疫法》第八十二条</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33</w:t>
      </w:r>
      <w:r>
        <w:rPr>
          <w:rFonts w:hint="eastAsia" w:ascii="方正仿宋_GBK" w:hAnsi="方正仿宋_GBK" w:eastAsia="方正仿宋_GBK" w:cs="方正仿宋_GBK"/>
          <w:b/>
          <w:color w:val="000000"/>
          <w:sz w:val="28"/>
        </w:rPr>
        <w:t>、动物卫生监督管理工作经费绩效目标表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开展动物检疫工作，实施“瘦肉精”检测与动物检疫同步</w:t>
            </w:r>
          </w:p>
          <w:p>
            <w:pPr>
              <w:pStyle w:val="16"/>
            </w:pPr>
            <w:r>
              <w:t>2.</w:t>
            </w:r>
            <w:r>
              <w:rPr>
                <w:rFonts w:hint="eastAsia"/>
              </w:rPr>
              <w:t>对动物饲养、屠宰、经营、隔离、运输以及动物产品生产、加工、经营、运输、贮藏等环节实施监督检查，打击动物卫生监督违法行为</w:t>
            </w:r>
          </w:p>
          <w:p>
            <w:pPr>
              <w:pStyle w:val="16"/>
            </w:pPr>
            <w:r>
              <w:t>3.</w:t>
            </w:r>
            <w:r>
              <w:rPr>
                <w:rFonts w:hint="eastAsia"/>
              </w:rPr>
              <w:t>有效防控动物疫病，为“确保不发生重大动物疫病，确保不发生重大动</w:t>
            </w:r>
          </w:p>
          <w:p>
            <w:pPr>
              <w:pStyle w:val="16"/>
            </w:pPr>
            <w:r>
              <w:rPr>
                <w:rFonts w:hint="eastAsia"/>
              </w:rPr>
              <w:t>物产品安全事件”服务。</w:t>
            </w:r>
          </w:p>
          <w:p>
            <w:pPr>
              <w:pStyle w:val="16"/>
            </w:pP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数量完成率</w:t>
            </w:r>
          </w:p>
        </w:tc>
        <w:tc>
          <w:tcPr>
            <w:tcW w:w="2835" w:type="dxa"/>
            <w:vAlign w:val="center"/>
          </w:tcPr>
          <w:p>
            <w:pPr>
              <w:pStyle w:val="16"/>
            </w:pPr>
            <w:r>
              <w:rPr>
                <w:rFonts w:hint="eastAsia"/>
              </w:rPr>
              <w:t>产地检疫到场到户，屠宰检疫随宰随检，确保产地检疫率达到</w:t>
            </w:r>
            <w:r>
              <w:t>95%</w:t>
            </w:r>
            <w:r>
              <w:rPr>
                <w:rFonts w:hint="eastAsia"/>
              </w:rPr>
              <w:t>以上，屠宰检疫率达到</w:t>
            </w:r>
            <w:r>
              <w:t>100%</w:t>
            </w:r>
            <w:r>
              <w:rPr>
                <w:rFonts w:hint="eastAsia"/>
              </w:rPr>
              <w:t>。</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《中华人民共和国动物防疫法》第八十三条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质量达标率</w:t>
            </w:r>
          </w:p>
        </w:tc>
        <w:tc>
          <w:tcPr>
            <w:tcW w:w="2835" w:type="dxa"/>
            <w:vAlign w:val="center"/>
          </w:tcPr>
          <w:p>
            <w:pPr>
              <w:pStyle w:val="16"/>
            </w:pPr>
            <w:r>
              <w:rPr>
                <w:rFonts w:hint="eastAsia"/>
              </w:rPr>
              <w:t>严格按照检疫规程实施产地检疫和屠宰检疫，瘦肉精实施批批检测和承诺制度，按照要求对定点屠宰企业进行监管，使肉品质量得到保证。</w:t>
            </w:r>
          </w:p>
        </w:tc>
        <w:tc>
          <w:tcPr>
            <w:tcW w:w="2551" w:type="dxa"/>
            <w:vAlign w:val="center"/>
          </w:tcPr>
          <w:p>
            <w:pPr>
              <w:pStyle w:val="16"/>
            </w:pPr>
            <w:r>
              <w:t>100%</w:t>
            </w:r>
          </w:p>
        </w:tc>
        <w:tc>
          <w:tcPr>
            <w:tcW w:w="2268" w:type="dxa"/>
            <w:vAlign w:val="center"/>
          </w:tcPr>
          <w:p>
            <w:pPr>
              <w:pStyle w:val="16"/>
            </w:pPr>
            <w:r>
              <w:rPr>
                <w:rFonts w:hint="eastAsia"/>
              </w:rPr>
              <w:t>《中华人民共和国动物防疫法》第八十三条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完成时限</w:t>
            </w:r>
          </w:p>
        </w:tc>
        <w:tc>
          <w:tcPr>
            <w:tcW w:w="2835" w:type="dxa"/>
            <w:vAlign w:val="center"/>
          </w:tcPr>
          <w:p>
            <w:pPr>
              <w:pStyle w:val="16"/>
            </w:pPr>
            <w:r>
              <w:t>2023</w:t>
            </w:r>
            <w:r>
              <w:rPr>
                <w:rFonts w:hint="eastAsia"/>
              </w:rPr>
              <w:t>年</w:t>
            </w:r>
          </w:p>
        </w:tc>
        <w:tc>
          <w:tcPr>
            <w:tcW w:w="2551" w:type="dxa"/>
            <w:vAlign w:val="center"/>
          </w:tcPr>
          <w:p>
            <w:pPr>
              <w:pStyle w:val="16"/>
            </w:pPr>
            <w:r>
              <w:rPr>
                <w:rFonts w:hint="eastAsia"/>
              </w:rPr>
              <w:t>≤</w:t>
            </w:r>
            <w:r>
              <w:t>1</w:t>
            </w:r>
            <w:r>
              <w:rPr>
                <w:rFonts w:hint="eastAsia"/>
              </w:rPr>
              <w:t>年</w:t>
            </w:r>
          </w:p>
        </w:tc>
        <w:tc>
          <w:tcPr>
            <w:tcW w:w="2268" w:type="dxa"/>
            <w:vAlign w:val="center"/>
          </w:tcPr>
          <w:p>
            <w:pPr>
              <w:pStyle w:val="16"/>
            </w:pPr>
            <w:r>
              <w:rPr>
                <w:rFonts w:hint="eastAsia"/>
              </w:rPr>
              <w:t>《中华人民共和国动物防疫法》第八十三条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工作经费成本</w:t>
            </w:r>
          </w:p>
        </w:tc>
        <w:tc>
          <w:tcPr>
            <w:tcW w:w="2835" w:type="dxa"/>
            <w:vAlign w:val="center"/>
          </w:tcPr>
          <w:p>
            <w:pPr>
              <w:pStyle w:val="16"/>
            </w:pPr>
            <w:r>
              <w:t>10</w:t>
            </w:r>
            <w:r>
              <w:rPr>
                <w:rFonts w:hint="eastAsia"/>
              </w:rPr>
              <w:t>万元</w:t>
            </w:r>
          </w:p>
        </w:tc>
        <w:tc>
          <w:tcPr>
            <w:tcW w:w="2551" w:type="dxa"/>
            <w:vAlign w:val="center"/>
          </w:tcPr>
          <w:p>
            <w:pPr>
              <w:pStyle w:val="16"/>
            </w:pPr>
            <w:r>
              <w:rPr>
                <w:rFonts w:hint="eastAsia"/>
              </w:rPr>
              <w:t>≤</w:t>
            </w:r>
            <w:r>
              <w:t>1</w:t>
            </w:r>
            <w:r>
              <w:rPr>
                <w:rFonts w:hint="eastAsia"/>
              </w:rPr>
              <w:t>万元</w:t>
            </w:r>
          </w:p>
        </w:tc>
        <w:tc>
          <w:tcPr>
            <w:tcW w:w="2268" w:type="dxa"/>
            <w:vAlign w:val="center"/>
          </w:tcPr>
          <w:p>
            <w:pPr>
              <w:pStyle w:val="16"/>
            </w:pPr>
            <w:r>
              <w:rPr>
                <w:rFonts w:hint="eastAsia"/>
              </w:rPr>
              <w:t>《中华人民共和国动物防疫法》第八十三条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经济效益率</w:t>
            </w:r>
          </w:p>
        </w:tc>
        <w:tc>
          <w:tcPr>
            <w:tcW w:w="2835" w:type="dxa"/>
            <w:vAlign w:val="center"/>
          </w:tcPr>
          <w:p>
            <w:pPr>
              <w:pStyle w:val="16"/>
            </w:pPr>
            <w:r>
              <w:rPr>
                <w:rFonts w:hint="eastAsia"/>
              </w:rPr>
              <w:t>降低动物发病率和死亡率，降低动物诊疗成本，提高养殖者的经济效益，保障屠宰经营户合法权益，促进企业发展。</w:t>
            </w:r>
          </w:p>
        </w:tc>
        <w:tc>
          <w:tcPr>
            <w:tcW w:w="2551" w:type="dxa"/>
            <w:vAlign w:val="center"/>
          </w:tcPr>
          <w:p>
            <w:pPr>
              <w:pStyle w:val="16"/>
            </w:pPr>
            <w:r>
              <w:rPr>
                <w:rFonts w:hint="eastAsia"/>
              </w:rPr>
              <w:t>≥</w:t>
            </w:r>
            <w:r>
              <w:t>85%</w:t>
            </w:r>
          </w:p>
        </w:tc>
        <w:tc>
          <w:tcPr>
            <w:tcW w:w="2268" w:type="dxa"/>
            <w:vAlign w:val="center"/>
          </w:tcPr>
          <w:p>
            <w:pPr>
              <w:pStyle w:val="16"/>
            </w:pPr>
            <w:r>
              <w:rPr>
                <w:rFonts w:hint="eastAsia"/>
              </w:rPr>
              <w:t>《中华人民共和国动物防疫法》第八十三条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社会效益率</w:t>
            </w:r>
          </w:p>
        </w:tc>
        <w:tc>
          <w:tcPr>
            <w:tcW w:w="2835" w:type="dxa"/>
            <w:vAlign w:val="center"/>
          </w:tcPr>
          <w:p>
            <w:pPr>
              <w:pStyle w:val="16"/>
            </w:pPr>
            <w:r>
              <w:rPr>
                <w:rFonts w:hint="eastAsia"/>
              </w:rPr>
              <w:t>有效提高动物卫生监督队伍整体素质，提高工作能力和水平，维护正常的动物防疫、检疫、监督秩序，保证人民群众消费安全和公共卫生安全。</w:t>
            </w:r>
          </w:p>
        </w:tc>
        <w:tc>
          <w:tcPr>
            <w:tcW w:w="2551" w:type="dxa"/>
            <w:vAlign w:val="center"/>
          </w:tcPr>
          <w:p>
            <w:pPr>
              <w:pStyle w:val="16"/>
            </w:pPr>
            <w:r>
              <w:rPr>
                <w:rFonts w:hint="eastAsia"/>
              </w:rPr>
              <w:t>≥</w:t>
            </w:r>
            <w:r>
              <w:t>85%</w:t>
            </w:r>
          </w:p>
        </w:tc>
        <w:tc>
          <w:tcPr>
            <w:tcW w:w="2268" w:type="dxa"/>
            <w:vAlign w:val="center"/>
          </w:tcPr>
          <w:p>
            <w:pPr>
              <w:pStyle w:val="16"/>
            </w:pPr>
            <w:r>
              <w:rPr>
                <w:rFonts w:hint="eastAsia"/>
              </w:rPr>
              <w:t>《中华人民共和国动物防疫法》第八十三条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生态效益指标</w:t>
            </w:r>
          </w:p>
        </w:tc>
        <w:tc>
          <w:tcPr>
            <w:tcW w:w="2835" w:type="dxa"/>
            <w:vAlign w:val="center"/>
          </w:tcPr>
          <w:p>
            <w:pPr>
              <w:pStyle w:val="16"/>
            </w:pPr>
            <w:r>
              <w:rPr>
                <w:rFonts w:hint="eastAsia"/>
              </w:rPr>
              <w:t>生态效益率</w:t>
            </w:r>
          </w:p>
        </w:tc>
        <w:tc>
          <w:tcPr>
            <w:tcW w:w="2835" w:type="dxa"/>
            <w:vAlign w:val="center"/>
          </w:tcPr>
          <w:p>
            <w:pPr>
              <w:pStyle w:val="16"/>
            </w:pPr>
            <w:r>
              <w:rPr>
                <w:rFonts w:hint="eastAsia"/>
              </w:rPr>
              <w:t>经检疫合格的动物及产品进入流通环节，不对生态环境产生坏的影响。</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《中华人民共和国动物防疫法》第八十三条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基本公共卫生服务水平</w:t>
            </w:r>
          </w:p>
        </w:tc>
        <w:tc>
          <w:tcPr>
            <w:tcW w:w="2835" w:type="dxa"/>
            <w:vAlign w:val="center"/>
          </w:tcPr>
          <w:p>
            <w:pPr>
              <w:pStyle w:val="16"/>
            </w:pPr>
            <w:r>
              <w:rPr>
                <w:rFonts w:hint="eastAsia"/>
              </w:rPr>
              <w:t>提供基本公共卫生服务的能力和效果</w:t>
            </w:r>
          </w:p>
        </w:tc>
        <w:tc>
          <w:tcPr>
            <w:tcW w:w="2551" w:type="dxa"/>
            <w:vAlign w:val="center"/>
          </w:tcPr>
          <w:p>
            <w:pPr>
              <w:pStyle w:val="16"/>
            </w:pPr>
            <w:r>
              <w:rPr>
                <w:rFonts w:hint="eastAsia"/>
              </w:rPr>
              <w:t>≥</w:t>
            </w:r>
            <w:r>
              <w:t>85%</w:t>
            </w:r>
          </w:p>
        </w:tc>
        <w:tc>
          <w:tcPr>
            <w:tcW w:w="2268" w:type="dxa"/>
            <w:vAlign w:val="center"/>
          </w:tcPr>
          <w:p>
            <w:pPr>
              <w:pStyle w:val="16"/>
            </w:pPr>
            <w:r>
              <w:rPr>
                <w:rFonts w:hint="eastAsia"/>
              </w:rPr>
              <w:t>《中华人民共和国动物防疫法》第八十三条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服务对象满意率</w:t>
            </w:r>
          </w:p>
        </w:tc>
        <w:tc>
          <w:tcPr>
            <w:tcW w:w="2835" w:type="dxa"/>
            <w:vAlign w:val="center"/>
          </w:tcPr>
          <w:p>
            <w:pPr>
              <w:pStyle w:val="16"/>
            </w:pPr>
            <w:r>
              <w:rPr>
                <w:rFonts w:hint="eastAsia"/>
              </w:rPr>
              <w:t>养殖场户、屠宰企业满意率超过</w:t>
            </w:r>
            <w:r>
              <w:t>90%</w:t>
            </w:r>
            <w:r>
              <w:rPr>
                <w:rFonts w:hint="eastAsia"/>
              </w:rPr>
              <w:t>以上。</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《中华人民共和国动物防疫法》第八十三条</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34</w:t>
      </w:r>
      <w:r>
        <w:rPr>
          <w:rFonts w:hint="eastAsia" w:ascii="方正仿宋_GBK" w:hAnsi="方正仿宋_GBK" w:eastAsia="方正仿宋_GBK" w:cs="方正仿宋_GBK"/>
          <w:b/>
          <w:color w:val="000000"/>
          <w:sz w:val="28"/>
        </w:rPr>
        <w:t>、关于下达</w:t>
      </w:r>
      <w:r>
        <w:rPr>
          <w:rFonts w:ascii="方正仿宋_GBK" w:hAnsi="方正仿宋_GBK" w:eastAsia="方正仿宋_GBK" w:cs="方正仿宋_GBK"/>
          <w:b/>
          <w:color w:val="000000"/>
          <w:sz w:val="28"/>
        </w:rPr>
        <w:t>2022</w:t>
      </w:r>
      <w:r>
        <w:rPr>
          <w:rFonts w:hint="eastAsia" w:ascii="方正仿宋_GBK" w:hAnsi="方正仿宋_GBK" w:eastAsia="方正仿宋_GBK" w:cs="方正仿宋_GBK"/>
          <w:b/>
          <w:color w:val="000000"/>
          <w:sz w:val="28"/>
        </w:rPr>
        <w:t>年中央农业生产发展资金（第二批）的通知【秦财农（</w:t>
      </w:r>
      <w:r>
        <w:rPr>
          <w:rFonts w:ascii="方正仿宋_GBK" w:hAnsi="方正仿宋_GBK" w:eastAsia="方正仿宋_GBK" w:cs="方正仿宋_GBK"/>
          <w:b/>
          <w:color w:val="000000"/>
          <w:sz w:val="28"/>
        </w:rPr>
        <w:t>2022</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401</w:t>
      </w:r>
      <w:r>
        <w:rPr>
          <w:rFonts w:hint="eastAsia" w:ascii="方正仿宋_GBK" w:hAnsi="方正仿宋_GBK" w:eastAsia="方正仿宋_GBK" w:cs="方正仿宋_GBK"/>
          <w:b/>
          <w:color w:val="000000"/>
          <w:sz w:val="28"/>
        </w:rPr>
        <w:t>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支持大樱桃产业新型经营主体发展，做强优势特色产业</w:t>
            </w:r>
          </w:p>
          <w:p>
            <w:pPr>
              <w:pStyle w:val="16"/>
            </w:pPr>
            <w:r>
              <w:t>2.</w:t>
            </w:r>
            <w:r>
              <w:rPr>
                <w:rFonts w:hint="eastAsia"/>
              </w:rPr>
              <w:t>进一步实现农业增效、农民增收</w:t>
            </w:r>
          </w:p>
          <w:p>
            <w:pPr>
              <w:pStyle w:val="16"/>
            </w:pPr>
            <w:r>
              <w:t>3.</w:t>
            </w:r>
            <w:r>
              <w:rPr>
                <w:rFonts w:hint="eastAsia"/>
              </w:rPr>
              <w:t>高素质农民培育人员满意率≧</w:t>
            </w:r>
            <w:r>
              <w:t>85%</w:t>
            </w:r>
            <w:r>
              <w:rPr>
                <w:rFonts w:hint="eastAsia"/>
              </w:rPr>
              <w:t>以上</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扶持主体数量</w:t>
            </w:r>
          </w:p>
        </w:tc>
        <w:tc>
          <w:tcPr>
            <w:tcW w:w="2835" w:type="dxa"/>
            <w:vAlign w:val="center"/>
          </w:tcPr>
          <w:p>
            <w:pPr>
              <w:pStyle w:val="16"/>
            </w:pPr>
            <w:r>
              <w:rPr>
                <w:rFonts w:hint="eastAsia"/>
              </w:rPr>
              <w:t>扶持至少</w:t>
            </w:r>
            <w:r>
              <w:t>1</w:t>
            </w:r>
            <w:r>
              <w:rPr>
                <w:rFonts w:hint="eastAsia"/>
              </w:rPr>
              <w:t>家农业经营主体</w:t>
            </w:r>
          </w:p>
        </w:tc>
        <w:tc>
          <w:tcPr>
            <w:tcW w:w="2551" w:type="dxa"/>
            <w:vAlign w:val="center"/>
          </w:tcPr>
          <w:p>
            <w:pPr>
              <w:pStyle w:val="16"/>
            </w:pPr>
            <w:r>
              <w:rPr>
                <w:rFonts w:hint="eastAsia"/>
              </w:rPr>
              <w:t>≥</w:t>
            </w:r>
            <w:r>
              <w:t>1</w:t>
            </w:r>
            <w:r>
              <w:rPr>
                <w:rFonts w:hint="eastAsia"/>
              </w:rPr>
              <w:t>家</w:t>
            </w:r>
          </w:p>
        </w:tc>
        <w:tc>
          <w:tcPr>
            <w:tcW w:w="2268" w:type="dxa"/>
            <w:vAlign w:val="center"/>
          </w:tcPr>
          <w:p>
            <w:pPr>
              <w:pStyle w:val="16"/>
            </w:pPr>
            <w:r>
              <w:rPr>
                <w:rFonts w:hint="eastAsia"/>
              </w:rPr>
              <w:t>秦皇岛市财政局关于下达</w:t>
            </w:r>
            <w:r>
              <w:t xml:space="preserve">2022 </w:t>
            </w:r>
            <w:r>
              <w:rPr>
                <w:rFonts w:hint="eastAsia"/>
              </w:rPr>
              <w:t>年中央农业生产发展资金（第二批）的通知（秦财农〔</w:t>
            </w:r>
            <w:r>
              <w:t>2022</w:t>
            </w:r>
            <w:r>
              <w:rPr>
                <w:rFonts w:hint="eastAsia"/>
              </w:rPr>
              <w:t>〕</w:t>
            </w:r>
            <w:r>
              <w:t xml:space="preserve">401 </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产业提升</w:t>
            </w:r>
          </w:p>
        </w:tc>
        <w:tc>
          <w:tcPr>
            <w:tcW w:w="2835" w:type="dxa"/>
            <w:vAlign w:val="center"/>
          </w:tcPr>
          <w:p>
            <w:pPr>
              <w:pStyle w:val="16"/>
            </w:pPr>
            <w:r>
              <w:rPr>
                <w:rFonts w:hint="eastAsia"/>
              </w:rPr>
              <w:t>农业产业获得提升</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秦皇岛市财政局关于下达</w:t>
            </w:r>
            <w:r>
              <w:t xml:space="preserve">2022 </w:t>
            </w:r>
            <w:r>
              <w:rPr>
                <w:rFonts w:hint="eastAsia"/>
              </w:rPr>
              <w:t>年中央农业生产发展资金（第二批）的通知（秦财农〔</w:t>
            </w:r>
            <w:r>
              <w:t>2022</w:t>
            </w:r>
            <w:r>
              <w:rPr>
                <w:rFonts w:hint="eastAsia"/>
              </w:rPr>
              <w:t>〕</w:t>
            </w:r>
            <w:r>
              <w:t xml:space="preserve">401 </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扶持资金</w:t>
            </w:r>
          </w:p>
        </w:tc>
        <w:tc>
          <w:tcPr>
            <w:tcW w:w="2835" w:type="dxa"/>
            <w:vAlign w:val="center"/>
          </w:tcPr>
          <w:p>
            <w:pPr>
              <w:pStyle w:val="16"/>
            </w:pPr>
            <w:r>
              <w:rPr>
                <w:rFonts w:hint="eastAsia"/>
              </w:rPr>
              <w:t>预算资金</w:t>
            </w:r>
            <w:r>
              <w:t>543</w:t>
            </w:r>
            <w:r>
              <w:rPr>
                <w:rFonts w:hint="eastAsia"/>
              </w:rPr>
              <w:t>万元</w:t>
            </w:r>
          </w:p>
        </w:tc>
        <w:tc>
          <w:tcPr>
            <w:tcW w:w="2551" w:type="dxa"/>
            <w:vAlign w:val="center"/>
          </w:tcPr>
          <w:p>
            <w:pPr>
              <w:pStyle w:val="16"/>
            </w:pPr>
            <w:r>
              <w:rPr>
                <w:rFonts w:hint="eastAsia"/>
              </w:rPr>
              <w:t>≤</w:t>
            </w:r>
            <w:r>
              <w:t>543</w:t>
            </w:r>
            <w:r>
              <w:rPr>
                <w:rFonts w:hint="eastAsia"/>
              </w:rPr>
              <w:t>万元</w:t>
            </w:r>
          </w:p>
        </w:tc>
        <w:tc>
          <w:tcPr>
            <w:tcW w:w="2268" w:type="dxa"/>
            <w:vAlign w:val="center"/>
          </w:tcPr>
          <w:p>
            <w:pPr>
              <w:pStyle w:val="16"/>
            </w:pPr>
            <w:r>
              <w:rPr>
                <w:rFonts w:hint="eastAsia"/>
              </w:rPr>
              <w:t>秦皇岛市财政局关于下达</w:t>
            </w:r>
            <w:r>
              <w:t xml:space="preserve">2022 </w:t>
            </w:r>
            <w:r>
              <w:rPr>
                <w:rFonts w:hint="eastAsia"/>
              </w:rPr>
              <w:t>年中央农业生产发展资金（第二批）的通知（秦财农〔</w:t>
            </w:r>
            <w:r>
              <w:t>2022</w:t>
            </w:r>
            <w:r>
              <w:rPr>
                <w:rFonts w:hint="eastAsia"/>
              </w:rPr>
              <w:t>〕</w:t>
            </w:r>
            <w:r>
              <w:t xml:space="preserve">401 </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实现增收</w:t>
            </w:r>
          </w:p>
        </w:tc>
        <w:tc>
          <w:tcPr>
            <w:tcW w:w="2835" w:type="dxa"/>
            <w:vAlign w:val="center"/>
          </w:tcPr>
          <w:p>
            <w:pPr>
              <w:pStyle w:val="16"/>
            </w:pPr>
            <w:r>
              <w:rPr>
                <w:rFonts w:hint="eastAsia"/>
              </w:rPr>
              <w:t>通过项目实施，实现增收</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秦皇岛市财政局关于下达</w:t>
            </w:r>
            <w:r>
              <w:t xml:space="preserve">2022 </w:t>
            </w:r>
            <w:r>
              <w:rPr>
                <w:rFonts w:hint="eastAsia"/>
              </w:rPr>
              <w:t>年中央农业生产发展资金（第二批）的通知（秦财农〔</w:t>
            </w:r>
            <w:r>
              <w:t>2022</w:t>
            </w:r>
            <w:r>
              <w:rPr>
                <w:rFonts w:hint="eastAsia"/>
              </w:rPr>
              <w:t>〕</w:t>
            </w:r>
            <w:r>
              <w:t xml:space="preserve">401 </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提高社会化服务能力</w:t>
            </w:r>
          </w:p>
        </w:tc>
        <w:tc>
          <w:tcPr>
            <w:tcW w:w="2835" w:type="dxa"/>
            <w:vAlign w:val="center"/>
          </w:tcPr>
          <w:p>
            <w:pPr>
              <w:pStyle w:val="16"/>
            </w:pPr>
            <w:r>
              <w:rPr>
                <w:rFonts w:hint="eastAsia"/>
              </w:rPr>
              <w:t>发挥典型示范作用</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秦皇岛市财政局关于下达</w:t>
            </w:r>
            <w:r>
              <w:t xml:space="preserve">2022 </w:t>
            </w:r>
            <w:r>
              <w:rPr>
                <w:rFonts w:hint="eastAsia"/>
              </w:rPr>
              <w:t>年中央农业生产发展资金（第二批）的通知（秦财农〔</w:t>
            </w:r>
            <w:r>
              <w:t>2022</w:t>
            </w:r>
            <w:r>
              <w:rPr>
                <w:rFonts w:hint="eastAsia"/>
              </w:rPr>
              <w:t>〕</w:t>
            </w:r>
            <w:r>
              <w:t xml:space="preserve">401 </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生态效益指标</w:t>
            </w:r>
          </w:p>
        </w:tc>
        <w:tc>
          <w:tcPr>
            <w:tcW w:w="2835" w:type="dxa"/>
            <w:vAlign w:val="center"/>
          </w:tcPr>
          <w:p>
            <w:pPr>
              <w:pStyle w:val="16"/>
            </w:pPr>
            <w:r>
              <w:rPr>
                <w:rFonts w:hint="eastAsia"/>
              </w:rPr>
              <w:t>建立绿色发展模式</w:t>
            </w:r>
          </w:p>
        </w:tc>
        <w:tc>
          <w:tcPr>
            <w:tcW w:w="2835" w:type="dxa"/>
            <w:vAlign w:val="center"/>
          </w:tcPr>
          <w:p>
            <w:pPr>
              <w:pStyle w:val="16"/>
            </w:pPr>
            <w:r>
              <w:rPr>
                <w:rFonts w:hint="eastAsia"/>
              </w:rPr>
              <w:t>推行绿色生产或集约化经营</w:t>
            </w:r>
          </w:p>
        </w:tc>
        <w:tc>
          <w:tcPr>
            <w:tcW w:w="2551" w:type="dxa"/>
            <w:vAlign w:val="center"/>
          </w:tcPr>
          <w:p>
            <w:pPr>
              <w:pStyle w:val="16"/>
            </w:pPr>
            <w:r>
              <w:rPr>
                <w:rFonts w:hint="eastAsia"/>
              </w:rPr>
              <w:t>≥</w:t>
            </w:r>
            <w:r>
              <w:t>85%</w:t>
            </w:r>
          </w:p>
        </w:tc>
        <w:tc>
          <w:tcPr>
            <w:tcW w:w="2268" w:type="dxa"/>
            <w:vAlign w:val="center"/>
          </w:tcPr>
          <w:p>
            <w:pPr>
              <w:pStyle w:val="16"/>
            </w:pPr>
            <w:r>
              <w:rPr>
                <w:rFonts w:hint="eastAsia"/>
              </w:rPr>
              <w:t>秦皇岛市财政局关于下达</w:t>
            </w:r>
            <w:r>
              <w:t xml:space="preserve">2022 </w:t>
            </w:r>
            <w:r>
              <w:rPr>
                <w:rFonts w:hint="eastAsia"/>
              </w:rPr>
              <w:t>年中央农业生产发展资金（第二批）的通知（秦财农〔</w:t>
            </w:r>
            <w:r>
              <w:t>2022</w:t>
            </w:r>
            <w:r>
              <w:rPr>
                <w:rFonts w:hint="eastAsia"/>
              </w:rPr>
              <w:t>〕</w:t>
            </w:r>
            <w:r>
              <w:t xml:space="preserve">401 </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满意度</w:t>
            </w:r>
          </w:p>
        </w:tc>
        <w:tc>
          <w:tcPr>
            <w:tcW w:w="2835" w:type="dxa"/>
            <w:vAlign w:val="center"/>
          </w:tcPr>
          <w:p>
            <w:pPr>
              <w:pStyle w:val="16"/>
            </w:pPr>
            <w:r>
              <w:rPr>
                <w:rFonts w:hint="eastAsia"/>
              </w:rPr>
              <w:t>服务对象满意度</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秦皇岛市财政局关于下达</w:t>
            </w:r>
            <w:r>
              <w:t xml:space="preserve">2022 </w:t>
            </w:r>
            <w:r>
              <w:rPr>
                <w:rFonts w:hint="eastAsia"/>
              </w:rPr>
              <w:t>年中央农业生产发展资金（第二批）的通知（秦财农〔</w:t>
            </w:r>
            <w:r>
              <w:t>2022</w:t>
            </w:r>
            <w:r>
              <w:rPr>
                <w:rFonts w:hint="eastAsia"/>
              </w:rPr>
              <w:t>〕</w:t>
            </w:r>
            <w:r>
              <w:t xml:space="preserve">401 </w:t>
            </w:r>
            <w:r>
              <w:rPr>
                <w:rFonts w:hint="eastAsia"/>
              </w:rPr>
              <w:t>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35</w:t>
      </w:r>
      <w:r>
        <w:rPr>
          <w:rFonts w:hint="eastAsia" w:ascii="方正仿宋_GBK" w:hAnsi="方正仿宋_GBK" w:eastAsia="方正仿宋_GBK" w:cs="方正仿宋_GBK"/>
          <w:b/>
          <w:color w:val="000000"/>
          <w:sz w:val="28"/>
        </w:rPr>
        <w:t>、关于下达</w:t>
      </w:r>
      <w:r>
        <w:rPr>
          <w:rFonts w:ascii="方正仿宋_GBK" w:hAnsi="方正仿宋_GBK" w:eastAsia="方正仿宋_GBK" w:cs="方正仿宋_GBK"/>
          <w:b/>
          <w:color w:val="000000"/>
          <w:sz w:val="28"/>
        </w:rPr>
        <w:t>2022</w:t>
      </w:r>
      <w:r>
        <w:rPr>
          <w:rFonts w:hint="eastAsia" w:ascii="方正仿宋_GBK" w:hAnsi="方正仿宋_GBK" w:eastAsia="方正仿宋_GBK" w:cs="方正仿宋_GBK"/>
          <w:b/>
          <w:color w:val="000000"/>
          <w:sz w:val="28"/>
        </w:rPr>
        <w:t>年中央土地指标跨省域调剂收入安排的支出预算的通知（秦财农【</w:t>
      </w:r>
      <w:r>
        <w:rPr>
          <w:rFonts w:ascii="方正仿宋_GBK" w:hAnsi="方正仿宋_GBK" w:eastAsia="方正仿宋_GBK" w:cs="方正仿宋_GBK"/>
          <w:b/>
          <w:color w:val="000000"/>
          <w:sz w:val="28"/>
        </w:rPr>
        <w:t>2022</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403</w:t>
      </w:r>
      <w:r>
        <w:rPr>
          <w:rFonts w:hint="eastAsia" w:ascii="方正仿宋_GBK" w:hAnsi="方正仿宋_GBK" w:eastAsia="方正仿宋_GBK" w:cs="方正仿宋_GBK"/>
          <w:b/>
          <w:color w:val="000000"/>
          <w:sz w:val="28"/>
        </w:rPr>
        <w:t>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建设石河镇五里台村粪污管网</w:t>
            </w:r>
          </w:p>
          <w:p>
            <w:pPr>
              <w:pStyle w:val="16"/>
            </w:pPr>
            <w:r>
              <w:t>2.</w:t>
            </w:r>
            <w:r>
              <w:rPr>
                <w:rFonts w:hint="eastAsia"/>
              </w:rPr>
              <w:t>实现我区改厕后期粪污无害化处理</w:t>
            </w:r>
          </w:p>
          <w:p>
            <w:pPr>
              <w:pStyle w:val="16"/>
            </w:pPr>
            <w:r>
              <w:t>3.</w:t>
            </w:r>
            <w:r>
              <w:rPr>
                <w:rFonts w:hint="eastAsia"/>
              </w:rPr>
              <w:t>实现改厕“整村推进”（改厕率达到</w:t>
            </w:r>
            <w:r>
              <w:t>85%</w:t>
            </w:r>
            <w:r>
              <w:rPr>
                <w:rFonts w:hint="eastAsia"/>
              </w:rPr>
              <w:t>以上）的行政村粪污收集、储存、运输、资源化利用市场化管理，建立改厕粪污处理长效机制。</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覆盖村庄数</w:t>
            </w:r>
          </w:p>
        </w:tc>
        <w:tc>
          <w:tcPr>
            <w:tcW w:w="2835" w:type="dxa"/>
            <w:vAlign w:val="center"/>
          </w:tcPr>
          <w:p>
            <w:pPr>
              <w:pStyle w:val="16"/>
            </w:pPr>
            <w:r>
              <w:rPr>
                <w:rFonts w:hint="eastAsia"/>
              </w:rPr>
              <w:t>覆盖五里台行政村</w:t>
            </w:r>
          </w:p>
        </w:tc>
        <w:tc>
          <w:tcPr>
            <w:tcW w:w="2551" w:type="dxa"/>
            <w:vAlign w:val="center"/>
          </w:tcPr>
          <w:p>
            <w:pPr>
              <w:pStyle w:val="16"/>
            </w:pPr>
            <w:r>
              <w:t>1</w:t>
            </w:r>
            <w:r>
              <w:rPr>
                <w:rFonts w:hint="eastAsia"/>
              </w:rPr>
              <w:t>座</w:t>
            </w:r>
          </w:p>
        </w:tc>
        <w:tc>
          <w:tcPr>
            <w:tcW w:w="2268" w:type="dxa"/>
            <w:vAlign w:val="center"/>
          </w:tcPr>
          <w:p>
            <w:pPr>
              <w:pStyle w:val="16"/>
            </w:pPr>
            <w:r>
              <w:rPr>
                <w:rFonts w:hint="eastAsia"/>
              </w:rPr>
              <w:t>《山海关区农村人居环境整治三年行动实施方案（</w:t>
            </w:r>
            <w:r>
              <w:t>2018-2020</w:t>
            </w:r>
            <w:r>
              <w:rPr>
                <w:rFonts w:hint="eastAsia"/>
              </w:rPr>
              <w:t>年）》、《山海关区农村“厕所革命”专项行动暨粪污资源化利用项目工作方案》（山农【</w:t>
            </w:r>
            <w:r>
              <w:t>2019</w:t>
            </w:r>
            <w:r>
              <w:rPr>
                <w:rFonts w:hint="eastAsia"/>
              </w:rPr>
              <w:t>】</w:t>
            </w:r>
            <w:r>
              <w:t>74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年度建设任务完成情况</w:t>
            </w:r>
          </w:p>
        </w:tc>
        <w:tc>
          <w:tcPr>
            <w:tcW w:w="2835" w:type="dxa"/>
            <w:vAlign w:val="center"/>
          </w:tcPr>
          <w:p>
            <w:pPr>
              <w:pStyle w:val="16"/>
            </w:pPr>
            <w:r>
              <w:rPr>
                <w:rFonts w:hint="eastAsia"/>
              </w:rPr>
              <w:t>全部达到项目标准</w:t>
            </w:r>
          </w:p>
        </w:tc>
        <w:tc>
          <w:tcPr>
            <w:tcW w:w="2551" w:type="dxa"/>
            <w:vAlign w:val="center"/>
          </w:tcPr>
          <w:p>
            <w:pPr>
              <w:pStyle w:val="16"/>
            </w:pPr>
            <w:r>
              <w:t>100</w:t>
            </w:r>
            <w:r>
              <w:rPr>
                <w:rFonts w:hint="eastAsia"/>
              </w:rPr>
              <w:t>质量合格率达到</w:t>
            </w:r>
            <w:r>
              <w:t>100%</w:t>
            </w:r>
          </w:p>
        </w:tc>
        <w:tc>
          <w:tcPr>
            <w:tcW w:w="2268" w:type="dxa"/>
            <w:vAlign w:val="center"/>
          </w:tcPr>
          <w:p>
            <w:pPr>
              <w:pStyle w:val="16"/>
            </w:pPr>
            <w:r>
              <w:rPr>
                <w:rFonts w:hint="eastAsia"/>
              </w:rPr>
              <w:t>《山海关区农村人居环境整治三年行动实施方案（</w:t>
            </w:r>
            <w:r>
              <w:t>2018-2020</w:t>
            </w:r>
            <w:r>
              <w:rPr>
                <w:rFonts w:hint="eastAsia"/>
              </w:rPr>
              <w:t>年）》、《山海关区农村“厕所革命”专项行动暨粪污资源化利用项目工作方案》（山农【</w:t>
            </w:r>
            <w:r>
              <w:t>2019</w:t>
            </w:r>
            <w:r>
              <w:rPr>
                <w:rFonts w:hint="eastAsia"/>
              </w:rPr>
              <w:t>】</w:t>
            </w:r>
            <w:r>
              <w:t>74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项目成本</w:t>
            </w:r>
          </w:p>
        </w:tc>
        <w:tc>
          <w:tcPr>
            <w:tcW w:w="2835" w:type="dxa"/>
            <w:vAlign w:val="center"/>
          </w:tcPr>
          <w:p>
            <w:pPr>
              <w:pStyle w:val="16"/>
            </w:pPr>
            <w:r>
              <w:rPr>
                <w:rFonts w:hint="eastAsia"/>
              </w:rPr>
              <w:t>在规定的预算内</w:t>
            </w:r>
          </w:p>
        </w:tc>
        <w:tc>
          <w:tcPr>
            <w:tcW w:w="2551" w:type="dxa"/>
            <w:vAlign w:val="center"/>
          </w:tcPr>
          <w:p>
            <w:pPr>
              <w:pStyle w:val="16"/>
            </w:pPr>
            <w:r>
              <w:t>45</w:t>
            </w:r>
            <w:r>
              <w:rPr>
                <w:rFonts w:hint="eastAsia"/>
              </w:rPr>
              <w:t>万</w:t>
            </w:r>
          </w:p>
        </w:tc>
        <w:tc>
          <w:tcPr>
            <w:tcW w:w="2268" w:type="dxa"/>
            <w:vAlign w:val="center"/>
          </w:tcPr>
          <w:p>
            <w:pPr>
              <w:pStyle w:val="16"/>
            </w:pPr>
            <w:r>
              <w:rPr>
                <w:rFonts w:hint="eastAsia"/>
              </w:rPr>
              <w:t>《山海关区农村人居环境整治三年行动实施方案（</w:t>
            </w:r>
            <w:r>
              <w:t>2018-2020</w:t>
            </w:r>
            <w:r>
              <w:rPr>
                <w:rFonts w:hint="eastAsia"/>
              </w:rPr>
              <w:t>年）》、《山海关区农村“厕所革命”专项行动暨粪污资源化利用项目工作方案》（山农【</w:t>
            </w:r>
            <w:r>
              <w:t>2019</w:t>
            </w:r>
            <w:r>
              <w:rPr>
                <w:rFonts w:hint="eastAsia"/>
              </w:rPr>
              <w:t>】</w:t>
            </w:r>
            <w:r>
              <w:t>74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改善村庄人居环境</w:t>
            </w:r>
          </w:p>
        </w:tc>
        <w:tc>
          <w:tcPr>
            <w:tcW w:w="2835" w:type="dxa"/>
            <w:vAlign w:val="center"/>
          </w:tcPr>
          <w:p>
            <w:pPr>
              <w:pStyle w:val="16"/>
            </w:pPr>
            <w:r>
              <w:rPr>
                <w:rFonts w:hint="eastAsia"/>
              </w:rPr>
              <w:t>不产生直接经济效益，基础性工作，是我区农村人居环境整治的重要内容。</w:t>
            </w:r>
          </w:p>
        </w:tc>
        <w:tc>
          <w:tcPr>
            <w:tcW w:w="2551" w:type="dxa"/>
            <w:vAlign w:val="center"/>
          </w:tcPr>
          <w:p>
            <w:pPr>
              <w:pStyle w:val="16"/>
            </w:pPr>
            <w:r>
              <w:rPr>
                <w:rFonts w:hint="eastAsia"/>
              </w:rPr>
              <w:t>≥</w:t>
            </w:r>
            <w:r>
              <w:t>85%</w:t>
            </w:r>
          </w:p>
        </w:tc>
        <w:tc>
          <w:tcPr>
            <w:tcW w:w="2268" w:type="dxa"/>
            <w:vAlign w:val="center"/>
          </w:tcPr>
          <w:p>
            <w:pPr>
              <w:pStyle w:val="16"/>
            </w:pPr>
            <w:r>
              <w:rPr>
                <w:rFonts w:hint="eastAsia"/>
              </w:rPr>
              <w:t>《山海关区农村人居环境整治三年行动实施方案（</w:t>
            </w:r>
            <w:r>
              <w:t>2018-2020</w:t>
            </w:r>
            <w:r>
              <w:rPr>
                <w:rFonts w:hint="eastAsia"/>
              </w:rPr>
              <w:t>年）》、《山海关区农村“厕所革命”专项行动暨粪污资源化利用项目工作方案》（山农【</w:t>
            </w:r>
            <w:r>
              <w:t>2019</w:t>
            </w:r>
            <w:r>
              <w:rPr>
                <w:rFonts w:hint="eastAsia"/>
              </w:rPr>
              <w:t>】</w:t>
            </w:r>
            <w:r>
              <w:t>74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改善百姓用厕现状</w:t>
            </w:r>
          </w:p>
        </w:tc>
        <w:tc>
          <w:tcPr>
            <w:tcW w:w="2835" w:type="dxa"/>
            <w:vAlign w:val="center"/>
          </w:tcPr>
          <w:p>
            <w:pPr>
              <w:pStyle w:val="16"/>
            </w:pPr>
            <w:r>
              <w:rPr>
                <w:rFonts w:hint="eastAsia"/>
              </w:rPr>
              <w:t>项目建设完成后，改善农户如厕条件</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《山海关区农村人居环境整治三年行动实施方案（</w:t>
            </w:r>
            <w:r>
              <w:t>2018-2020</w:t>
            </w:r>
            <w:r>
              <w:rPr>
                <w:rFonts w:hint="eastAsia"/>
              </w:rPr>
              <w:t>年）》、《山海关区农村“厕所革命”专项行动暨粪污资源化利用项目工作方案》（山农【</w:t>
            </w:r>
            <w:r>
              <w:t>2019</w:t>
            </w:r>
            <w:r>
              <w:rPr>
                <w:rFonts w:hint="eastAsia"/>
              </w:rPr>
              <w:t>】</w:t>
            </w:r>
            <w:r>
              <w:t>74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生态效益指标</w:t>
            </w:r>
          </w:p>
        </w:tc>
        <w:tc>
          <w:tcPr>
            <w:tcW w:w="2835" w:type="dxa"/>
            <w:vAlign w:val="center"/>
          </w:tcPr>
          <w:p>
            <w:pPr>
              <w:pStyle w:val="16"/>
            </w:pPr>
            <w:r>
              <w:rPr>
                <w:rFonts w:hint="eastAsia"/>
              </w:rPr>
              <w:t>保护地下水源</w:t>
            </w:r>
          </w:p>
        </w:tc>
        <w:tc>
          <w:tcPr>
            <w:tcW w:w="2835" w:type="dxa"/>
            <w:vAlign w:val="center"/>
          </w:tcPr>
          <w:p>
            <w:pPr>
              <w:pStyle w:val="16"/>
            </w:pPr>
            <w:r>
              <w:rPr>
                <w:rFonts w:hint="eastAsia"/>
              </w:rPr>
              <w:t>改变脏乱差现象，提高无害化粪便利用率</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《山海关区农村人居环境整治三年行动实施方案（</w:t>
            </w:r>
            <w:r>
              <w:t>2018-2020</w:t>
            </w:r>
            <w:r>
              <w:rPr>
                <w:rFonts w:hint="eastAsia"/>
              </w:rPr>
              <w:t>年）》、《山海关区农村“厕所革命”专项行动暨粪污资源化利用项目工作方案》（山农【</w:t>
            </w:r>
            <w:r>
              <w:t>2019</w:t>
            </w:r>
            <w:r>
              <w:rPr>
                <w:rFonts w:hint="eastAsia"/>
              </w:rPr>
              <w:t>】</w:t>
            </w:r>
            <w:r>
              <w:t>74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服务对象满意度</w:t>
            </w:r>
          </w:p>
        </w:tc>
        <w:tc>
          <w:tcPr>
            <w:tcW w:w="2835" w:type="dxa"/>
            <w:vAlign w:val="center"/>
          </w:tcPr>
          <w:p>
            <w:pPr>
              <w:pStyle w:val="16"/>
            </w:pPr>
            <w:r>
              <w:rPr>
                <w:rFonts w:hint="eastAsia"/>
              </w:rPr>
              <w:t>通过发放问卷进行社会调查，调查项目实施后村民对政策及项目实施效果的满意程度</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《山海关区农村人居环境整治三年行动实施方案（</w:t>
            </w:r>
            <w:r>
              <w:t>2018-2020</w:t>
            </w:r>
            <w:r>
              <w:rPr>
                <w:rFonts w:hint="eastAsia"/>
              </w:rPr>
              <w:t>年）》、《山海关区农村“厕所革命”专项行动暨粪污资源化利用项目工作方案》（山农【</w:t>
            </w:r>
            <w:r>
              <w:t>2019</w:t>
            </w:r>
            <w:r>
              <w:rPr>
                <w:rFonts w:hint="eastAsia"/>
              </w:rPr>
              <w:t>】</w:t>
            </w:r>
            <w:r>
              <w:t>74</w:t>
            </w:r>
            <w:r>
              <w:rPr>
                <w:rFonts w:hint="eastAsia"/>
              </w:rPr>
              <w:t>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36</w:t>
      </w:r>
      <w:r>
        <w:rPr>
          <w:rFonts w:hint="eastAsia" w:ascii="方正仿宋_GBK" w:hAnsi="方正仿宋_GBK" w:eastAsia="方正仿宋_GBK" w:cs="方正仿宋_GBK"/>
          <w:b/>
          <w:color w:val="000000"/>
          <w:sz w:val="28"/>
        </w:rPr>
        <w:t>、基层兽医站遗留问题经费绩效目标表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保障本单位</w:t>
            </w:r>
            <w:r>
              <w:t>7</w:t>
            </w:r>
            <w:r>
              <w:rPr>
                <w:rFonts w:hint="eastAsia"/>
              </w:rPr>
              <w:t>名在职人员及</w:t>
            </w:r>
            <w:r>
              <w:t>8</w:t>
            </w:r>
            <w:r>
              <w:rPr>
                <w:rFonts w:hint="eastAsia"/>
              </w:rPr>
              <w:t>名离退休人员工资及保险按时拨付</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支付工资及保险人员数量</w:t>
            </w:r>
          </w:p>
        </w:tc>
        <w:tc>
          <w:tcPr>
            <w:tcW w:w="2835" w:type="dxa"/>
            <w:vAlign w:val="center"/>
          </w:tcPr>
          <w:p>
            <w:pPr>
              <w:pStyle w:val="16"/>
            </w:pPr>
            <w:r>
              <w:rPr>
                <w:rFonts w:hint="eastAsia"/>
              </w:rPr>
              <w:t>支付工资及保险人员数量</w:t>
            </w:r>
          </w:p>
        </w:tc>
        <w:tc>
          <w:tcPr>
            <w:tcW w:w="2551" w:type="dxa"/>
            <w:vAlign w:val="center"/>
          </w:tcPr>
          <w:p>
            <w:pPr>
              <w:pStyle w:val="16"/>
            </w:pPr>
            <w:r>
              <w:t>15</w:t>
            </w:r>
            <w:r>
              <w:rPr>
                <w:rFonts w:hint="eastAsia"/>
              </w:rPr>
              <w:t>人</w:t>
            </w:r>
          </w:p>
        </w:tc>
        <w:tc>
          <w:tcPr>
            <w:tcW w:w="2268" w:type="dxa"/>
            <w:vAlign w:val="center"/>
          </w:tcPr>
          <w:p>
            <w:pPr>
              <w:pStyle w:val="16"/>
            </w:pPr>
            <w:r>
              <w:rPr>
                <w:rFonts w:hint="eastAsia"/>
              </w:rPr>
              <w:t>山农（</w:t>
            </w:r>
            <w:r>
              <w:t>2016</w:t>
            </w:r>
            <w:r>
              <w:rPr>
                <w:rFonts w:hint="eastAsia"/>
              </w:rPr>
              <w:t>）</w:t>
            </w:r>
            <w:r>
              <w:t>77</w:t>
            </w:r>
            <w:r>
              <w:rPr>
                <w:rFonts w:hint="eastAsia"/>
              </w:rPr>
              <w:t>号文件，关于申请山海关区动物疫病预防控制中心社会保险缴费所需经费的请示。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工资及保险发放准确率</w:t>
            </w:r>
          </w:p>
        </w:tc>
        <w:tc>
          <w:tcPr>
            <w:tcW w:w="2835" w:type="dxa"/>
            <w:vAlign w:val="center"/>
          </w:tcPr>
          <w:p>
            <w:pPr>
              <w:pStyle w:val="16"/>
            </w:pPr>
            <w:r>
              <w:rPr>
                <w:rFonts w:hint="eastAsia"/>
              </w:rPr>
              <w:t>工资及保险发放准确率</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山农（</w:t>
            </w:r>
            <w:r>
              <w:t>2016</w:t>
            </w:r>
            <w:r>
              <w:rPr>
                <w:rFonts w:hint="eastAsia"/>
              </w:rPr>
              <w:t>）</w:t>
            </w:r>
            <w:r>
              <w:t>77</w:t>
            </w:r>
            <w:r>
              <w:rPr>
                <w:rFonts w:hint="eastAsia"/>
              </w:rPr>
              <w:t>号文件，关于申请山海关区动物疫病预防控制中心社会保险缴费所需经费的请示。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资金支付及时率</w:t>
            </w:r>
          </w:p>
        </w:tc>
        <w:tc>
          <w:tcPr>
            <w:tcW w:w="2835" w:type="dxa"/>
            <w:vAlign w:val="center"/>
          </w:tcPr>
          <w:p>
            <w:pPr>
              <w:pStyle w:val="16"/>
            </w:pPr>
            <w:r>
              <w:rPr>
                <w:rFonts w:hint="eastAsia"/>
              </w:rPr>
              <w:t>资金支付及时率</w:t>
            </w:r>
          </w:p>
        </w:tc>
        <w:tc>
          <w:tcPr>
            <w:tcW w:w="2551" w:type="dxa"/>
            <w:vAlign w:val="center"/>
          </w:tcPr>
          <w:p>
            <w:pPr>
              <w:pStyle w:val="16"/>
            </w:pPr>
            <w:r>
              <w:t>100%</w:t>
            </w:r>
          </w:p>
        </w:tc>
        <w:tc>
          <w:tcPr>
            <w:tcW w:w="2268" w:type="dxa"/>
            <w:vAlign w:val="center"/>
          </w:tcPr>
          <w:p>
            <w:pPr>
              <w:pStyle w:val="16"/>
            </w:pPr>
            <w:r>
              <w:rPr>
                <w:rFonts w:hint="eastAsia"/>
              </w:rPr>
              <w:t>山农（</w:t>
            </w:r>
            <w:r>
              <w:t>2016</w:t>
            </w:r>
            <w:r>
              <w:rPr>
                <w:rFonts w:hint="eastAsia"/>
              </w:rPr>
              <w:t>）</w:t>
            </w:r>
            <w:r>
              <w:t>77</w:t>
            </w:r>
            <w:r>
              <w:rPr>
                <w:rFonts w:hint="eastAsia"/>
              </w:rPr>
              <w:t>号文件，关于申请山海关区动物疫病预防控制中心社会保险缴费所需经费的请示。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控制在预算资金内</w:t>
            </w:r>
          </w:p>
        </w:tc>
        <w:tc>
          <w:tcPr>
            <w:tcW w:w="2835" w:type="dxa"/>
            <w:vAlign w:val="center"/>
          </w:tcPr>
          <w:p>
            <w:pPr>
              <w:pStyle w:val="16"/>
            </w:pPr>
            <w:r>
              <w:rPr>
                <w:rFonts w:hint="eastAsia"/>
              </w:rPr>
              <w:t>控制在预算资金内</w:t>
            </w:r>
          </w:p>
        </w:tc>
        <w:tc>
          <w:tcPr>
            <w:tcW w:w="2551" w:type="dxa"/>
            <w:vAlign w:val="center"/>
          </w:tcPr>
          <w:p>
            <w:pPr>
              <w:pStyle w:val="16"/>
            </w:pPr>
            <w:r>
              <w:rPr>
                <w:rFonts w:hint="eastAsia"/>
              </w:rPr>
              <w:t>≤</w:t>
            </w:r>
            <w:r>
              <w:t>24</w:t>
            </w:r>
            <w:r>
              <w:rPr>
                <w:rFonts w:hint="eastAsia"/>
              </w:rPr>
              <w:t>万元</w:t>
            </w:r>
          </w:p>
        </w:tc>
        <w:tc>
          <w:tcPr>
            <w:tcW w:w="2268" w:type="dxa"/>
            <w:vAlign w:val="center"/>
          </w:tcPr>
          <w:p>
            <w:pPr>
              <w:pStyle w:val="16"/>
            </w:pPr>
            <w:r>
              <w:rPr>
                <w:rFonts w:hint="eastAsia"/>
              </w:rPr>
              <w:t>山农（</w:t>
            </w:r>
            <w:r>
              <w:t>2016</w:t>
            </w:r>
            <w:r>
              <w:rPr>
                <w:rFonts w:hint="eastAsia"/>
              </w:rPr>
              <w:t>）</w:t>
            </w:r>
            <w:r>
              <w:t>77</w:t>
            </w:r>
            <w:r>
              <w:rPr>
                <w:rFonts w:hint="eastAsia"/>
              </w:rPr>
              <w:t>号文件，关于申请山海关区动物疫病预防控制中心社会保险缴费所需经费的请示。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资金使用效益</w:t>
            </w:r>
          </w:p>
        </w:tc>
        <w:tc>
          <w:tcPr>
            <w:tcW w:w="2835" w:type="dxa"/>
            <w:vAlign w:val="center"/>
          </w:tcPr>
          <w:p>
            <w:pPr>
              <w:pStyle w:val="16"/>
            </w:pPr>
            <w:r>
              <w:rPr>
                <w:rFonts w:hint="eastAsia"/>
              </w:rPr>
              <w:t>资金支出情况</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山农（</w:t>
            </w:r>
            <w:r>
              <w:t>2016</w:t>
            </w:r>
            <w:r>
              <w:rPr>
                <w:rFonts w:hint="eastAsia"/>
              </w:rPr>
              <w:t>）</w:t>
            </w:r>
            <w:r>
              <w:t>77</w:t>
            </w:r>
            <w:r>
              <w:rPr>
                <w:rFonts w:hint="eastAsia"/>
              </w:rPr>
              <w:t>号文件，关于申请山海关区动物疫病预防控制中心社会保险缴费所需经费的请示。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业务工作稳定性</w:t>
            </w:r>
          </w:p>
        </w:tc>
        <w:tc>
          <w:tcPr>
            <w:tcW w:w="2835" w:type="dxa"/>
            <w:vAlign w:val="center"/>
          </w:tcPr>
          <w:p>
            <w:pPr>
              <w:pStyle w:val="16"/>
            </w:pPr>
            <w:r>
              <w:rPr>
                <w:rFonts w:hint="eastAsia"/>
              </w:rPr>
              <w:t>通过日常工作稳定运转</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山农（</w:t>
            </w:r>
            <w:r>
              <w:t>2016</w:t>
            </w:r>
            <w:r>
              <w:rPr>
                <w:rFonts w:hint="eastAsia"/>
              </w:rPr>
              <w:t>）</w:t>
            </w:r>
            <w:r>
              <w:t>77</w:t>
            </w:r>
            <w:r>
              <w:rPr>
                <w:rFonts w:hint="eastAsia"/>
              </w:rPr>
              <w:t>号文件，关于申请山海关区动物疫病预防控制中心社会保险缴费所需经费的请示。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生态效益指标</w:t>
            </w:r>
          </w:p>
        </w:tc>
        <w:tc>
          <w:tcPr>
            <w:tcW w:w="2835" w:type="dxa"/>
            <w:vAlign w:val="center"/>
          </w:tcPr>
          <w:p>
            <w:pPr>
              <w:pStyle w:val="16"/>
            </w:pPr>
            <w:r>
              <w:rPr>
                <w:rFonts w:hint="eastAsia"/>
              </w:rPr>
              <w:t>保障社会发展</w:t>
            </w:r>
          </w:p>
        </w:tc>
        <w:tc>
          <w:tcPr>
            <w:tcW w:w="2835" w:type="dxa"/>
            <w:vAlign w:val="center"/>
          </w:tcPr>
          <w:p>
            <w:pPr>
              <w:pStyle w:val="16"/>
            </w:pPr>
            <w:r>
              <w:rPr>
                <w:rFonts w:hint="eastAsia"/>
              </w:rPr>
              <w:t>有效提供后勤保障</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山农（</w:t>
            </w:r>
            <w:r>
              <w:t>2016</w:t>
            </w:r>
            <w:r>
              <w:rPr>
                <w:rFonts w:hint="eastAsia"/>
              </w:rPr>
              <w:t>）</w:t>
            </w:r>
            <w:r>
              <w:t>77</w:t>
            </w:r>
            <w:r>
              <w:rPr>
                <w:rFonts w:hint="eastAsia"/>
              </w:rPr>
              <w:t>号文件，关于申请山海关区动物疫病预防控制中心社会保险缴费所需经费的请示。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保障工作完成</w:t>
            </w:r>
          </w:p>
        </w:tc>
        <w:tc>
          <w:tcPr>
            <w:tcW w:w="2835" w:type="dxa"/>
            <w:vAlign w:val="center"/>
          </w:tcPr>
          <w:p>
            <w:pPr>
              <w:pStyle w:val="16"/>
            </w:pPr>
            <w:r>
              <w:rPr>
                <w:rFonts w:hint="eastAsia"/>
              </w:rPr>
              <w:t>保障工作顺利完成</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山农（</w:t>
            </w:r>
            <w:r>
              <w:t>2016</w:t>
            </w:r>
            <w:r>
              <w:rPr>
                <w:rFonts w:hint="eastAsia"/>
              </w:rPr>
              <w:t>）</w:t>
            </w:r>
            <w:r>
              <w:t>77</w:t>
            </w:r>
            <w:r>
              <w:rPr>
                <w:rFonts w:hint="eastAsia"/>
              </w:rPr>
              <w:t>号文件，关于申请山海关区动物疫病预防控制中心社会保险缴费所需经费的请示。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职工满意度</w:t>
            </w:r>
          </w:p>
        </w:tc>
        <w:tc>
          <w:tcPr>
            <w:tcW w:w="2835" w:type="dxa"/>
            <w:vAlign w:val="center"/>
          </w:tcPr>
          <w:p>
            <w:pPr>
              <w:pStyle w:val="16"/>
            </w:pPr>
            <w:r>
              <w:rPr>
                <w:rFonts w:hint="eastAsia"/>
              </w:rPr>
              <w:t>满意度人员占总职工人数</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山农（</w:t>
            </w:r>
            <w:r>
              <w:t>2016</w:t>
            </w:r>
            <w:r>
              <w:rPr>
                <w:rFonts w:hint="eastAsia"/>
              </w:rPr>
              <w:t>）</w:t>
            </w:r>
            <w:r>
              <w:t>77</w:t>
            </w:r>
            <w:r>
              <w:rPr>
                <w:rFonts w:hint="eastAsia"/>
              </w:rPr>
              <w:t>号文件，关于申请山海关区动物疫病预防控制中心社会保险缴费所需经费的请示。</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37</w:t>
      </w:r>
      <w:r>
        <w:rPr>
          <w:rFonts w:hint="eastAsia" w:ascii="方正仿宋_GBK" w:hAnsi="方正仿宋_GBK" w:eastAsia="方正仿宋_GBK" w:cs="方正仿宋_GBK"/>
          <w:b/>
          <w:color w:val="000000"/>
          <w:sz w:val="28"/>
        </w:rPr>
        <w:t>、美丽乡村项目工程款绩效目标表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按照拨付计划一次性将本次</w:t>
            </w:r>
            <w:r>
              <w:t>30</w:t>
            </w:r>
            <w:r>
              <w:rPr>
                <w:rFonts w:hint="eastAsia"/>
              </w:rPr>
              <w:t>万元工程款拨付到位</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剩余工程款减少数额</w:t>
            </w:r>
          </w:p>
        </w:tc>
        <w:tc>
          <w:tcPr>
            <w:tcW w:w="2835" w:type="dxa"/>
            <w:vAlign w:val="center"/>
          </w:tcPr>
          <w:p>
            <w:pPr>
              <w:pStyle w:val="16"/>
            </w:pPr>
            <w:r>
              <w:rPr>
                <w:rFonts w:hint="eastAsia"/>
              </w:rPr>
              <w:t>按照拨付计划，经领导同意，进行拨发</w:t>
            </w:r>
          </w:p>
        </w:tc>
        <w:tc>
          <w:tcPr>
            <w:tcW w:w="2551" w:type="dxa"/>
            <w:vAlign w:val="center"/>
          </w:tcPr>
          <w:p>
            <w:pPr>
              <w:pStyle w:val="16"/>
            </w:pPr>
            <w:r>
              <w:t>100%</w:t>
            </w:r>
          </w:p>
        </w:tc>
        <w:tc>
          <w:tcPr>
            <w:tcW w:w="2268" w:type="dxa"/>
            <w:vAlign w:val="center"/>
          </w:tcPr>
          <w:p>
            <w:pPr>
              <w:pStyle w:val="16"/>
            </w:pPr>
            <w:r>
              <w:t xml:space="preserve"> </w:t>
            </w:r>
            <w:r>
              <w:rPr>
                <w:rFonts w:hint="eastAsia"/>
              </w:rPr>
              <w:t>《</w:t>
            </w:r>
            <w:r>
              <w:t>2016</w:t>
            </w:r>
            <w:r>
              <w:rPr>
                <w:rFonts w:hint="eastAsia"/>
              </w:rPr>
              <w:t>年河北省美丽乡村建设实施方案》（冀乡建【</w:t>
            </w:r>
            <w:r>
              <w:t>2016</w:t>
            </w:r>
            <w:r>
              <w:rPr>
                <w:rFonts w:hint="eastAsia"/>
              </w:rPr>
              <w:t>】</w:t>
            </w:r>
            <w:r>
              <w:t>1</w:t>
            </w:r>
            <w:r>
              <w:rPr>
                <w:rFonts w:hint="eastAsia"/>
              </w:rPr>
              <w:t>号）</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施工队满意度</w:t>
            </w:r>
          </w:p>
        </w:tc>
        <w:tc>
          <w:tcPr>
            <w:tcW w:w="2835" w:type="dxa"/>
            <w:vAlign w:val="center"/>
          </w:tcPr>
          <w:p>
            <w:pPr>
              <w:pStyle w:val="16"/>
            </w:pPr>
            <w:r>
              <w:rPr>
                <w:rFonts w:hint="eastAsia"/>
              </w:rPr>
              <w:t>拨发后，施工队满意度明显改善</w:t>
            </w:r>
          </w:p>
        </w:tc>
        <w:tc>
          <w:tcPr>
            <w:tcW w:w="2551" w:type="dxa"/>
            <w:vAlign w:val="center"/>
          </w:tcPr>
          <w:p>
            <w:pPr>
              <w:pStyle w:val="16"/>
            </w:pPr>
            <w:r>
              <w:rPr>
                <w:rFonts w:hint="eastAsia"/>
              </w:rPr>
              <w:t>≥</w:t>
            </w:r>
            <w:r>
              <w:t>95%</w:t>
            </w:r>
          </w:p>
        </w:tc>
        <w:tc>
          <w:tcPr>
            <w:tcW w:w="2268" w:type="dxa"/>
            <w:vAlign w:val="center"/>
          </w:tcPr>
          <w:p>
            <w:pPr>
              <w:pStyle w:val="16"/>
            </w:pPr>
            <w:r>
              <w:t xml:space="preserve"> </w:t>
            </w:r>
            <w:r>
              <w:rPr>
                <w:rFonts w:hint="eastAsia"/>
              </w:rPr>
              <w:t>《</w:t>
            </w:r>
            <w:r>
              <w:t>2016</w:t>
            </w:r>
            <w:r>
              <w:rPr>
                <w:rFonts w:hint="eastAsia"/>
              </w:rPr>
              <w:t>年河北省美丽乡村建设实施方案》（冀乡建【</w:t>
            </w:r>
            <w:r>
              <w:t>2016</w:t>
            </w:r>
            <w:r>
              <w:rPr>
                <w:rFonts w:hint="eastAsia"/>
              </w:rPr>
              <w:t>】</w:t>
            </w:r>
            <w:r>
              <w:t>1</w:t>
            </w:r>
            <w:r>
              <w:rPr>
                <w:rFonts w:hint="eastAsia"/>
              </w:rPr>
              <w:t>号）</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t>2022</w:t>
            </w:r>
            <w:r>
              <w:rPr>
                <w:rFonts w:hint="eastAsia"/>
              </w:rPr>
              <w:t>年</w:t>
            </w:r>
            <w:r>
              <w:t>3</w:t>
            </w:r>
            <w:r>
              <w:rPr>
                <w:rFonts w:hint="eastAsia"/>
              </w:rPr>
              <w:t>月底前</w:t>
            </w:r>
          </w:p>
        </w:tc>
        <w:tc>
          <w:tcPr>
            <w:tcW w:w="2835" w:type="dxa"/>
            <w:vAlign w:val="center"/>
          </w:tcPr>
          <w:p>
            <w:pPr>
              <w:pStyle w:val="16"/>
            </w:pPr>
            <w:r>
              <w:rPr>
                <w:rFonts w:hint="eastAsia"/>
              </w:rPr>
              <w:t>双方认可的时间节点</w:t>
            </w:r>
          </w:p>
        </w:tc>
        <w:tc>
          <w:tcPr>
            <w:tcW w:w="2551" w:type="dxa"/>
            <w:vAlign w:val="center"/>
          </w:tcPr>
          <w:p>
            <w:pPr>
              <w:pStyle w:val="16"/>
            </w:pPr>
            <w:r>
              <w:rPr>
                <w:rFonts w:hint="eastAsia"/>
              </w:rPr>
              <w:t>≤</w:t>
            </w:r>
            <w:r>
              <w:t>1</w:t>
            </w:r>
            <w:r>
              <w:rPr>
                <w:rFonts w:hint="eastAsia"/>
              </w:rPr>
              <w:t>年</w:t>
            </w:r>
          </w:p>
        </w:tc>
        <w:tc>
          <w:tcPr>
            <w:tcW w:w="2268" w:type="dxa"/>
            <w:vAlign w:val="center"/>
          </w:tcPr>
          <w:p>
            <w:pPr>
              <w:pStyle w:val="16"/>
            </w:pPr>
            <w:r>
              <w:t xml:space="preserve"> </w:t>
            </w:r>
            <w:r>
              <w:rPr>
                <w:rFonts w:hint="eastAsia"/>
              </w:rPr>
              <w:t>《</w:t>
            </w:r>
            <w:r>
              <w:t>2016</w:t>
            </w:r>
            <w:r>
              <w:rPr>
                <w:rFonts w:hint="eastAsia"/>
              </w:rPr>
              <w:t>年河北省美丽乡村建设实施方案》（冀乡建【</w:t>
            </w:r>
            <w:r>
              <w:t>2016</w:t>
            </w:r>
            <w:r>
              <w:rPr>
                <w:rFonts w:hint="eastAsia"/>
              </w:rPr>
              <w:t>】</w:t>
            </w:r>
            <w:r>
              <w:t>1</w:t>
            </w:r>
            <w:r>
              <w:rPr>
                <w:rFonts w:hint="eastAsia"/>
              </w:rPr>
              <w:t>号）</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控制成本</w:t>
            </w:r>
          </w:p>
        </w:tc>
        <w:tc>
          <w:tcPr>
            <w:tcW w:w="2835" w:type="dxa"/>
            <w:vAlign w:val="center"/>
          </w:tcPr>
          <w:p>
            <w:pPr>
              <w:pStyle w:val="16"/>
            </w:pPr>
            <w:r>
              <w:rPr>
                <w:rFonts w:hint="eastAsia"/>
              </w:rPr>
              <w:t>拨付</w:t>
            </w:r>
            <w:r>
              <w:t>30</w:t>
            </w:r>
            <w:r>
              <w:rPr>
                <w:rFonts w:hint="eastAsia"/>
              </w:rPr>
              <w:t>万元</w:t>
            </w:r>
          </w:p>
        </w:tc>
        <w:tc>
          <w:tcPr>
            <w:tcW w:w="2551" w:type="dxa"/>
            <w:vAlign w:val="center"/>
          </w:tcPr>
          <w:p>
            <w:pPr>
              <w:pStyle w:val="16"/>
            </w:pPr>
            <w:r>
              <w:t>30</w:t>
            </w:r>
            <w:r>
              <w:rPr>
                <w:rFonts w:hint="eastAsia"/>
              </w:rPr>
              <w:t>万元</w:t>
            </w:r>
          </w:p>
        </w:tc>
        <w:tc>
          <w:tcPr>
            <w:tcW w:w="2268" w:type="dxa"/>
            <w:vAlign w:val="center"/>
          </w:tcPr>
          <w:p>
            <w:pPr>
              <w:pStyle w:val="16"/>
            </w:pPr>
            <w:r>
              <w:t xml:space="preserve"> </w:t>
            </w:r>
            <w:r>
              <w:rPr>
                <w:rFonts w:hint="eastAsia"/>
              </w:rPr>
              <w:t>《</w:t>
            </w:r>
            <w:r>
              <w:t>2016</w:t>
            </w:r>
            <w:r>
              <w:rPr>
                <w:rFonts w:hint="eastAsia"/>
              </w:rPr>
              <w:t>年河北省美丽乡村建设实施方案》（冀乡建【</w:t>
            </w:r>
            <w:r>
              <w:t>2016</w:t>
            </w:r>
            <w:r>
              <w:rPr>
                <w:rFonts w:hint="eastAsia"/>
              </w:rPr>
              <w:t>】</w:t>
            </w:r>
            <w:r>
              <w:t>1</w:t>
            </w:r>
            <w:r>
              <w:rPr>
                <w:rFonts w:hint="eastAsia"/>
              </w:rPr>
              <w:t>号）</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乡村旅游村数</w:t>
            </w:r>
          </w:p>
        </w:tc>
        <w:tc>
          <w:tcPr>
            <w:tcW w:w="2835" w:type="dxa"/>
            <w:vAlign w:val="center"/>
          </w:tcPr>
          <w:p>
            <w:pPr>
              <w:pStyle w:val="16"/>
            </w:pPr>
            <w:r>
              <w:rPr>
                <w:rFonts w:hint="eastAsia"/>
              </w:rPr>
              <w:t>美丽乡村建设带动乡村旅游发展</w:t>
            </w:r>
          </w:p>
        </w:tc>
        <w:tc>
          <w:tcPr>
            <w:tcW w:w="2551" w:type="dxa"/>
            <w:vAlign w:val="center"/>
          </w:tcPr>
          <w:p>
            <w:pPr>
              <w:pStyle w:val="16"/>
            </w:pPr>
            <w:r>
              <w:rPr>
                <w:rFonts w:hint="eastAsia"/>
              </w:rPr>
              <w:t>≥</w:t>
            </w:r>
            <w:r>
              <w:t>85%</w:t>
            </w:r>
          </w:p>
        </w:tc>
        <w:tc>
          <w:tcPr>
            <w:tcW w:w="2268" w:type="dxa"/>
            <w:vAlign w:val="center"/>
          </w:tcPr>
          <w:p>
            <w:pPr>
              <w:pStyle w:val="16"/>
            </w:pPr>
            <w:r>
              <w:t xml:space="preserve"> </w:t>
            </w:r>
            <w:r>
              <w:rPr>
                <w:rFonts w:hint="eastAsia"/>
              </w:rPr>
              <w:t>《</w:t>
            </w:r>
            <w:r>
              <w:t>2016</w:t>
            </w:r>
            <w:r>
              <w:rPr>
                <w:rFonts w:hint="eastAsia"/>
              </w:rPr>
              <w:t>年河北省美丽乡村建设实施方案》（冀乡建【</w:t>
            </w:r>
            <w:r>
              <w:t>2016</w:t>
            </w:r>
            <w:r>
              <w:rPr>
                <w:rFonts w:hint="eastAsia"/>
              </w:rPr>
              <w:t>】</w:t>
            </w:r>
            <w:r>
              <w:t>1</w:t>
            </w:r>
            <w:r>
              <w:rPr>
                <w:rFonts w:hint="eastAsia"/>
              </w:rPr>
              <w:t>号）</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上访次数</w:t>
            </w:r>
          </w:p>
        </w:tc>
        <w:tc>
          <w:tcPr>
            <w:tcW w:w="2835" w:type="dxa"/>
            <w:vAlign w:val="center"/>
          </w:tcPr>
          <w:p>
            <w:pPr>
              <w:pStyle w:val="16"/>
            </w:pPr>
            <w:r>
              <w:rPr>
                <w:rFonts w:hint="eastAsia"/>
              </w:rPr>
              <w:t>拨发后，上访次数显著下降</w:t>
            </w:r>
          </w:p>
        </w:tc>
        <w:tc>
          <w:tcPr>
            <w:tcW w:w="2551" w:type="dxa"/>
            <w:vAlign w:val="center"/>
          </w:tcPr>
          <w:p>
            <w:pPr>
              <w:pStyle w:val="16"/>
            </w:pPr>
            <w:r>
              <w:rPr>
                <w:rFonts w:hint="eastAsia"/>
              </w:rPr>
              <w:t>≥</w:t>
            </w:r>
            <w:r>
              <w:t>80%</w:t>
            </w:r>
          </w:p>
        </w:tc>
        <w:tc>
          <w:tcPr>
            <w:tcW w:w="2268" w:type="dxa"/>
            <w:vAlign w:val="center"/>
          </w:tcPr>
          <w:p>
            <w:pPr>
              <w:pStyle w:val="16"/>
            </w:pPr>
            <w:r>
              <w:t xml:space="preserve"> </w:t>
            </w:r>
            <w:r>
              <w:rPr>
                <w:rFonts w:hint="eastAsia"/>
              </w:rPr>
              <w:t>《</w:t>
            </w:r>
            <w:r>
              <w:t>2016</w:t>
            </w:r>
            <w:r>
              <w:rPr>
                <w:rFonts w:hint="eastAsia"/>
              </w:rPr>
              <w:t>年河北省美丽乡村建设实施方案》（冀乡建【</w:t>
            </w:r>
            <w:r>
              <w:t>2016</w:t>
            </w:r>
            <w:r>
              <w:rPr>
                <w:rFonts w:hint="eastAsia"/>
              </w:rPr>
              <w:t>】</w:t>
            </w:r>
            <w:r>
              <w:t>1</w:t>
            </w:r>
            <w:r>
              <w:rPr>
                <w:rFonts w:hint="eastAsia"/>
              </w:rPr>
              <w:t>号）</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生态效益指标</w:t>
            </w:r>
          </w:p>
        </w:tc>
        <w:tc>
          <w:tcPr>
            <w:tcW w:w="2835" w:type="dxa"/>
            <w:vAlign w:val="center"/>
          </w:tcPr>
          <w:p>
            <w:pPr>
              <w:pStyle w:val="16"/>
            </w:pPr>
            <w:r>
              <w:rPr>
                <w:rFonts w:hint="eastAsia"/>
              </w:rPr>
              <w:t>绿化率</w:t>
            </w:r>
          </w:p>
        </w:tc>
        <w:tc>
          <w:tcPr>
            <w:tcW w:w="2835" w:type="dxa"/>
            <w:vAlign w:val="center"/>
          </w:tcPr>
          <w:p>
            <w:pPr>
              <w:pStyle w:val="16"/>
            </w:pPr>
            <w:r>
              <w:rPr>
                <w:rFonts w:hint="eastAsia"/>
              </w:rPr>
              <w:t>农村人居环境持续改善</w:t>
            </w:r>
          </w:p>
        </w:tc>
        <w:tc>
          <w:tcPr>
            <w:tcW w:w="2551" w:type="dxa"/>
            <w:vAlign w:val="center"/>
          </w:tcPr>
          <w:p>
            <w:pPr>
              <w:pStyle w:val="16"/>
            </w:pPr>
            <w:r>
              <w:rPr>
                <w:rFonts w:hint="eastAsia"/>
              </w:rPr>
              <w:t>≥</w:t>
            </w:r>
            <w:r>
              <w:t>80%</w:t>
            </w:r>
          </w:p>
        </w:tc>
        <w:tc>
          <w:tcPr>
            <w:tcW w:w="2268" w:type="dxa"/>
            <w:vAlign w:val="center"/>
          </w:tcPr>
          <w:p>
            <w:pPr>
              <w:pStyle w:val="16"/>
            </w:pPr>
            <w:r>
              <w:t xml:space="preserve"> </w:t>
            </w:r>
            <w:r>
              <w:rPr>
                <w:rFonts w:hint="eastAsia"/>
              </w:rPr>
              <w:t>《</w:t>
            </w:r>
            <w:r>
              <w:t>2016</w:t>
            </w:r>
            <w:r>
              <w:rPr>
                <w:rFonts w:hint="eastAsia"/>
              </w:rPr>
              <w:t>年河北省美丽乡村建设实施方案》（冀乡建【</w:t>
            </w:r>
            <w:r>
              <w:t>2016</w:t>
            </w:r>
            <w:r>
              <w:rPr>
                <w:rFonts w:hint="eastAsia"/>
              </w:rPr>
              <w:t>】</w:t>
            </w:r>
            <w:r>
              <w:t>1</w:t>
            </w:r>
            <w:r>
              <w:rPr>
                <w:rFonts w:hint="eastAsia"/>
              </w:rPr>
              <w:t>号）</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美丽乡村新创建数量</w:t>
            </w:r>
          </w:p>
        </w:tc>
        <w:tc>
          <w:tcPr>
            <w:tcW w:w="2835" w:type="dxa"/>
            <w:vAlign w:val="center"/>
          </w:tcPr>
          <w:p>
            <w:pPr>
              <w:pStyle w:val="16"/>
            </w:pPr>
            <w:r>
              <w:rPr>
                <w:rFonts w:hint="eastAsia"/>
              </w:rPr>
              <w:t>带动后续美丽乡村建设持续开展</w:t>
            </w:r>
          </w:p>
        </w:tc>
        <w:tc>
          <w:tcPr>
            <w:tcW w:w="2551" w:type="dxa"/>
            <w:vAlign w:val="center"/>
          </w:tcPr>
          <w:p>
            <w:pPr>
              <w:pStyle w:val="16"/>
            </w:pPr>
            <w:r>
              <w:rPr>
                <w:rFonts w:hint="eastAsia"/>
              </w:rPr>
              <w:t>≥</w:t>
            </w:r>
            <w:r>
              <w:t>85%</w:t>
            </w:r>
          </w:p>
        </w:tc>
        <w:tc>
          <w:tcPr>
            <w:tcW w:w="2268" w:type="dxa"/>
            <w:vAlign w:val="center"/>
          </w:tcPr>
          <w:p>
            <w:pPr>
              <w:pStyle w:val="16"/>
            </w:pPr>
            <w:r>
              <w:t xml:space="preserve"> </w:t>
            </w:r>
            <w:r>
              <w:rPr>
                <w:rFonts w:hint="eastAsia"/>
              </w:rPr>
              <w:t>《</w:t>
            </w:r>
            <w:r>
              <w:t>2016</w:t>
            </w:r>
            <w:r>
              <w:rPr>
                <w:rFonts w:hint="eastAsia"/>
              </w:rPr>
              <w:t>年河北省美丽乡村建设实施方案》（冀乡建【</w:t>
            </w:r>
            <w:r>
              <w:t>2016</w:t>
            </w:r>
            <w:r>
              <w:rPr>
                <w:rFonts w:hint="eastAsia"/>
              </w:rPr>
              <w:t>】</w:t>
            </w:r>
            <w:r>
              <w:t>1</w:t>
            </w:r>
            <w:r>
              <w:rPr>
                <w:rFonts w:hint="eastAsia"/>
              </w:rPr>
              <w:t>号）</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信访处理结果评价</w:t>
            </w:r>
          </w:p>
        </w:tc>
        <w:tc>
          <w:tcPr>
            <w:tcW w:w="2835" w:type="dxa"/>
            <w:vAlign w:val="center"/>
          </w:tcPr>
          <w:p>
            <w:pPr>
              <w:pStyle w:val="16"/>
            </w:pPr>
            <w:r>
              <w:rPr>
                <w:rFonts w:hint="eastAsia"/>
              </w:rPr>
              <w:t>施工队对信访处理结果满意度显著提升</w:t>
            </w:r>
          </w:p>
        </w:tc>
        <w:tc>
          <w:tcPr>
            <w:tcW w:w="2551" w:type="dxa"/>
            <w:vAlign w:val="center"/>
          </w:tcPr>
          <w:p>
            <w:pPr>
              <w:pStyle w:val="16"/>
            </w:pPr>
            <w:r>
              <w:rPr>
                <w:rFonts w:hint="eastAsia"/>
              </w:rPr>
              <w:t>≥</w:t>
            </w:r>
            <w:r>
              <w:t>95%</w:t>
            </w:r>
          </w:p>
        </w:tc>
        <w:tc>
          <w:tcPr>
            <w:tcW w:w="2268" w:type="dxa"/>
            <w:vAlign w:val="center"/>
          </w:tcPr>
          <w:p>
            <w:pPr>
              <w:pStyle w:val="16"/>
            </w:pPr>
            <w:r>
              <w:t xml:space="preserve"> </w:t>
            </w:r>
            <w:r>
              <w:rPr>
                <w:rFonts w:hint="eastAsia"/>
              </w:rPr>
              <w:t>《</w:t>
            </w:r>
            <w:r>
              <w:t>2016</w:t>
            </w:r>
            <w:r>
              <w:rPr>
                <w:rFonts w:hint="eastAsia"/>
              </w:rPr>
              <w:t>年河北省美丽乡村建设实施方案》（冀乡建【</w:t>
            </w:r>
            <w:r>
              <w:t>2016</w:t>
            </w:r>
            <w:r>
              <w:rPr>
                <w:rFonts w:hint="eastAsia"/>
              </w:rPr>
              <w:t>】</w:t>
            </w:r>
            <w:r>
              <w:t>1</w:t>
            </w:r>
            <w:r>
              <w:rPr>
                <w:rFonts w:hint="eastAsia"/>
              </w:rPr>
              <w:t>号）</w:t>
            </w:r>
          </w:p>
          <w:p>
            <w:pPr>
              <w:pStyle w:val="16"/>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38</w:t>
      </w:r>
      <w:r>
        <w:rPr>
          <w:rFonts w:hint="eastAsia" w:ascii="方正仿宋_GBK" w:hAnsi="方正仿宋_GBK" w:eastAsia="方正仿宋_GBK" w:cs="方正仿宋_GBK"/>
          <w:b/>
          <w:color w:val="000000"/>
          <w:sz w:val="28"/>
        </w:rPr>
        <w:t>、农村改厕吸污车保险项目绩效目标表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保障农村吸污车正常使用</w:t>
            </w:r>
          </w:p>
          <w:p>
            <w:pPr>
              <w:pStyle w:val="16"/>
            </w:pPr>
            <w:r>
              <w:t>2.</w:t>
            </w:r>
            <w:r>
              <w:rPr>
                <w:rFonts w:hint="eastAsia"/>
              </w:rPr>
              <w:t>保障服务项目顺利实施</w:t>
            </w:r>
          </w:p>
          <w:p>
            <w:pPr>
              <w:pStyle w:val="16"/>
            </w:pPr>
            <w:r>
              <w:t>3.</w:t>
            </w:r>
            <w:r>
              <w:rPr>
                <w:rFonts w:hint="eastAsia"/>
              </w:rPr>
              <w:t>实现改厕“整村推进”（改厕率达到</w:t>
            </w:r>
            <w:r>
              <w:t>85%</w:t>
            </w:r>
            <w:r>
              <w:rPr>
                <w:rFonts w:hint="eastAsia"/>
              </w:rPr>
              <w:t>以上）的行政村粪污收集、储存、运输、资源化利用市场化管理，建立改厕粪污处理长效机制。</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覆盖村庄数</w:t>
            </w:r>
          </w:p>
        </w:tc>
        <w:tc>
          <w:tcPr>
            <w:tcW w:w="2835" w:type="dxa"/>
            <w:vAlign w:val="center"/>
          </w:tcPr>
          <w:p>
            <w:pPr>
              <w:pStyle w:val="16"/>
            </w:pPr>
            <w:r>
              <w:rPr>
                <w:rFonts w:hint="eastAsia"/>
              </w:rPr>
              <w:t>覆盖我区</w:t>
            </w:r>
            <w:r>
              <w:t>92</w:t>
            </w:r>
            <w:r>
              <w:rPr>
                <w:rFonts w:hint="eastAsia"/>
              </w:rPr>
              <w:t>个行政村</w:t>
            </w:r>
          </w:p>
        </w:tc>
        <w:tc>
          <w:tcPr>
            <w:tcW w:w="2551" w:type="dxa"/>
            <w:vAlign w:val="center"/>
          </w:tcPr>
          <w:p>
            <w:pPr>
              <w:pStyle w:val="16"/>
            </w:pPr>
            <w:r>
              <w:t>92</w:t>
            </w:r>
            <w:r>
              <w:rPr>
                <w:rFonts w:hint="eastAsia"/>
              </w:rPr>
              <w:t>村</w:t>
            </w:r>
          </w:p>
        </w:tc>
        <w:tc>
          <w:tcPr>
            <w:tcW w:w="2268" w:type="dxa"/>
            <w:vAlign w:val="center"/>
          </w:tcPr>
          <w:p>
            <w:pPr>
              <w:pStyle w:val="16"/>
            </w:pPr>
            <w:r>
              <w:rPr>
                <w:rFonts w:hint="eastAsia"/>
              </w:rPr>
              <w:t>《山海关区农村“厕所革命”专项行动暨粪污资源化利用项目工作方案》（山农【</w:t>
            </w:r>
            <w:r>
              <w:t>2019</w:t>
            </w:r>
            <w:r>
              <w:rPr>
                <w:rFonts w:hint="eastAsia"/>
              </w:rPr>
              <w:t>】</w:t>
            </w:r>
            <w:r>
              <w:t>74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年度建设任务完成情况</w:t>
            </w:r>
          </w:p>
        </w:tc>
        <w:tc>
          <w:tcPr>
            <w:tcW w:w="2835" w:type="dxa"/>
            <w:vAlign w:val="center"/>
          </w:tcPr>
          <w:p>
            <w:pPr>
              <w:pStyle w:val="16"/>
            </w:pPr>
            <w:r>
              <w:rPr>
                <w:rFonts w:hint="eastAsia"/>
              </w:rPr>
              <w:t>全部达到项目标准</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《山海关区农村“厕所革命”专项行动暨粪污资源化利用项目工作方案》（山农【</w:t>
            </w:r>
            <w:r>
              <w:t>2019</w:t>
            </w:r>
            <w:r>
              <w:rPr>
                <w:rFonts w:hint="eastAsia"/>
              </w:rPr>
              <w:t>】</w:t>
            </w:r>
            <w:r>
              <w:t>74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按时完成任务</w:t>
            </w:r>
          </w:p>
        </w:tc>
        <w:tc>
          <w:tcPr>
            <w:tcW w:w="2835" w:type="dxa"/>
            <w:vAlign w:val="center"/>
          </w:tcPr>
          <w:p>
            <w:pPr>
              <w:pStyle w:val="16"/>
            </w:pPr>
            <w:r>
              <w:t>2023</w:t>
            </w:r>
            <w:r>
              <w:rPr>
                <w:rFonts w:hint="eastAsia"/>
              </w:rPr>
              <w:t>年</w:t>
            </w:r>
            <w:r>
              <w:t>1</w:t>
            </w:r>
            <w:r>
              <w:rPr>
                <w:rFonts w:hint="eastAsia"/>
              </w:rPr>
              <w:t>月</w:t>
            </w:r>
            <w:r>
              <w:t>-12</w:t>
            </w:r>
            <w:r>
              <w:rPr>
                <w:rFonts w:hint="eastAsia"/>
              </w:rPr>
              <w:t>月</w:t>
            </w:r>
            <w:r>
              <w:t>31</w:t>
            </w:r>
            <w:r>
              <w:rPr>
                <w:rFonts w:hint="eastAsia"/>
              </w:rPr>
              <w:t>日，完成的及时程度。要求按时间要求完成。</w:t>
            </w:r>
          </w:p>
        </w:tc>
        <w:tc>
          <w:tcPr>
            <w:tcW w:w="2551" w:type="dxa"/>
            <w:vAlign w:val="center"/>
          </w:tcPr>
          <w:p>
            <w:pPr>
              <w:pStyle w:val="16"/>
            </w:pPr>
            <w:r>
              <w:rPr>
                <w:rFonts w:hint="eastAsia"/>
              </w:rPr>
              <w:t>≤</w:t>
            </w:r>
            <w:r>
              <w:t>1</w:t>
            </w:r>
            <w:r>
              <w:rPr>
                <w:rFonts w:hint="eastAsia"/>
              </w:rPr>
              <w:t>年</w:t>
            </w:r>
          </w:p>
        </w:tc>
        <w:tc>
          <w:tcPr>
            <w:tcW w:w="2268" w:type="dxa"/>
            <w:vAlign w:val="center"/>
          </w:tcPr>
          <w:p>
            <w:pPr>
              <w:pStyle w:val="16"/>
            </w:pPr>
            <w:r>
              <w:rPr>
                <w:rFonts w:hint="eastAsia"/>
              </w:rPr>
              <w:t>《山海关区农村“厕所革命”专项行动暨粪污资源化利用项目工作方案》（山农【</w:t>
            </w:r>
            <w:r>
              <w:t>2019</w:t>
            </w:r>
            <w:r>
              <w:rPr>
                <w:rFonts w:hint="eastAsia"/>
              </w:rPr>
              <w:t>】</w:t>
            </w:r>
            <w:r>
              <w:t>74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项目成本</w:t>
            </w:r>
          </w:p>
        </w:tc>
        <w:tc>
          <w:tcPr>
            <w:tcW w:w="2835" w:type="dxa"/>
            <w:vAlign w:val="center"/>
          </w:tcPr>
          <w:p>
            <w:pPr>
              <w:pStyle w:val="16"/>
            </w:pPr>
            <w:r>
              <w:rPr>
                <w:rFonts w:hint="eastAsia"/>
              </w:rPr>
              <w:t>不超过项目预算总额</w:t>
            </w:r>
          </w:p>
        </w:tc>
        <w:tc>
          <w:tcPr>
            <w:tcW w:w="2551" w:type="dxa"/>
            <w:vAlign w:val="center"/>
          </w:tcPr>
          <w:p>
            <w:pPr>
              <w:pStyle w:val="16"/>
            </w:pPr>
            <w:r>
              <w:rPr>
                <w:rFonts w:hint="eastAsia"/>
              </w:rPr>
              <w:t>≤</w:t>
            </w:r>
            <w:r>
              <w:t>8</w:t>
            </w:r>
            <w:r>
              <w:rPr>
                <w:rFonts w:hint="eastAsia"/>
              </w:rPr>
              <w:t>万元</w:t>
            </w:r>
          </w:p>
        </w:tc>
        <w:tc>
          <w:tcPr>
            <w:tcW w:w="2268" w:type="dxa"/>
            <w:vAlign w:val="center"/>
          </w:tcPr>
          <w:p>
            <w:pPr>
              <w:pStyle w:val="16"/>
            </w:pPr>
            <w:r>
              <w:rPr>
                <w:rFonts w:hint="eastAsia"/>
              </w:rPr>
              <w:t>《山海关区农村“厕所革命”专项行动暨粪污资源化利用项目工作方案》（山农【</w:t>
            </w:r>
            <w:r>
              <w:t>2019</w:t>
            </w:r>
            <w:r>
              <w:rPr>
                <w:rFonts w:hint="eastAsia"/>
              </w:rPr>
              <w:t>】</w:t>
            </w:r>
            <w:r>
              <w:t>74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改善村庄人居环境</w:t>
            </w:r>
          </w:p>
        </w:tc>
        <w:tc>
          <w:tcPr>
            <w:tcW w:w="2835" w:type="dxa"/>
            <w:vAlign w:val="center"/>
          </w:tcPr>
          <w:p>
            <w:pPr>
              <w:pStyle w:val="16"/>
            </w:pPr>
            <w:r>
              <w:rPr>
                <w:rFonts w:hint="eastAsia"/>
              </w:rPr>
              <w:t>不产生直接经济效益，基础性工作，是我区农村人居环境整治的重要内容。</w:t>
            </w:r>
          </w:p>
        </w:tc>
        <w:tc>
          <w:tcPr>
            <w:tcW w:w="2551" w:type="dxa"/>
            <w:vAlign w:val="center"/>
          </w:tcPr>
          <w:p>
            <w:pPr>
              <w:pStyle w:val="16"/>
            </w:pPr>
            <w:r>
              <w:rPr>
                <w:rFonts w:hint="eastAsia"/>
              </w:rPr>
              <w:t>≥</w:t>
            </w:r>
            <w:r>
              <w:t>85%</w:t>
            </w:r>
          </w:p>
        </w:tc>
        <w:tc>
          <w:tcPr>
            <w:tcW w:w="2268" w:type="dxa"/>
            <w:vAlign w:val="center"/>
          </w:tcPr>
          <w:p>
            <w:pPr>
              <w:pStyle w:val="16"/>
            </w:pPr>
            <w:r>
              <w:rPr>
                <w:rFonts w:hint="eastAsia"/>
              </w:rPr>
              <w:t>《山海关区农村“厕所革命”专项行动暨粪污资源化利用项目工作方案》（山农【</w:t>
            </w:r>
            <w:r>
              <w:t>2019</w:t>
            </w:r>
            <w:r>
              <w:rPr>
                <w:rFonts w:hint="eastAsia"/>
              </w:rPr>
              <w:t>】</w:t>
            </w:r>
            <w:r>
              <w:t>74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改善百姓用厕现状</w:t>
            </w:r>
          </w:p>
        </w:tc>
        <w:tc>
          <w:tcPr>
            <w:tcW w:w="2835" w:type="dxa"/>
            <w:vAlign w:val="center"/>
          </w:tcPr>
          <w:p>
            <w:pPr>
              <w:pStyle w:val="16"/>
            </w:pPr>
            <w:r>
              <w:rPr>
                <w:rFonts w:hint="eastAsia"/>
              </w:rPr>
              <w:t>项目建设完成后，改善农户如厕条件</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《山海关区农村“厕所革命”专项行动暨粪污资源化利用项目工作方案》（山农【</w:t>
            </w:r>
            <w:r>
              <w:t>2019</w:t>
            </w:r>
            <w:r>
              <w:rPr>
                <w:rFonts w:hint="eastAsia"/>
              </w:rPr>
              <w:t>】</w:t>
            </w:r>
            <w:r>
              <w:t>74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生态效益指标</w:t>
            </w:r>
          </w:p>
        </w:tc>
        <w:tc>
          <w:tcPr>
            <w:tcW w:w="2835" w:type="dxa"/>
            <w:vAlign w:val="center"/>
          </w:tcPr>
          <w:p>
            <w:pPr>
              <w:pStyle w:val="16"/>
            </w:pPr>
            <w:r>
              <w:rPr>
                <w:rFonts w:hint="eastAsia"/>
              </w:rPr>
              <w:t>保护地下水源</w:t>
            </w:r>
          </w:p>
        </w:tc>
        <w:tc>
          <w:tcPr>
            <w:tcW w:w="2835" w:type="dxa"/>
            <w:vAlign w:val="center"/>
          </w:tcPr>
          <w:p>
            <w:pPr>
              <w:pStyle w:val="16"/>
            </w:pPr>
            <w:r>
              <w:rPr>
                <w:rFonts w:hint="eastAsia"/>
              </w:rPr>
              <w:t>改变脏乱差现象，提高无害化粪便利用率</w:t>
            </w:r>
          </w:p>
        </w:tc>
        <w:tc>
          <w:tcPr>
            <w:tcW w:w="2551" w:type="dxa"/>
            <w:vAlign w:val="center"/>
          </w:tcPr>
          <w:p>
            <w:pPr>
              <w:pStyle w:val="16"/>
            </w:pPr>
            <w:r>
              <w:rPr>
                <w:rFonts w:hint="eastAsia"/>
              </w:rPr>
              <w:t>≥</w:t>
            </w:r>
            <w:r>
              <w:t>80%</w:t>
            </w:r>
          </w:p>
        </w:tc>
        <w:tc>
          <w:tcPr>
            <w:tcW w:w="2268" w:type="dxa"/>
            <w:vAlign w:val="center"/>
          </w:tcPr>
          <w:p>
            <w:pPr>
              <w:pStyle w:val="16"/>
            </w:pPr>
            <w:r>
              <w:rPr>
                <w:rFonts w:hint="eastAsia"/>
              </w:rPr>
              <w:t>《山海关区农村“厕所革命”专项行动暨粪污资源化利用项目工作方案》（山农【</w:t>
            </w:r>
            <w:r>
              <w:t>2019</w:t>
            </w:r>
            <w:r>
              <w:rPr>
                <w:rFonts w:hint="eastAsia"/>
              </w:rPr>
              <w:t>】</w:t>
            </w:r>
            <w:r>
              <w:t>74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可持续发展</w:t>
            </w:r>
          </w:p>
        </w:tc>
        <w:tc>
          <w:tcPr>
            <w:tcW w:w="2835" w:type="dxa"/>
            <w:vAlign w:val="center"/>
          </w:tcPr>
          <w:p>
            <w:pPr>
              <w:pStyle w:val="16"/>
            </w:pPr>
            <w:r>
              <w:rPr>
                <w:rFonts w:hint="eastAsia"/>
              </w:rPr>
              <w:t>改变农户厕所蚊虫，疾病传播，保护地下水</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《山海关区农村“厕所革命”专项行动暨粪污资源化利用项目工作方案》（山农【</w:t>
            </w:r>
            <w:r>
              <w:t>2019</w:t>
            </w:r>
            <w:r>
              <w:rPr>
                <w:rFonts w:hint="eastAsia"/>
              </w:rPr>
              <w:t>】</w:t>
            </w:r>
            <w:r>
              <w:t>74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服务对象满意度</w:t>
            </w:r>
          </w:p>
        </w:tc>
        <w:tc>
          <w:tcPr>
            <w:tcW w:w="2835" w:type="dxa"/>
            <w:vAlign w:val="center"/>
          </w:tcPr>
          <w:p>
            <w:pPr>
              <w:pStyle w:val="16"/>
            </w:pPr>
            <w:r>
              <w:rPr>
                <w:rFonts w:hint="eastAsia"/>
              </w:rPr>
              <w:t>通过发放问卷进行社会调查，调查项目实施后村民对政策及项目实施效果的满意程度</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《山海关区农村“厕所革命”专项行动暨粪污资源化利用项目工作方案》（山农【</w:t>
            </w:r>
            <w:r>
              <w:t>2019</w:t>
            </w:r>
            <w:r>
              <w:rPr>
                <w:rFonts w:hint="eastAsia"/>
              </w:rPr>
              <w:t>】</w:t>
            </w:r>
            <w:r>
              <w:t>74</w:t>
            </w:r>
            <w:r>
              <w:rPr>
                <w:rFonts w:hint="eastAsia"/>
              </w:rPr>
              <w:t>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39</w:t>
      </w:r>
      <w:r>
        <w:rPr>
          <w:rFonts w:hint="eastAsia" w:ascii="方正仿宋_GBK" w:hAnsi="方正仿宋_GBK" w:eastAsia="方正仿宋_GBK" w:cs="方正仿宋_GBK"/>
          <w:b/>
          <w:color w:val="000000"/>
          <w:sz w:val="28"/>
        </w:rPr>
        <w:t>、农村土地承包仲裁工作经费绩效目标表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依法成立农村土地承包仲裁委员会</w:t>
            </w:r>
          </w:p>
          <w:p>
            <w:pPr>
              <w:pStyle w:val="16"/>
            </w:pPr>
            <w:r>
              <w:t>2.</w:t>
            </w:r>
            <w:r>
              <w:rPr>
                <w:rFonts w:hint="eastAsia"/>
              </w:rPr>
              <w:t>聘请仲裁员依法开展仲裁工作</w:t>
            </w:r>
          </w:p>
          <w:p>
            <w:pPr>
              <w:pStyle w:val="16"/>
            </w:pPr>
            <w:r>
              <w:t>3.</w:t>
            </w:r>
            <w:r>
              <w:rPr>
                <w:rFonts w:hint="eastAsia"/>
              </w:rPr>
              <w:t>公正、及时解决农村土地承包经营纠纷</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成立机构完成率</w:t>
            </w:r>
          </w:p>
        </w:tc>
        <w:tc>
          <w:tcPr>
            <w:tcW w:w="2835" w:type="dxa"/>
            <w:vAlign w:val="center"/>
          </w:tcPr>
          <w:p>
            <w:pPr>
              <w:pStyle w:val="16"/>
            </w:pPr>
            <w:r>
              <w:rPr>
                <w:rFonts w:hint="eastAsia"/>
              </w:rPr>
              <w:t>成立山海关区农村土地承包仲裁委员会，聘请</w:t>
            </w:r>
            <w:r>
              <w:t>20</w:t>
            </w:r>
            <w:r>
              <w:rPr>
                <w:rFonts w:hint="eastAsia"/>
              </w:rPr>
              <w:t>名仲裁员依法开展仲裁工作。</w:t>
            </w:r>
          </w:p>
        </w:tc>
        <w:tc>
          <w:tcPr>
            <w:tcW w:w="2551" w:type="dxa"/>
            <w:vAlign w:val="center"/>
          </w:tcPr>
          <w:p>
            <w:pPr>
              <w:pStyle w:val="16"/>
            </w:pPr>
            <w:r>
              <w:t>20</w:t>
            </w:r>
            <w:r>
              <w:rPr>
                <w:rFonts w:hint="eastAsia"/>
              </w:rPr>
              <w:t>人</w:t>
            </w:r>
          </w:p>
        </w:tc>
        <w:tc>
          <w:tcPr>
            <w:tcW w:w="2268" w:type="dxa"/>
            <w:vAlign w:val="center"/>
          </w:tcPr>
          <w:p>
            <w:pPr>
              <w:pStyle w:val="16"/>
            </w:pPr>
            <w:r>
              <w:rPr>
                <w:rFonts w:hint="eastAsia"/>
              </w:rPr>
              <w:t>《关于转发</w:t>
            </w:r>
            <w:r>
              <w:t>&lt;</w:t>
            </w:r>
            <w:r>
              <w:rPr>
                <w:rFonts w:hint="eastAsia"/>
              </w:rPr>
              <w:t>农业部关于加强基层农村土地承包调解体系建设的意见</w:t>
            </w:r>
            <w:r>
              <w:t>&gt;</w:t>
            </w:r>
            <w:r>
              <w:rPr>
                <w:rFonts w:hint="eastAsia"/>
              </w:rPr>
              <w:t>的通知》（冀农业管发</w:t>
            </w:r>
            <w:r>
              <w:t>[2016]21</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办理案件结案率</w:t>
            </w:r>
          </w:p>
        </w:tc>
        <w:tc>
          <w:tcPr>
            <w:tcW w:w="2835" w:type="dxa"/>
            <w:vAlign w:val="center"/>
          </w:tcPr>
          <w:p>
            <w:pPr>
              <w:pStyle w:val="16"/>
            </w:pPr>
            <w:r>
              <w:rPr>
                <w:rFonts w:hint="eastAsia"/>
              </w:rPr>
              <w:t>完成当年申请仲裁案件数</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《关于转发</w:t>
            </w:r>
            <w:r>
              <w:t>&lt;</w:t>
            </w:r>
            <w:r>
              <w:rPr>
                <w:rFonts w:hint="eastAsia"/>
              </w:rPr>
              <w:t>农业部关于加强基层农村土地承包调解体系建设的意见</w:t>
            </w:r>
            <w:r>
              <w:t>&gt;</w:t>
            </w:r>
            <w:r>
              <w:rPr>
                <w:rFonts w:hint="eastAsia"/>
              </w:rPr>
              <w:t>的通知》（冀农业管发</w:t>
            </w:r>
            <w:r>
              <w:t>[2016]21</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下拨及时性</w:t>
            </w:r>
          </w:p>
        </w:tc>
        <w:tc>
          <w:tcPr>
            <w:tcW w:w="2835" w:type="dxa"/>
            <w:vAlign w:val="center"/>
          </w:tcPr>
          <w:p>
            <w:pPr>
              <w:pStyle w:val="16"/>
            </w:pPr>
            <w:r>
              <w:rPr>
                <w:rFonts w:hint="eastAsia"/>
              </w:rPr>
              <w:t>下拨预算资金的及时性</w:t>
            </w:r>
          </w:p>
        </w:tc>
        <w:tc>
          <w:tcPr>
            <w:tcW w:w="2551" w:type="dxa"/>
            <w:vAlign w:val="center"/>
          </w:tcPr>
          <w:p>
            <w:pPr>
              <w:pStyle w:val="16"/>
            </w:pPr>
            <w:r>
              <w:rPr>
                <w:rFonts w:hint="eastAsia"/>
              </w:rPr>
              <w:t>≤</w:t>
            </w:r>
            <w:r>
              <w:t>1</w:t>
            </w:r>
            <w:r>
              <w:rPr>
                <w:rFonts w:hint="eastAsia"/>
              </w:rPr>
              <w:t>年</w:t>
            </w:r>
          </w:p>
        </w:tc>
        <w:tc>
          <w:tcPr>
            <w:tcW w:w="2268" w:type="dxa"/>
            <w:vAlign w:val="center"/>
          </w:tcPr>
          <w:p>
            <w:pPr>
              <w:pStyle w:val="16"/>
            </w:pPr>
            <w:r>
              <w:rPr>
                <w:rFonts w:hint="eastAsia"/>
              </w:rPr>
              <w:t>《关于转发</w:t>
            </w:r>
            <w:r>
              <w:t>&lt;</w:t>
            </w:r>
            <w:r>
              <w:rPr>
                <w:rFonts w:hint="eastAsia"/>
              </w:rPr>
              <w:t>农业部关于加强基层农村土地承包调解体系建设的意见</w:t>
            </w:r>
            <w:r>
              <w:t>&gt;</w:t>
            </w:r>
            <w:r>
              <w:rPr>
                <w:rFonts w:hint="eastAsia"/>
              </w:rPr>
              <w:t>的通知》（冀农业管发</w:t>
            </w:r>
            <w:r>
              <w:t>[2016]21</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预算执行率</w:t>
            </w:r>
          </w:p>
        </w:tc>
        <w:tc>
          <w:tcPr>
            <w:tcW w:w="2835" w:type="dxa"/>
            <w:vAlign w:val="center"/>
          </w:tcPr>
          <w:p>
            <w:pPr>
              <w:pStyle w:val="16"/>
            </w:pPr>
            <w:r>
              <w:rPr>
                <w:rFonts w:hint="eastAsia"/>
              </w:rPr>
              <w:t>财政预算资金到位率</w:t>
            </w:r>
          </w:p>
        </w:tc>
        <w:tc>
          <w:tcPr>
            <w:tcW w:w="2551" w:type="dxa"/>
            <w:vAlign w:val="center"/>
          </w:tcPr>
          <w:p>
            <w:pPr>
              <w:pStyle w:val="16"/>
            </w:pPr>
            <w:r>
              <w:rPr>
                <w:rFonts w:hint="eastAsia"/>
              </w:rPr>
              <w:t>≤</w:t>
            </w:r>
            <w:r>
              <w:t>1</w:t>
            </w:r>
            <w:r>
              <w:rPr>
                <w:rFonts w:hint="eastAsia"/>
              </w:rPr>
              <w:t>万元</w:t>
            </w:r>
          </w:p>
        </w:tc>
        <w:tc>
          <w:tcPr>
            <w:tcW w:w="2268" w:type="dxa"/>
            <w:vAlign w:val="center"/>
          </w:tcPr>
          <w:p>
            <w:pPr>
              <w:pStyle w:val="16"/>
            </w:pPr>
            <w:r>
              <w:rPr>
                <w:rFonts w:hint="eastAsia"/>
              </w:rPr>
              <w:t>《关于转发</w:t>
            </w:r>
            <w:r>
              <w:t>&lt;</w:t>
            </w:r>
            <w:r>
              <w:rPr>
                <w:rFonts w:hint="eastAsia"/>
              </w:rPr>
              <w:t>农业部关于加强基层农村土地承包调解体系建设的意见</w:t>
            </w:r>
            <w:r>
              <w:t>&gt;</w:t>
            </w:r>
            <w:r>
              <w:rPr>
                <w:rFonts w:hint="eastAsia"/>
              </w:rPr>
              <w:t>的通知》（冀农业管发</w:t>
            </w:r>
            <w:r>
              <w:t>[2016]21</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规范性</w:t>
            </w:r>
          </w:p>
        </w:tc>
        <w:tc>
          <w:tcPr>
            <w:tcW w:w="2835" w:type="dxa"/>
            <w:vAlign w:val="center"/>
          </w:tcPr>
          <w:p>
            <w:pPr>
              <w:pStyle w:val="16"/>
            </w:pPr>
            <w:r>
              <w:rPr>
                <w:rFonts w:hint="eastAsia"/>
              </w:rPr>
              <w:t>完成事项的规范性</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《关于转发</w:t>
            </w:r>
            <w:r>
              <w:t>&lt;</w:t>
            </w:r>
            <w:r>
              <w:rPr>
                <w:rFonts w:hint="eastAsia"/>
              </w:rPr>
              <w:t>农业部关于加强基层农村土地承包调解体系建设的意见</w:t>
            </w:r>
            <w:r>
              <w:t>&gt;</w:t>
            </w:r>
            <w:r>
              <w:rPr>
                <w:rFonts w:hint="eastAsia"/>
              </w:rPr>
              <w:t>的通知》（冀农业管发</w:t>
            </w:r>
            <w:r>
              <w:t>[2016]21</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覆盖率</w:t>
            </w:r>
          </w:p>
        </w:tc>
        <w:tc>
          <w:tcPr>
            <w:tcW w:w="2835" w:type="dxa"/>
            <w:vAlign w:val="center"/>
          </w:tcPr>
          <w:p>
            <w:pPr>
              <w:pStyle w:val="16"/>
            </w:pPr>
            <w:r>
              <w:rPr>
                <w:rFonts w:hint="eastAsia"/>
              </w:rPr>
              <w:t>办理案件覆盖全区，保障农村社会稳定</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《关于转发</w:t>
            </w:r>
            <w:r>
              <w:t>&lt;</w:t>
            </w:r>
            <w:r>
              <w:rPr>
                <w:rFonts w:hint="eastAsia"/>
              </w:rPr>
              <w:t>农业部关于加强基层农村土地承包调解体系建设的意见</w:t>
            </w:r>
            <w:r>
              <w:t>&gt;</w:t>
            </w:r>
            <w:r>
              <w:rPr>
                <w:rFonts w:hint="eastAsia"/>
              </w:rPr>
              <w:t>的通知》（冀农业管发</w:t>
            </w:r>
            <w:r>
              <w:t>[2016]21</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生态效益指标</w:t>
            </w:r>
          </w:p>
        </w:tc>
        <w:tc>
          <w:tcPr>
            <w:tcW w:w="2835" w:type="dxa"/>
            <w:vAlign w:val="center"/>
          </w:tcPr>
          <w:p>
            <w:pPr>
              <w:pStyle w:val="16"/>
            </w:pPr>
            <w:r>
              <w:rPr>
                <w:rFonts w:hint="eastAsia"/>
              </w:rPr>
              <w:t>完成率</w:t>
            </w:r>
          </w:p>
        </w:tc>
        <w:tc>
          <w:tcPr>
            <w:tcW w:w="2835" w:type="dxa"/>
            <w:vAlign w:val="center"/>
          </w:tcPr>
          <w:p>
            <w:pPr>
              <w:pStyle w:val="16"/>
            </w:pPr>
            <w:r>
              <w:rPr>
                <w:rFonts w:hint="eastAsia"/>
              </w:rPr>
              <w:t>交办事项完成率</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《关于转发</w:t>
            </w:r>
            <w:r>
              <w:t>&lt;</w:t>
            </w:r>
            <w:r>
              <w:rPr>
                <w:rFonts w:hint="eastAsia"/>
              </w:rPr>
              <w:t>农业部关于加强基层农村土地承包调解体系建设的意见</w:t>
            </w:r>
            <w:r>
              <w:t>&gt;</w:t>
            </w:r>
            <w:r>
              <w:rPr>
                <w:rFonts w:hint="eastAsia"/>
              </w:rPr>
              <w:t>的通知》（冀农业管发</w:t>
            </w:r>
            <w:r>
              <w:t>[2016]21</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合法合规率</w:t>
            </w:r>
          </w:p>
        </w:tc>
        <w:tc>
          <w:tcPr>
            <w:tcW w:w="2835" w:type="dxa"/>
            <w:vAlign w:val="center"/>
          </w:tcPr>
          <w:p>
            <w:pPr>
              <w:pStyle w:val="16"/>
            </w:pPr>
            <w:r>
              <w:rPr>
                <w:rFonts w:hint="eastAsia"/>
              </w:rPr>
              <w:t>仲裁结果复核有关法律规定</w:t>
            </w:r>
          </w:p>
        </w:tc>
        <w:tc>
          <w:tcPr>
            <w:tcW w:w="2551" w:type="dxa"/>
            <w:vAlign w:val="center"/>
          </w:tcPr>
          <w:p>
            <w:pPr>
              <w:pStyle w:val="16"/>
            </w:pPr>
            <w:r>
              <w:rPr>
                <w:rFonts w:hint="eastAsia"/>
              </w:rPr>
              <w:t>≥</w:t>
            </w:r>
            <w:r>
              <w:t>85%</w:t>
            </w:r>
          </w:p>
        </w:tc>
        <w:tc>
          <w:tcPr>
            <w:tcW w:w="2268" w:type="dxa"/>
            <w:vAlign w:val="center"/>
          </w:tcPr>
          <w:p>
            <w:pPr>
              <w:pStyle w:val="16"/>
            </w:pPr>
            <w:r>
              <w:rPr>
                <w:rFonts w:hint="eastAsia"/>
              </w:rPr>
              <w:t>《关于转发</w:t>
            </w:r>
            <w:r>
              <w:t>&lt;</w:t>
            </w:r>
            <w:r>
              <w:rPr>
                <w:rFonts w:hint="eastAsia"/>
              </w:rPr>
              <w:t>农业部关于加强基层农村土地承包调解体系建设的意见</w:t>
            </w:r>
            <w:r>
              <w:t>&gt;</w:t>
            </w:r>
            <w:r>
              <w:rPr>
                <w:rFonts w:hint="eastAsia"/>
              </w:rPr>
              <w:t>的通知》（冀农业管发</w:t>
            </w:r>
            <w:r>
              <w:t>[2016]21</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满意度</w:t>
            </w:r>
          </w:p>
        </w:tc>
        <w:tc>
          <w:tcPr>
            <w:tcW w:w="2835" w:type="dxa"/>
            <w:vAlign w:val="center"/>
          </w:tcPr>
          <w:p>
            <w:pPr>
              <w:pStyle w:val="16"/>
            </w:pPr>
            <w:r>
              <w:rPr>
                <w:rFonts w:hint="eastAsia"/>
              </w:rPr>
              <w:t>服务对象满意度</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《关于转发</w:t>
            </w:r>
            <w:r>
              <w:t>&lt;</w:t>
            </w:r>
            <w:r>
              <w:rPr>
                <w:rFonts w:hint="eastAsia"/>
              </w:rPr>
              <w:t>农业部关于加强基层农村土地承包调解体系建设的意见</w:t>
            </w:r>
            <w:r>
              <w:t>&gt;</w:t>
            </w:r>
            <w:r>
              <w:rPr>
                <w:rFonts w:hint="eastAsia"/>
              </w:rPr>
              <w:t>的通知》（冀农业管发</w:t>
            </w:r>
            <w:r>
              <w:t>[2016]21</w:t>
            </w:r>
            <w:r>
              <w:rPr>
                <w:rFonts w:hint="eastAsia"/>
              </w:rPr>
              <w:t>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40</w:t>
      </w:r>
      <w:r>
        <w:rPr>
          <w:rFonts w:hint="eastAsia" w:ascii="方正仿宋_GBK" w:hAnsi="方正仿宋_GBK" w:eastAsia="方正仿宋_GBK" w:cs="方正仿宋_GBK"/>
          <w:b/>
          <w:color w:val="000000"/>
          <w:sz w:val="28"/>
        </w:rPr>
        <w:t>、农村土地确权颁证工作经费绩效目标表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查清承包地面积、四至</w:t>
            </w:r>
          </w:p>
          <w:p>
            <w:pPr>
              <w:pStyle w:val="16"/>
            </w:pPr>
            <w:r>
              <w:t>2.</w:t>
            </w:r>
            <w:r>
              <w:rPr>
                <w:rFonts w:hint="eastAsia"/>
              </w:rPr>
              <w:t>实现承包面积、承包合同、土地登记簿、经营权证四相符</w:t>
            </w:r>
          </w:p>
          <w:p>
            <w:pPr>
              <w:pStyle w:val="16"/>
            </w:pPr>
            <w:r>
              <w:t>3.</w:t>
            </w:r>
            <w:r>
              <w:rPr>
                <w:rFonts w:hint="eastAsia"/>
              </w:rPr>
              <w:t>建立区级土地承包信息数据库</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应确权村数</w:t>
            </w:r>
          </w:p>
        </w:tc>
        <w:tc>
          <w:tcPr>
            <w:tcW w:w="2835" w:type="dxa"/>
            <w:vAlign w:val="center"/>
          </w:tcPr>
          <w:p>
            <w:pPr>
              <w:pStyle w:val="16"/>
            </w:pPr>
            <w:r>
              <w:t>76</w:t>
            </w:r>
            <w:r>
              <w:rPr>
                <w:rFonts w:hint="eastAsia"/>
              </w:rPr>
              <w:t>个应确权村</w:t>
            </w:r>
          </w:p>
        </w:tc>
        <w:tc>
          <w:tcPr>
            <w:tcW w:w="2551" w:type="dxa"/>
            <w:vAlign w:val="center"/>
          </w:tcPr>
          <w:p>
            <w:pPr>
              <w:pStyle w:val="16"/>
            </w:pPr>
            <w:r>
              <w:t>76</w:t>
            </w:r>
            <w:r>
              <w:rPr>
                <w:rFonts w:hint="eastAsia"/>
              </w:rPr>
              <w:t>村</w:t>
            </w:r>
          </w:p>
        </w:tc>
        <w:tc>
          <w:tcPr>
            <w:tcW w:w="2268" w:type="dxa"/>
            <w:vAlign w:val="center"/>
          </w:tcPr>
          <w:p>
            <w:pPr>
              <w:pStyle w:val="16"/>
            </w:pPr>
            <w:r>
              <w:rPr>
                <w:rFonts w:hint="eastAsia"/>
              </w:rPr>
              <w:t>秦皇岛市农业农村局关于印发《秦皇岛市全面解决农村承包地确权遗留问题工作方案》的通知（秦农办</w:t>
            </w:r>
            <w:r>
              <w:t>[2019]7</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符合验收标准</w:t>
            </w:r>
          </w:p>
        </w:tc>
        <w:tc>
          <w:tcPr>
            <w:tcW w:w="2835" w:type="dxa"/>
            <w:vAlign w:val="center"/>
          </w:tcPr>
          <w:p>
            <w:pPr>
              <w:pStyle w:val="16"/>
            </w:pPr>
            <w:r>
              <w:rPr>
                <w:rFonts w:hint="eastAsia"/>
              </w:rPr>
              <w:t>确权数据通过省级验收</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秦皇岛市农业农村局关于印发《秦皇岛市全面解决农村承包地确权遗留问题工作方案》的通知（秦农办</w:t>
            </w:r>
            <w:r>
              <w:t>[2019]7</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及时颁证到户</w:t>
            </w:r>
          </w:p>
        </w:tc>
        <w:tc>
          <w:tcPr>
            <w:tcW w:w="2835" w:type="dxa"/>
            <w:vAlign w:val="center"/>
          </w:tcPr>
          <w:p>
            <w:pPr>
              <w:pStyle w:val="16"/>
            </w:pPr>
            <w:r>
              <w:rPr>
                <w:rFonts w:hint="eastAsia"/>
              </w:rPr>
              <w:t>及时向农户颁发确权证书</w:t>
            </w:r>
          </w:p>
        </w:tc>
        <w:tc>
          <w:tcPr>
            <w:tcW w:w="2551" w:type="dxa"/>
            <w:vAlign w:val="center"/>
          </w:tcPr>
          <w:p>
            <w:pPr>
              <w:pStyle w:val="16"/>
            </w:pPr>
            <w:r>
              <w:t>100%</w:t>
            </w:r>
          </w:p>
        </w:tc>
        <w:tc>
          <w:tcPr>
            <w:tcW w:w="2268" w:type="dxa"/>
            <w:vAlign w:val="center"/>
          </w:tcPr>
          <w:p>
            <w:pPr>
              <w:pStyle w:val="16"/>
            </w:pPr>
            <w:r>
              <w:rPr>
                <w:rFonts w:hint="eastAsia"/>
              </w:rPr>
              <w:t>秦皇岛市农业农村局关于印发《秦皇岛市全面解决农村承包地确权遗留问题工作方案》的通知（秦农办</w:t>
            </w:r>
            <w:r>
              <w:t>[2019]7</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测绘费用成本</w:t>
            </w:r>
          </w:p>
        </w:tc>
        <w:tc>
          <w:tcPr>
            <w:tcW w:w="2835" w:type="dxa"/>
            <w:vAlign w:val="center"/>
          </w:tcPr>
          <w:p>
            <w:pPr>
              <w:pStyle w:val="16"/>
            </w:pPr>
            <w:r>
              <w:rPr>
                <w:rFonts w:hint="eastAsia"/>
              </w:rPr>
              <w:t>测绘费用每亩</w:t>
            </w:r>
            <w:r>
              <w:t>25</w:t>
            </w:r>
            <w:r>
              <w:rPr>
                <w:rFonts w:hint="eastAsia"/>
              </w:rPr>
              <w:t>元</w:t>
            </w:r>
          </w:p>
        </w:tc>
        <w:tc>
          <w:tcPr>
            <w:tcW w:w="2551" w:type="dxa"/>
            <w:vAlign w:val="center"/>
          </w:tcPr>
          <w:p>
            <w:pPr>
              <w:pStyle w:val="16"/>
            </w:pPr>
            <w:r>
              <w:rPr>
                <w:rFonts w:hint="eastAsia"/>
              </w:rPr>
              <w:t>≤</w:t>
            </w:r>
            <w:r>
              <w:t>1</w:t>
            </w:r>
            <w:r>
              <w:rPr>
                <w:rFonts w:hint="eastAsia"/>
              </w:rPr>
              <w:t>万元</w:t>
            </w:r>
          </w:p>
        </w:tc>
        <w:tc>
          <w:tcPr>
            <w:tcW w:w="2268" w:type="dxa"/>
            <w:vAlign w:val="center"/>
          </w:tcPr>
          <w:p>
            <w:pPr>
              <w:pStyle w:val="16"/>
            </w:pPr>
            <w:r>
              <w:rPr>
                <w:rFonts w:hint="eastAsia"/>
              </w:rPr>
              <w:t>秦皇岛市农业农村局关于印发《秦皇岛市全面解决农村承包地确权遗留问题工作方案》的通知（秦农办</w:t>
            </w:r>
            <w:r>
              <w:t>[2019]7</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推动农村经济发展</w:t>
            </w:r>
          </w:p>
        </w:tc>
        <w:tc>
          <w:tcPr>
            <w:tcW w:w="2835" w:type="dxa"/>
            <w:vAlign w:val="center"/>
          </w:tcPr>
          <w:p>
            <w:pPr>
              <w:pStyle w:val="16"/>
            </w:pPr>
            <w:r>
              <w:rPr>
                <w:rFonts w:hint="eastAsia"/>
              </w:rPr>
              <w:t>不产生直接经济效益，基础性工作</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秦皇岛市农业农村局关于印发《秦皇岛市全面解决农村承包地确权遗留问题工作方案》的通知（秦农办</w:t>
            </w:r>
            <w:r>
              <w:t>[2019]7</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颁证率</w:t>
            </w:r>
          </w:p>
        </w:tc>
        <w:tc>
          <w:tcPr>
            <w:tcW w:w="2835" w:type="dxa"/>
            <w:vAlign w:val="center"/>
          </w:tcPr>
          <w:p>
            <w:pPr>
              <w:pStyle w:val="16"/>
            </w:pPr>
            <w:r>
              <w:rPr>
                <w:rFonts w:hint="eastAsia"/>
              </w:rPr>
              <w:t>确权颁证率达到</w:t>
            </w:r>
            <w:r>
              <w:t>95%</w:t>
            </w:r>
            <w:r>
              <w:rPr>
                <w:rFonts w:hint="eastAsia"/>
              </w:rPr>
              <w:t>以上</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秦皇岛市农业农村局关于印发《秦皇岛市全面解决农村承包地确权遗留问题工作方案》的通知（秦农办</w:t>
            </w:r>
            <w:r>
              <w:t>[2019]7</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生态效益指标</w:t>
            </w:r>
          </w:p>
        </w:tc>
        <w:tc>
          <w:tcPr>
            <w:tcW w:w="2835" w:type="dxa"/>
            <w:vAlign w:val="center"/>
          </w:tcPr>
          <w:p>
            <w:pPr>
              <w:pStyle w:val="16"/>
            </w:pPr>
            <w:r>
              <w:rPr>
                <w:rFonts w:hint="eastAsia"/>
              </w:rPr>
              <w:t>认可率</w:t>
            </w:r>
          </w:p>
        </w:tc>
        <w:tc>
          <w:tcPr>
            <w:tcW w:w="2835" w:type="dxa"/>
            <w:vAlign w:val="center"/>
          </w:tcPr>
          <w:p>
            <w:pPr>
              <w:pStyle w:val="16"/>
            </w:pPr>
            <w:r>
              <w:rPr>
                <w:rFonts w:hint="eastAsia"/>
              </w:rPr>
              <w:t>农户认可程度</w:t>
            </w:r>
          </w:p>
        </w:tc>
        <w:tc>
          <w:tcPr>
            <w:tcW w:w="2551" w:type="dxa"/>
            <w:vAlign w:val="center"/>
          </w:tcPr>
          <w:p>
            <w:pPr>
              <w:pStyle w:val="16"/>
            </w:pPr>
            <w:r>
              <w:rPr>
                <w:rFonts w:hint="eastAsia"/>
              </w:rPr>
              <w:t>≥</w:t>
            </w:r>
            <w:r>
              <w:t>85%</w:t>
            </w:r>
          </w:p>
        </w:tc>
        <w:tc>
          <w:tcPr>
            <w:tcW w:w="2268" w:type="dxa"/>
            <w:vAlign w:val="center"/>
          </w:tcPr>
          <w:p>
            <w:pPr>
              <w:pStyle w:val="16"/>
            </w:pPr>
            <w:r>
              <w:rPr>
                <w:rFonts w:hint="eastAsia"/>
              </w:rPr>
              <w:t>秦皇岛市农业农村局关于印发《秦皇岛市全面解决农村承包地确权遗留问题工作方案》的通知（秦农办</w:t>
            </w:r>
            <w:r>
              <w:t>[2019]7</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稳定承包权</w:t>
            </w:r>
          </w:p>
        </w:tc>
        <w:tc>
          <w:tcPr>
            <w:tcW w:w="2835" w:type="dxa"/>
            <w:vAlign w:val="center"/>
          </w:tcPr>
          <w:p>
            <w:pPr>
              <w:pStyle w:val="16"/>
            </w:pPr>
            <w:r>
              <w:rPr>
                <w:rFonts w:hint="eastAsia"/>
              </w:rPr>
              <w:t>建立健全确权制度</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秦皇岛市农业农村局关于印发《秦皇岛市全面解决农村承包地确权遗留问题工作方案》的通知（秦农办</w:t>
            </w:r>
            <w:r>
              <w:t>[2019]7</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满意度</w:t>
            </w:r>
          </w:p>
        </w:tc>
        <w:tc>
          <w:tcPr>
            <w:tcW w:w="2835" w:type="dxa"/>
            <w:vAlign w:val="center"/>
          </w:tcPr>
          <w:p>
            <w:pPr>
              <w:pStyle w:val="16"/>
            </w:pPr>
            <w:r>
              <w:rPr>
                <w:rFonts w:hint="eastAsia"/>
              </w:rPr>
              <w:t>确权农户满意度</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秦皇岛市农业农村局关于印发《秦皇岛市全面解决农村承包地确权遗留问题工作方案》的通知（秦农办</w:t>
            </w:r>
            <w:r>
              <w:t>[2019]7</w:t>
            </w:r>
            <w:r>
              <w:rPr>
                <w:rFonts w:hint="eastAsia"/>
              </w:rPr>
              <w:t>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41</w:t>
      </w:r>
      <w:r>
        <w:rPr>
          <w:rFonts w:hint="eastAsia" w:ascii="方正仿宋_GBK" w:hAnsi="方正仿宋_GBK" w:eastAsia="方正仿宋_GBK" w:cs="方正仿宋_GBK"/>
          <w:b/>
          <w:color w:val="000000"/>
          <w:sz w:val="28"/>
        </w:rPr>
        <w:t>、农村宅基地工作经费绩效目标表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积极稳妥开展农村闲置宅基地盘活利用工作，对增加农民收入、促进城乡融合发展、推动乡村振兴具有重要意义。</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行政村</w:t>
            </w:r>
          </w:p>
        </w:tc>
        <w:tc>
          <w:tcPr>
            <w:tcW w:w="2835" w:type="dxa"/>
            <w:vAlign w:val="center"/>
          </w:tcPr>
          <w:p>
            <w:pPr>
              <w:pStyle w:val="16"/>
            </w:pPr>
            <w:r>
              <w:t>96</w:t>
            </w:r>
            <w:r>
              <w:rPr>
                <w:rFonts w:hint="eastAsia"/>
              </w:rPr>
              <w:t>个村</w:t>
            </w:r>
          </w:p>
        </w:tc>
        <w:tc>
          <w:tcPr>
            <w:tcW w:w="2551" w:type="dxa"/>
            <w:vAlign w:val="center"/>
          </w:tcPr>
          <w:p>
            <w:pPr>
              <w:pStyle w:val="16"/>
            </w:pPr>
            <w:r>
              <w:t>96</w:t>
            </w:r>
            <w:r>
              <w:rPr>
                <w:rFonts w:hint="eastAsia"/>
              </w:rPr>
              <w:t>个村</w:t>
            </w:r>
          </w:p>
        </w:tc>
        <w:tc>
          <w:tcPr>
            <w:tcW w:w="2268" w:type="dxa"/>
            <w:vAlign w:val="center"/>
          </w:tcPr>
          <w:p>
            <w:pPr>
              <w:pStyle w:val="16"/>
            </w:pPr>
            <w:r>
              <w:rPr>
                <w:rFonts w:hint="eastAsia"/>
              </w:rPr>
              <w:t>秦农【</w:t>
            </w:r>
            <w:r>
              <w:t>2021</w:t>
            </w:r>
            <w:r>
              <w:rPr>
                <w:rFonts w:hint="eastAsia"/>
              </w:rPr>
              <w:t>】</w:t>
            </w:r>
            <w:r>
              <w:t>83</w:t>
            </w:r>
            <w:r>
              <w:rPr>
                <w:rFonts w:hint="eastAsia"/>
              </w:rPr>
              <w:t>号文件秦皇岛市农业农村局、秦皇岛市自然资源和规划局关于做好宅基地用地计划落实有关工作的通知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宅基地宣传数量</w:t>
            </w:r>
          </w:p>
        </w:tc>
        <w:tc>
          <w:tcPr>
            <w:tcW w:w="2835" w:type="dxa"/>
            <w:vAlign w:val="center"/>
          </w:tcPr>
          <w:p>
            <w:pPr>
              <w:pStyle w:val="16"/>
            </w:pPr>
            <w:r>
              <w:rPr>
                <w:rFonts w:hint="eastAsia"/>
              </w:rPr>
              <w:t>完成年度执法宣传</w:t>
            </w:r>
            <w:r>
              <w:t>12</w:t>
            </w:r>
            <w:r>
              <w:rPr>
                <w:rFonts w:hint="eastAsia"/>
              </w:rPr>
              <w:t>次</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秦农【</w:t>
            </w:r>
            <w:r>
              <w:t>2021</w:t>
            </w:r>
            <w:r>
              <w:rPr>
                <w:rFonts w:hint="eastAsia"/>
              </w:rPr>
              <w:t>】</w:t>
            </w:r>
            <w:r>
              <w:t>83</w:t>
            </w:r>
            <w:r>
              <w:rPr>
                <w:rFonts w:hint="eastAsia"/>
              </w:rPr>
              <w:t>号文件秦皇岛市农业农村局、秦皇岛市自然资源和规划局关于做好宅基地用地计划落实有关工作的通知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宅基地宣传</w:t>
            </w:r>
          </w:p>
        </w:tc>
        <w:tc>
          <w:tcPr>
            <w:tcW w:w="2835" w:type="dxa"/>
            <w:vAlign w:val="center"/>
          </w:tcPr>
          <w:p>
            <w:pPr>
              <w:pStyle w:val="16"/>
            </w:pPr>
            <w:r>
              <w:rPr>
                <w:rFonts w:hint="eastAsia"/>
              </w:rPr>
              <w:t>按照时间节点完成</w:t>
            </w:r>
          </w:p>
        </w:tc>
        <w:tc>
          <w:tcPr>
            <w:tcW w:w="2551" w:type="dxa"/>
            <w:vAlign w:val="center"/>
          </w:tcPr>
          <w:p>
            <w:pPr>
              <w:pStyle w:val="16"/>
            </w:pPr>
            <w:r>
              <w:rPr>
                <w:rFonts w:hint="eastAsia"/>
              </w:rPr>
              <w:t>≤</w:t>
            </w:r>
            <w:r>
              <w:t>1</w:t>
            </w:r>
            <w:r>
              <w:rPr>
                <w:rFonts w:hint="eastAsia"/>
              </w:rPr>
              <w:t>年</w:t>
            </w:r>
          </w:p>
        </w:tc>
        <w:tc>
          <w:tcPr>
            <w:tcW w:w="2268" w:type="dxa"/>
            <w:vAlign w:val="center"/>
          </w:tcPr>
          <w:p>
            <w:pPr>
              <w:pStyle w:val="16"/>
            </w:pPr>
            <w:r>
              <w:rPr>
                <w:rFonts w:hint="eastAsia"/>
              </w:rPr>
              <w:t>秦农【</w:t>
            </w:r>
            <w:r>
              <w:t>2021</w:t>
            </w:r>
            <w:r>
              <w:rPr>
                <w:rFonts w:hint="eastAsia"/>
              </w:rPr>
              <w:t>】</w:t>
            </w:r>
            <w:r>
              <w:t>83</w:t>
            </w:r>
            <w:r>
              <w:rPr>
                <w:rFonts w:hint="eastAsia"/>
              </w:rPr>
              <w:t>号文件秦皇岛市农业农村局、秦皇岛市自然资源和规划局关于做好宅基地用地计划落实有关工作的通知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项目成本</w:t>
            </w:r>
          </w:p>
        </w:tc>
        <w:tc>
          <w:tcPr>
            <w:tcW w:w="2835" w:type="dxa"/>
            <w:vAlign w:val="center"/>
          </w:tcPr>
          <w:p>
            <w:pPr>
              <w:pStyle w:val="16"/>
            </w:pPr>
            <w:r>
              <w:rPr>
                <w:rFonts w:hint="eastAsia"/>
              </w:rPr>
              <w:t>按时支付项目资金</w:t>
            </w:r>
          </w:p>
        </w:tc>
        <w:tc>
          <w:tcPr>
            <w:tcW w:w="2551" w:type="dxa"/>
            <w:vAlign w:val="center"/>
          </w:tcPr>
          <w:p>
            <w:pPr>
              <w:pStyle w:val="16"/>
            </w:pPr>
            <w:r>
              <w:rPr>
                <w:rFonts w:hint="eastAsia"/>
              </w:rPr>
              <w:t>≤</w:t>
            </w:r>
            <w:r>
              <w:t>1</w:t>
            </w:r>
            <w:r>
              <w:rPr>
                <w:rFonts w:hint="eastAsia"/>
              </w:rPr>
              <w:t>万元</w:t>
            </w:r>
          </w:p>
        </w:tc>
        <w:tc>
          <w:tcPr>
            <w:tcW w:w="2268" w:type="dxa"/>
            <w:vAlign w:val="center"/>
          </w:tcPr>
          <w:p>
            <w:pPr>
              <w:pStyle w:val="16"/>
            </w:pPr>
            <w:r>
              <w:rPr>
                <w:rFonts w:hint="eastAsia"/>
              </w:rPr>
              <w:t>秦农【</w:t>
            </w:r>
            <w:r>
              <w:t>2021</w:t>
            </w:r>
            <w:r>
              <w:rPr>
                <w:rFonts w:hint="eastAsia"/>
              </w:rPr>
              <w:t>】</w:t>
            </w:r>
            <w:r>
              <w:t>83</w:t>
            </w:r>
            <w:r>
              <w:rPr>
                <w:rFonts w:hint="eastAsia"/>
              </w:rPr>
              <w:t>号文件秦皇岛市农业农村局、秦皇岛市自然资源和规划局关于做好宅基地用地计划落实有关工作的通知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提高农民生活水平</w:t>
            </w:r>
          </w:p>
        </w:tc>
        <w:tc>
          <w:tcPr>
            <w:tcW w:w="2835" w:type="dxa"/>
            <w:vAlign w:val="center"/>
          </w:tcPr>
          <w:p>
            <w:pPr>
              <w:pStyle w:val="16"/>
            </w:pPr>
            <w:r>
              <w:rPr>
                <w:rFonts w:hint="eastAsia"/>
              </w:rPr>
              <w:t>农民安居乐业</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秦农【</w:t>
            </w:r>
            <w:r>
              <w:t>2021</w:t>
            </w:r>
            <w:r>
              <w:rPr>
                <w:rFonts w:hint="eastAsia"/>
              </w:rPr>
              <w:t>】</w:t>
            </w:r>
            <w:r>
              <w:t>83</w:t>
            </w:r>
            <w:r>
              <w:rPr>
                <w:rFonts w:hint="eastAsia"/>
              </w:rPr>
              <w:t>号文件秦皇岛市农业农村局、秦皇岛市自然资源和规划局关于做好宅基地用地计划落实有关工作的通知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社会和谐稳定</w:t>
            </w:r>
          </w:p>
        </w:tc>
        <w:tc>
          <w:tcPr>
            <w:tcW w:w="2835" w:type="dxa"/>
            <w:vAlign w:val="center"/>
          </w:tcPr>
          <w:p>
            <w:pPr>
              <w:pStyle w:val="16"/>
            </w:pPr>
            <w:r>
              <w:rPr>
                <w:rFonts w:hint="eastAsia"/>
              </w:rPr>
              <w:t>农村宅基地是保障农民安居乐业和农村社会稳定的重要基础。加强农村宅基地管理，对于保护农民权益、推进美丽乡村建设和实施乡村振兴战略具有十分重要的意义。</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秦农【</w:t>
            </w:r>
            <w:r>
              <w:t>2021</w:t>
            </w:r>
            <w:r>
              <w:rPr>
                <w:rFonts w:hint="eastAsia"/>
              </w:rPr>
              <w:t>】</w:t>
            </w:r>
            <w:r>
              <w:t>83</w:t>
            </w:r>
            <w:r>
              <w:rPr>
                <w:rFonts w:hint="eastAsia"/>
              </w:rPr>
              <w:t>号文件秦皇岛市农业农村局、秦皇岛市自然资源和规划局关于做好宅基地用地计划落实有关工作的通知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生态效益指标</w:t>
            </w:r>
          </w:p>
        </w:tc>
        <w:tc>
          <w:tcPr>
            <w:tcW w:w="2835" w:type="dxa"/>
            <w:vAlign w:val="center"/>
          </w:tcPr>
          <w:p>
            <w:pPr>
              <w:pStyle w:val="16"/>
            </w:pPr>
            <w:r>
              <w:rPr>
                <w:rFonts w:hint="eastAsia"/>
              </w:rPr>
              <w:t>保护生态健康</w:t>
            </w:r>
          </w:p>
        </w:tc>
        <w:tc>
          <w:tcPr>
            <w:tcW w:w="2835" w:type="dxa"/>
            <w:vAlign w:val="center"/>
          </w:tcPr>
          <w:p>
            <w:pPr>
              <w:pStyle w:val="16"/>
            </w:pPr>
            <w:r>
              <w:rPr>
                <w:rFonts w:hint="eastAsia"/>
              </w:rPr>
              <w:t>农业绿色可持续发展</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秦农【</w:t>
            </w:r>
            <w:r>
              <w:t>2021</w:t>
            </w:r>
            <w:r>
              <w:rPr>
                <w:rFonts w:hint="eastAsia"/>
              </w:rPr>
              <w:t>】</w:t>
            </w:r>
            <w:r>
              <w:t>83</w:t>
            </w:r>
            <w:r>
              <w:rPr>
                <w:rFonts w:hint="eastAsia"/>
              </w:rPr>
              <w:t>号文件秦皇岛市农业农村局、秦皇岛市自然资源和规划局关于做好宅基地用地计划落实有关工作的通知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可持续发展</w:t>
            </w:r>
          </w:p>
        </w:tc>
        <w:tc>
          <w:tcPr>
            <w:tcW w:w="2835" w:type="dxa"/>
            <w:vAlign w:val="center"/>
          </w:tcPr>
          <w:p>
            <w:pPr>
              <w:pStyle w:val="16"/>
            </w:pPr>
            <w:r>
              <w:rPr>
                <w:rFonts w:hint="eastAsia"/>
              </w:rPr>
              <w:t>农业绿色可持续发展</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秦农【</w:t>
            </w:r>
            <w:r>
              <w:t>2021</w:t>
            </w:r>
            <w:r>
              <w:rPr>
                <w:rFonts w:hint="eastAsia"/>
              </w:rPr>
              <w:t>】</w:t>
            </w:r>
            <w:r>
              <w:t>83</w:t>
            </w:r>
            <w:r>
              <w:rPr>
                <w:rFonts w:hint="eastAsia"/>
              </w:rPr>
              <w:t>号文件秦皇岛市农业农村局、秦皇岛市自然资源和规划局关于做好宅基地用地计划落实有关工作的通知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服务对象满意度</w:t>
            </w:r>
          </w:p>
        </w:tc>
        <w:tc>
          <w:tcPr>
            <w:tcW w:w="2835" w:type="dxa"/>
            <w:vAlign w:val="center"/>
          </w:tcPr>
          <w:p>
            <w:pPr>
              <w:pStyle w:val="16"/>
            </w:pPr>
            <w:r>
              <w:rPr>
                <w:rFonts w:hint="eastAsia"/>
              </w:rPr>
              <w:t>通过发放问卷进行社会调查，调查项目实施后满意程度</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秦农【</w:t>
            </w:r>
            <w:r>
              <w:t>2021</w:t>
            </w:r>
            <w:r>
              <w:rPr>
                <w:rFonts w:hint="eastAsia"/>
              </w:rPr>
              <w:t>】</w:t>
            </w:r>
            <w:r>
              <w:t>83</w:t>
            </w:r>
            <w:r>
              <w:rPr>
                <w:rFonts w:hint="eastAsia"/>
              </w:rPr>
              <w:t>号文件秦皇岛市农业农村局、秦皇岛市自然资源和规划局关于做好宅基地用地计划落实有关工作的通知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42</w:t>
      </w:r>
      <w:r>
        <w:rPr>
          <w:rFonts w:hint="eastAsia" w:ascii="方正仿宋_GBK" w:hAnsi="方正仿宋_GBK" w:eastAsia="方正仿宋_GBK" w:cs="方正仿宋_GBK"/>
          <w:b/>
          <w:color w:val="000000"/>
          <w:sz w:val="28"/>
        </w:rPr>
        <w:t>、农业结构调整示范区布局图制图费用绩效目标表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制作山海关区农业结构调整示范区布局图。</w:t>
            </w:r>
          </w:p>
          <w:p>
            <w:pPr>
              <w:pStyle w:val="16"/>
            </w:pPr>
            <w:r>
              <w:t>2.</w:t>
            </w:r>
            <w:r>
              <w:rPr>
                <w:rFonts w:hint="eastAsia"/>
              </w:rPr>
              <w:t>深入推进农业结构调整，着力壮大农业特色优势产业、发展生态休闲农业和农产品加工产业集群。</w:t>
            </w:r>
          </w:p>
          <w:p>
            <w:pPr>
              <w:pStyle w:val="16"/>
            </w:pPr>
            <w:r>
              <w:t>3.</w:t>
            </w:r>
            <w:r>
              <w:rPr>
                <w:rFonts w:hint="eastAsia"/>
              </w:rPr>
              <w:t>在结构调优、规模调大、链条调长、业态调新等方面取得初步成效。</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制图数量</w:t>
            </w:r>
          </w:p>
        </w:tc>
        <w:tc>
          <w:tcPr>
            <w:tcW w:w="2835" w:type="dxa"/>
            <w:vAlign w:val="center"/>
          </w:tcPr>
          <w:p>
            <w:pPr>
              <w:pStyle w:val="16"/>
            </w:pPr>
            <w:r>
              <w:rPr>
                <w:rFonts w:hint="eastAsia"/>
              </w:rPr>
              <w:t>示意图</w:t>
            </w:r>
            <w:r>
              <w:t>shp</w:t>
            </w:r>
            <w:r>
              <w:rPr>
                <w:rFonts w:hint="eastAsia"/>
              </w:rPr>
              <w:t>格式图层文件及</w:t>
            </w:r>
            <w:r>
              <w:t>MXD</w:t>
            </w:r>
            <w:r>
              <w:rPr>
                <w:rFonts w:hint="eastAsia"/>
              </w:rPr>
              <w:t>工程文件</w:t>
            </w:r>
            <w:r>
              <w:t>1</w:t>
            </w:r>
            <w:r>
              <w:rPr>
                <w:rFonts w:hint="eastAsia"/>
              </w:rPr>
              <w:t>套和</w:t>
            </w:r>
            <w:r>
              <w:t>PDF</w:t>
            </w:r>
            <w:r>
              <w:rPr>
                <w:rFonts w:hint="eastAsia"/>
              </w:rPr>
              <w:t>格式文件</w:t>
            </w:r>
            <w:r>
              <w:t>1</w:t>
            </w:r>
            <w:r>
              <w:rPr>
                <w:rFonts w:hint="eastAsia"/>
              </w:rPr>
              <w:t>套</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《山海关区农业农村局关于制作山海关区农业结构调整示范区布局图所需经费的请示》（山农〔</w:t>
            </w:r>
            <w:r>
              <w:t>2020</w:t>
            </w:r>
            <w:r>
              <w:rPr>
                <w:rFonts w:hint="eastAsia"/>
              </w:rPr>
              <w:t>〕</w:t>
            </w:r>
            <w:r>
              <w:t>58</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符合规定</w:t>
            </w:r>
          </w:p>
        </w:tc>
        <w:tc>
          <w:tcPr>
            <w:tcW w:w="2835" w:type="dxa"/>
            <w:vAlign w:val="center"/>
          </w:tcPr>
          <w:p>
            <w:pPr>
              <w:pStyle w:val="16"/>
            </w:pPr>
            <w:r>
              <w:rPr>
                <w:rFonts w:hint="eastAsia"/>
              </w:rPr>
              <w:t>符合省农业厅制图要求</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《山海关区农业农村局关于制作山海关区农业结构调整示范区布局图所需经费的请示》（山农〔</w:t>
            </w:r>
            <w:r>
              <w:t>2020</w:t>
            </w:r>
            <w:r>
              <w:rPr>
                <w:rFonts w:hint="eastAsia"/>
              </w:rPr>
              <w:t>〕</w:t>
            </w:r>
            <w:r>
              <w:t>58</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按时完成</w:t>
            </w:r>
          </w:p>
        </w:tc>
        <w:tc>
          <w:tcPr>
            <w:tcW w:w="2835" w:type="dxa"/>
            <w:vAlign w:val="center"/>
          </w:tcPr>
          <w:p>
            <w:pPr>
              <w:pStyle w:val="16"/>
            </w:pPr>
            <w:r>
              <w:t>2023</w:t>
            </w:r>
            <w:r>
              <w:rPr>
                <w:rFonts w:hint="eastAsia"/>
              </w:rPr>
              <w:t>年底前完成</w:t>
            </w:r>
          </w:p>
        </w:tc>
        <w:tc>
          <w:tcPr>
            <w:tcW w:w="2551" w:type="dxa"/>
            <w:vAlign w:val="center"/>
          </w:tcPr>
          <w:p>
            <w:pPr>
              <w:pStyle w:val="16"/>
            </w:pPr>
            <w:r>
              <w:rPr>
                <w:rFonts w:hint="eastAsia"/>
              </w:rPr>
              <w:t>≤</w:t>
            </w:r>
            <w:r>
              <w:t>1</w:t>
            </w:r>
            <w:r>
              <w:rPr>
                <w:rFonts w:hint="eastAsia"/>
              </w:rPr>
              <w:t>年</w:t>
            </w:r>
          </w:p>
        </w:tc>
        <w:tc>
          <w:tcPr>
            <w:tcW w:w="2268" w:type="dxa"/>
            <w:vAlign w:val="center"/>
          </w:tcPr>
          <w:p>
            <w:pPr>
              <w:pStyle w:val="16"/>
            </w:pPr>
            <w:r>
              <w:rPr>
                <w:rFonts w:hint="eastAsia"/>
              </w:rPr>
              <w:t>《山海关区农业农村局关于制作山海关区农业结构调整示范区布局图所需经费的请示》（山农〔</w:t>
            </w:r>
            <w:r>
              <w:t>2020</w:t>
            </w:r>
            <w:r>
              <w:rPr>
                <w:rFonts w:hint="eastAsia"/>
              </w:rPr>
              <w:t>〕</w:t>
            </w:r>
            <w:r>
              <w:t>58</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制作经费</w:t>
            </w:r>
          </w:p>
        </w:tc>
        <w:tc>
          <w:tcPr>
            <w:tcW w:w="2835" w:type="dxa"/>
            <w:vAlign w:val="center"/>
          </w:tcPr>
          <w:p>
            <w:pPr>
              <w:pStyle w:val="16"/>
            </w:pPr>
            <w:r>
              <w:rPr>
                <w:rFonts w:hint="eastAsia"/>
              </w:rPr>
              <w:t>费用不低于</w:t>
            </w:r>
            <w:r>
              <w:t>1.5</w:t>
            </w:r>
            <w:r>
              <w:rPr>
                <w:rFonts w:hint="eastAsia"/>
              </w:rPr>
              <w:t>万元</w:t>
            </w:r>
          </w:p>
        </w:tc>
        <w:tc>
          <w:tcPr>
            <w:tcW w:w="2551" w:type="dxa"/>
            <w:vAlign w:val="center"/>
          </w:tcPr>
          <w:p>
            <w:pPr>
              <w:pStyle w:val="16"/>
            </w:pPr>
            <w:r>
              <w:rPr>
                <w:rFonts w:hint="eastAsia"/>
              </w:rPr>
              <w:t>≤</w:t>
            </w:r>
            <w:r>
              <w:t>1.5</w:t>
            </w:r>
            <w:r>
              <w:rPr>
                <w:rFonts w:hint="eastAsia"/>
              </w:rPr>
              <w:t>万元</w:t>
            </w:r>
          </w:p>
        </w:tc>
        <w:tc>
          <w:tcPr>
            <w:tcW w:w="2268" w:type="dxa"/>
            <w:vAlign w:val="center"/>
          </w:tcPr>
          <w:p>
            <w:pPr>
              <w:pStyle w:val="16"/>
            </w:pPr>
            <w:r>
              <w:rPr>
                <w:rFonts w:hint="eastAsia"/>
              </w:rPr>
              <w:t>《山海关区农业农村局关于制作山海关区农业结构调整示范区布局图所需经费的请示》（山农〔</w:t>
            </w:r>
            <w:r>
              <w:t>2020</w:t>
            </w:r>
            <w:r>
              <w:rPr>
                <w:rFonts w:hint="eastAsia"/>
              </w:rPr>
              <w:t>〕</w:t>
            </w:r>
            <w:r>
              <w:t>58</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提产增效</w:t>
            </w:r>
          </w:p>
        </w:tc>
        <w:tc>
          <w:tcPr>
            <w:tcW w:w="2835" w:type="dxa"/>
            <w:vAlign w:val="center"/>
          </w:tcPr>
          <w:p>
            <w:pPr>
              <w:pStyle w:val="16"/>
            </w:pPr>
            <w:r>
              <w:rPr>
                <w:rFonts w:hint="eastAsia"/>
              </w:rPr>
              <w:t>提高农业产量和效益</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《山海关区农业农村局关于制作山海关区农业结构调整示范区布局图所需经费的请示》（山农〔</w:t>
            </w:r>
            <w:r>
              <w:t>2020</w:t>
            </w:r>
            <w:r>
              <w:rPr>
                <w:rFonts w:hint="eastAsia"/>
              </w:rPr>
              <w:t>〕</w:t>
            </w:r>
            <w:r>
              <w:t>58</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壮大优势产业</w:t>
            </w:r>
          </w:p>
        </w:tc>
        <w:tc>
          <w:tcPr>
            <w:tcW w:w="2835" w:type="dxa"/>
            <w:vAlign w:val="center"/>
          </w:tcPr>
          <w:p>
            <w:pPr>
              <w:pStyle w:val="16"/>
            </w:pPr>
            <w:r>
              <w:rPr>
                <w:rFonts w:hint="eastAsia"/>
              </w:rPr>
              <w:t>壮大农业特色优势产业、发展生态休闲农业和农产品加工产业集群</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《山海关区农业农村局关于制作山海关区农业结构调整示范区布局图所需经费的请示》（山农〔</w:t>
            </w:r>
            <w:r>
              <w:t>2020</w:t>
            </w:r>
            <w:r>
              <w:rPr>
                <w:rFonts w:hint="eastAsia"/>
              </w:rPr>
              <w:t>〕</w:t>
            </w:r>
            <w:r>
              <w:t>58</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生态效益指标</w:t>
            </w:r>
          </w:p>
        </w:tc>
        <w:tc>
          <w:tcPr>
            <w:tcW w:w="2835" w:type="dxa"/>
            <w:vAlign w:val="center"/>
          </w:tcPr>
          <w:p>
            <w:pPr>
              <w:pStyle w:val="16"/>
            </w:pPr>
            <w:r>
              <w:rPr>
                <w:rFonts w:hint="eastAsia"/>
              </w:rPr>
              <w:t>农业资源利用率</w:t>
            </w:r>
          </w:p>
        </w:tc>
        <w:tc>
          <w:tcPr>
            <w:tcW w:w="2835" w:type="dxa"/>
            <w:vAlign w:val="center"/>
          </w:tcPr>
          <w:p>
            <w:pPr>
              <w:pStyle w:val="16"/>
            </w:pPr>
            <w:r>
              <w:rPr>
                <w:rFonts w:hint="eastAsia"/>
              </w:rPr>
              <w:t>提高农业资源利用率，减少农业面源污染</w:t>
            </w:r>
          </w:p>
        </w:tc>
        <w:tc>
          <w:tcPr>
            <w:tcW w:w="2551" w:type="dxa"/>
            <w:vAlign w:val="center"/>
          </w:tcPr>
          <w:p>
            <w:pPr>
              <w:pStyle w:val="16"/>
            </w:pPr>
            <w:r>
              <w:rPr>
                <w:rFonts w:hint="eastAsia"/>
              </w:rPr>
              <w:t>≥</w:t>
            </w:r>
            <w:r>
              <w:t>85%</w:t>
            </w:r>
          </w:p>
        </w:tc>
        <w:tc>
          <w:tcPr>
            <w:tcW w:w="2268" w:type="dxa"/>
            <w:vAlign w:val="center"/>
          </w:tcPr>
          <w:p>
            <w:pPr>
              <w:pStyle w:val="16"/>
            </w:pPr>
            <w:r>
              <w:rPr>
                <w:rFonts w:hint="eastAsia"/>
              </w:rPr>
              <w:t>《山海关区农业农村局关于制作山海关区农业结构调整示范区布局图所需经费的请示》（山农〔</w:t>
            </w:r>
            <w:r>
              <w:t>2020</w:t>
            </w:r>
            <w:r>
              <w:rPr>
                <w:rFonts w:hint="eastAsia"/>
              </w:rPr>
              <w:t>〕</w:t>
            </w:r>
            <w:r>
              <w:t>58</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示范带动</w:t>
            </w:r>
          </w:p>
        </w:tc>
        <w:tc>
          <w:tcPr>
            <w:tcW w:w="2835" w:type="dxa"/>
            <w:vAlign w:val="center"/>
          </w:tcPr>
          <w:p>
            <w:pPr>
              <w:pStyle w:val="16"/>
            </w:pPr>
            <w:r>
              <w:rPr>
                <w:rFonts w:hint="eastAsia"/>
              </w:rPr>
              <w:t>示范带动农业产业调优结构、调大规模、调长链条、调新业态</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《山海关区农业农村局关于制作山海关区农业结构调整示范区布局图所需经费的请示》（山农〔</w:t>
            </w:r>
            <w:r>
              <w:t>2020</w:t>
            </w:r>
            <w:r>
              <w:rPr>
                <w:rFonts w:hint="eastAsia"/>
              </w:rPr>
              <w:t>〕</w:t>
            </w:r>
            <w:r>
              <w:t>58</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满意度</w:t>
            </w:r>
          </w:p>
        </w:tc>
        <w:tc>
          <w:tcPr>
            <w:tcW w:w="2835" w:type="dxa"/>
            <w:vAlign w:val="center"/>
          </w:tcPr>
          <w:p>
            <w:pPr>
              <w:pStyle w:val="16"/>
            </w:pPr>
            <w:r>
              <w:rPr>
                <w:rFonts w:hint="eastAsia"/>
              </w:rPr>
              <w:t>示范区内相关企业、合作社或农户满意度</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《山海关区农业农村局关于制作山海关区农业结构调整示范区布局图所需经费的请示》（山农〔</w:t>
            </w:r>
            <w:r>
              <w:t>2020</w:t>
            </w:r>
            <w:r>
              <w:rPr>
                <w:rFonts w:hint="eastAsia"/>
              </w:rPr>
              <w:t>〕</w:t>
            </w:r>
            <w:r>
              <w:t>58</w:t>
            </w:r>
            <w:r>
              <w:rPr>
                <w:rFonts w:hint="eastAsia"/>
              </w:rPr>
              <w:t>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43</w:t>
      </w:r>
      <w:r>
        <w:rPr>
          <w:rFonts w:hint="eastAsia" w:ascii="方正仿宋_GBK" w:hAnsi="方正仿宋_GBK" w:eastAsia="方正仿宋_GBK" w:cs="方正仿宋_GBK"/>
          <w:b/>
          <w:color w:val="000000"/>
          <w:sz w:val="28"/>
        </w:rPr>
        <w:t>、农业综合执法工作经费绩效目标表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努力确保不发生区域性重大动物疫情，保护畜牧业健康平稳发展和人民群众生命财产安全。</w:t>
            </w:r>
          </w:p>
          <w:p>
            <w:pPr>
              <w:pStyle w:val="16"/>
            </w:pPr>
            <w:r>
              <w:t>2.</w:t>
            </w:r>
            <w:r>
              <w:rPr>
                <w:rFonts w:hint="eastAsia"/>
              </w:rPr>
              <w:t>确保安全生产工作运转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执法检查数量</w:t>
            </w:r>
          </w:p>
        </w:tc>
        <w:tc>
          <w:tcPr>
            <w:tcW w:w="2835" w:type="dxa"/>
            <w:vAlign w:val="center"/>
          </w:tcPr>
          <w:p>
            <w:pPr>
              <w:pStyle w:val="16"/>
            </w:pPr>
            <w:r>
              <w:rPr>
                <w:rFonts w:hint="eastAsia"/>
              </w:rPr>
              <w:t>我区农资商店</w:t>
            </w:r>
            <w:r>
              <w:t>35</w:t>
            </w:r>
            <w:r>
              <w:rPr>
                <w:rFonts w:hint="eastAsia"/>
              </w:rPr>
              <w:t>家，兽药经营店</w:t>
            </w:r>
            <w:r>
              <w:t>4</w:t>
            </w:r>
            <w:r>
              <w:rPr>
                <w:rFonts w:hint="eastAsia"/>
              </w:rPr>
              <w:t>家，饲料厂</w:t>
            </w:r>
            <w:r>
              <w:t>5</w:t>
            </w:r>
            <w:r>
              <w:rPr>
                <w:rFonts w:hint="eastAsia"/>
              </w:rPr>
              <w:t>家，养殖场</w:t>
            </w:r>
            <w:r>
              <w:t>35</w:t>
            </w:r>
            <w:r>
              <w:rPr>
                <w:rFonts w:hint="eastAsia"/>
              </w:rPr>
              <w:t>家</w:t>
            </w:r>
          </w:p>
        </w:tc>
        <w:tc>
          <w:tcPr>
            <w:tcW w:w="2551" w:type="dxa"/>
            <w:vAlign w:val="center"/>
          </w:tcPr>
          <w:p>
            <w:pPr>
              <w:pStyle w:val="16"/>
            </w:pPr>
            <w:r>
              <w:t>79</w:t>
            </w:r>
            <w:r>
              <w:rPr>
                <w:rFonts w:hint="eastAsia"/>
              </w:rPr>
              <w:t>家</w:t>
            </w:r>
          </w:p>
        </w:tc>
        <w:tc>
          <w:tcPr>
            <w:tcW w:w="2268" w:type="dxa"/>
            <w:vAlign w:val="center"/>
          </w:tcPr>
          <w:p>
            <w:pPr>
              <w:pStyle w:val="16"/>
            </w:pPr>
            <w:r>
              <w:rPr>
                <w:rFonts w:hint="eastAsia"/>
              </w:rPr>
              <w:t>根据中共河北省委办公厅文件</w:t>
            </w:r>
            <w:r>
              <w:t xml:space="preserve"> </w:t>
            </w:r>
            <w:r>
              <w:rPr>
                <w:rFonts w:hint="eastAsia"/>
              </w:rPr>
              <w:t>冀办发【</w:t>
            </w:r>
            <w:r>
              <w:t>2019</w:t>
            </w:r>
            <w:r>
              <w:rPr>
                <w:rFonts w:hint="eastAsia"/>
              </w:rPr>
              <w:t>】</w:t>
            </w:r>
            <w:r>
              <w:t>17</w:t>
            </w:r>
            <w:r>
              <w:rPr>
                <w:rFonts w:hint="eastAsia"/>
              </w:rPr>
              <w:t>号文件。中共秦皇岛市山海关区委办公室</w:t>
            </w:r>
            <w:r>
              <w:t xml:space="preserve"> </w:t>
            </w:r>
            <w:r>
              <w:rPr>
                <w:rFonts w:hint="eastAsia"/>
              </w:rPr>
              <w:t>山办字【</w:t>
            </w:r>
            <w:r>
              <w:t>2019</w:t>
            </w:r>
            <w:r>
              <w:rPr>
                <w:rFonts w:hint="eastAsia"/>
              </w:rPr>
              <w:t>】</w:t>
            </w:r>
            <w:r>
              <w:t>30</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法制宣传数量</w:t>
            </w:r>
          </w:p>
        </w:tc>
        <w:tc>
          <w:tcPr>
            <w:tcW w:w="2835" w:type="dxa"/>
            <w:vAlign w:val="center"/>
          </w:tcPr>
          <w:p>
            <w:pPr>
              <w:pStyle w:val="16"/>
            </w:pPr>
            <w:r>
              <w:rPr>
                <w:rFonts w:hint="eastAsia"/>
              </w:rPr>
              <w:t>完成年度执法宣传</w:t>
            </w:r>
            <w:r>
              <w:t>12</w:t>
            </w:r>
            <w:r>
              <w:rPr>
                <w:rFonts w:hint="eastAsia"/>
              </w:rPr>
              <w:t>次</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根据中共河北省委办公厅文件</w:t>
            </w:r>
            <w:r>
              <w:t xml:space="preserve"> </w:t>
            </w:r>
            <w:r>
              <w:rPr>
                <w:rFonts w:hint="eastAsia"/>
              </w:rPr>
              <w:t>冀办发【</w:t>
            </w:r>
            <w:r>
              <w:t>2019</w:t>
            </w:r>
            <w:r>
              <w:rPr>
                <w:rFonts w:hint="eastAsia"/>
              </w:rPr>
              <w:t>】</w:t>
            </w:r>
            <w:r>
              <w:t>17</w:t>
            </w:r>
            <w:r>
              <w:rPr>
                <w:rFonts w:hint="eastAsia"/>
              </w:rPr>
              <w:t>号文件。中共秦皇岛市山海关区委办公室</w:t>
            </w:r>
            <w:r>
              <w:t xml:space="preserve"> </w:t>
            </w:r>
            <w:r>
              <w:rPr>
                <w:rFonts w:hint="eastAsia"/>
              </w:rPr>
              <w:t>山办字【</w:t>
            </w:r>
            <w:r>
              <w:t>2019</w:t>
            </w:r>
            <w:r>
              <w:rPr>
                <w:rFonts w:hint="eastAsia"/>
              </w:rPr>
              <w:t>】</w:t>
            </w:r>
            <w:r>
              <w:t>30</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执法调查取证、办案、案卷结案率</w:t>
            </w:r>
          </w:p>
        </w:tc>
        <w:tc>
          <w:tcPr>
            <w:tcW w:w="2835" w:type="dxa"/>
            <w:vAlign w:val="center"/>
          </w:tcPr>
          <w:p>
            <w:pPr>
              <w:pStyle w:val="16"/>
            </w:pPr>
            <w:r>
              <w:rPr>
                <w:rFonts w:hint="eastAsia"/>
              </w:rPr>
              <w:t>按照时间节点完成</w:t>
            </w:r>
          </w:p>
        </w:tc>
        <w:tc>
          <w:tcPr>
            <w:tcW w:w="2551" w:type="dxa"/>
            <w:vAlign w:val="center"/>
          </w:tcPr>
          <w:p>
            <w:pPr>
              <w:pStyle w:val="16"/>
            </w:pPr>
            <w:r>
              <w:rPr>
                <w:rFonts w:hint="eastAsia"/>
              </w:rPr>
              <w:t>≤</w:t>
            </w:r>
            <w:r>
              <w:t>1</w:t>
            </w:r>
            <w:r>
              <w:rPr>
                <w:rFonts w:hint="eastAsia"/>
              </w:rPr>
              <w:t>年</w:t>
            </w:r>
          </w:p>
        </w:tc>
        <w:tc>
          <w:tcPr>
            <w:tcW w:w="2268" w:type="dxa"/>
            <w:vAlign w:val="center"/>
          </w:tcPr>
          <w:p>
            <w:pPr>
              <w:pStyle w:val="16"/>
            </w:pPr>
            <w:r>
              <w:rPr>
                <w:rFonts w:hint="eastAsia"/>
              </w:rPr>
              <w:t>根据中共河北省委办公厅文件</w:t>
            </w:r>
            <w:r>
              <w:t xml:space="preserve"> </w:t>
            </w:r>
            <w:r>
              <w:rPr>
                <w:rFonts w:hint="eastAsia"/>
              </w:rPr>
              <w:t>冀办发【</w:t>
            </w:r>
            <w:r>
              <w:t>2019</w:t>
            </w:r>
            <w:r>
              <w:rPr>
                <w:rFonts w:hint="eastAsia"/>
              </w:rPr>
              <w:t>】</w:t>
            </w:r>
            <w:r>
              <w:t>17</w:t>
            </w:r>
            <w:r>
              <w:rPr>
                <w:rFonts w:hint="eastAsia"/>
              </w:rPr>
              <w:t>号文件。中共秦皇岛市山海关区委办公室</w:t>
            </w:r>
            <w:r>
              <w:t xml:space="preserve"> </w:t>
            </w:r>
            <w:r>
              <w:rPr>
                <w:rFonts w:hint="eastAsia"/>
              </w:rPr>
              <w:t>山办字【</w:t>
            </w:r>
            <w:r>
              <w:t>2019</w:t>
            </w:r>
            <w:r>
              <w:rPr>
                <w:rFonts w:hint="eastAsia"/>
              </w:rPr>
              <w:t>】</w:t>
            </w:r>
            <w:r>
              <w:t>30</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项目成本</w:t>
            </w:r>
          </w:p>
        </w:tc>
        <w:tc>
          <w:tcPr>
            <w:tcW w:w="2835" w:type="dxa"/>
            <w:vAlign w:val="center"/>
          </w:tcPr>
          <w:p>
            <w:pPr>
              <w:pStyle w:val="16"/>
            </w:pPr>
            <w:r>
              <w:rPr>
                <w:rFonts w:hint="eastAsia"/>
              </w:rPr>
              <w:t>按时支付项目资金</w:t>
            </w:r>
          </w:p>
        </w:tc>
        <w:tc>
          <w:tcPr>
            <w:tcW w:w="2551" w:type="dxa"/>
            <w:vAlign w:val="center"/>
          </w:tcPr>
          <w:p>
            <w:pPr>
              <w:pStyle w:val="16"/>
            </w:pPr>
            <w:r>
              <w:rPr>
                <w:rFonts w:hint="eastAsia"/>
              </w:rPr>
              <w:t>≤</w:t>
            </w:r>
            <w:r>
              <w:t>7</w:t>
            </w:r>
            <w:r>
              <w:rPr>
                <w:rFonts w:hint="eastAsia"/>
              </w:rPr>
              <w:t>万元</w:t>
            </w:r>
          </w:p>
        </w:tc>
        <w:tc>
          <w:tcPr>
            <w:tcW w:w="2268" w:type="dxa"/>
            <w:vAlign w:val="center"/>
          </w:tcPr>
          <w:p>
            <w:pPr>
              <w:pStyle w:val="16"/>
            </w:pPr>
            <w:r>
              <w:rPr>
                <w:rFonts w:hint="eastAsia"/>
              </w:rPr>
              <w:t>根据中共河北省委办公厅文件</w:t>
            </w:r>
            <w:r>
              <w:t xml:space="preserve"> </w:t>
            </w:r>
            <w:r>
              <w:rPr>
                <w:rFonts w:hint="eastAsia"/>
              </w:rPr>
              <w:t>冀办发【</w:t>
            </w:r>
            <w:r>
              <w:t>2019</w:t>
            </w:r>
            <w:r>
              <w:rPr>
                <w:rFonts w:hint="eastAsia"/>
              </w:rPr>
              <w:t>】</w:t>
            </w:r>
            <w:r>
              <w:t>17</w:t>
            </w:r>
            <w:r>
              <w:rPr>
                <w:rFonts w:hint="eastAsia"/>
              </w:rPr>
              <w:t>号文件。中共秦皇岛市山海关区委办公室</w:t>
            </w:r>
            <w:r>
              <w:t xml:space="preserve"> </w:t>
            </w:r>
            <w:r>
              <w:rPr>
                <w:rFonts w:hint="eastAsia"/>
              </w:rPr>
              <w:t>山办字【</w:t>
            </w:r>
            <w:r>
              <w:t>2019</w:t>
            </w:r>
            <w:r>
              <w:rPr>
                <w:rFonts w:hint="eastAsia"/>
              </w:rPr>
              <w:t>】</w:t>
            </w:r>
            <w:r>
              <w:t>30</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提高农民生活水平</w:t>
            </w:r>
          </w:p>
        </w:tc>
        <w:tc>
          <w:tcPr>
            <w:tcW w:w="2835" w:type="dxa"/>
            <w:vAlign w:val="center"/>
          </w:tcPr>
          <w:p>
            <w:pPr>
              <w:pStyle w:val="16"/>
            </w:pPr>
            <w:r>
              <w:rPr>
                <w:rFonts w:hint="eastAsia"/>
              </w:rPr>
              <w:t>农业增产、农民增收</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根据中共河北省委办公厅文件</w:t>
            </w:r>
            <w:r>
              <w:t xml:space="preserve"> </w:t>
            </w:r>
            <w:r>
              <w:rPr>
                <w:rFonts w:hint="eastAsia"/>
              </w:rPr>
              <w:t>冀办发【</w:t>
            </w:r>
            <w:r>
              <w:t>2019</w:t>
            </w:r>
            <w:r>
              <w:rPr>
                <w:rFonts w:hint="eastAsia"/>
              </w:rPr>
              <w:t>】</w:t>
            </w:r>
            <w:r>
              <w:t>17</w:t>
            </w:r>
            <w:r>
              <w:rPr>
                <w:rFonts w:hint="eastAsia"/>
              </w:rPr>
              <w:t>号文件。中共秦皇岛市山海关区委办公室</w:t>
            </w:r>
            <w:r>
              <w:t xml:space="preserve"> </w:t>
            </w:r>
            <w:r>
              <w:rPr>
                <w:rFonts w:hint="eastAsia"/>
              </w:rPr>
              <w:t>山办字【</w:t>
            </w:r>
            <w:r>
              <w:t>2019</w:t>
            </w:r>
            <w:r>
              <w:rPr>
                <w:rFonts w:hint="eastAsia"/>
              </w:rPr>
              <w:t>】</w:t>
            </w:r>
            <w:r>
              <w:t>30</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社会和谐稳定</w:t>
            </w:r>
          </w:p>
        </w:tc>
        <w:tc>
          <w:tcPr>
            <w:tcW w:w="2835" w:type="dxa"/>
            <w:vAlign w:val="center"/>
          </w:tcPr>
          <w:p>
            <w:pPr>
              <w:pStyle w:val="16"/>
            </w:pPr>
            <w:r>
              <w:rPr>
                <w:rFonts w:hint="eastAsia"/>
              </w:rPr>
              <w:t>实施无死角全覆盖的拉网式检查，防治之重大坑农害农案件发生，促进农村社会主义市场经济的逐步完善、保护农民的根本利益、发展农村经济，具有十分重要的意义。</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根据中共河北省委办公厅文件</w:t>
            </w:r>
            <w:r>
              <w:t xml:space="preserve"> </w:t>
            </w:r>
            <w:r>
              <w:rPr>
                <w:rFonts w:hint="eastAsia"/>
              </w:rPr>
              <w:t>冀办发【</w:t>
            </w:r>
            <w:r>
              <w:t>2019</w:t>
            </w:r>
            <w:r>
              <w:rPr>
                <w:rFonts w:hint="eastAsia"/>
              </w:rPr>
              <w:t>】</w:t>
            </w:r>
            <w:r>
              <w:t>17</w:t>
            </w:r>
            <w:r>
              <w:rPr>
                <w:rFonts w:hint="eastAsia"/>
              </w:rPr>
              <w:t>号文件。中共秦皇岛市山海关区委办公室</w:t>
            </w:r>
            <w:r>
              <w:t xml:space="preserve"> </w:t>
            </w:r>
            <w:r>
              <w:rPr>
                <w:rFonts w:hint="eastAsia"/>
              </w:rPr>
              <w:t>山办字【</w:t>
            </w:r>
            <w:r>
              <w:t>2019</w:t>
            </w:r>
            <w:r>
              <w:rPr>
                <w:rFonts w:hint="eastAsia"/>
              </w:rPr>
              <w:t>】</w:t>
            </w:r>
            <w:r>
              <w:t>30</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生态效益指标</w:t>
            </w:r>
          </w:p>
        </w:tc>
        <w:tc>
          <w:tcPr>
            <w:tcW w:w="2835" w:type="dxa"/>
            <w:vAlign w:val="center"/>
          </w:tcPr>
          <w:p>
            <w:pPr>
              <w:pStyle w:val="16"/>
            </w:pPr>
            <w:r>
              <w:rPr>
                <w:rFonts w:hint="eastAsia"/>
              </w:rPr>
              <w:t>保护生态健康</w:t>
            </w:r>
          </w:p>
        </w:tc>
        <w:tc>
          <w:tcPr>
            <w:tcW w:w="2835" w:type="dxa"/>
            <w:vAlign w:val="center"/>
          </w:tcPr>
          <w:p>
            <w:pPr>
              <w:pStyle w:val="16"/>
            </w:pPr>
            <w:r>
              <w:rPr>
                <w:rFonts w:hint="eastAsia"/>
              </w:rPr>
              <w:t>农业绿色可持续发展</w:t>
            </w:r>
          </w:p>
        </w:tc>
        <w:tc>
          <w:tcPr>
            <w:tcW w:w="2551" w:type="dxa"/>
            <w:vAlign w:val="center"/>
          </w:tcPr>
          <w:p>
            <w:pPr>
              <w:pStyle w:val="16"/>
            </w:pPr>
            <w:r>
              <w:rPr>
                <w:rFonts w:hint="eastAsia"/>
              </w:rPr>
              <w:t>≥</w:t>
            </w:r>
            <w:r>
              <w:t>85%</w:t>
            </w:r>
          </w:p>
        </w:tc>
        <w:tc>
          <w:tcPr>
            <w:tcW w:w="2268" w:type="dxa"/>
            <w:vAlign w:val="center"/>
          </w:tcPr>
          <w:p>
            <w:pPr>
              <w:pStyle w:val="16"/>
            </w:pPr>
            <w:r>
              <w:rPr>
                <w:rFonts w:hint="eastAsia"/>
              </w:rPr>
              <w:t>根据中共河北省委办公厅文件</w:t>
            </w:r>
            <w:r>
              <w:t xml:space="preserve"> </w:t>
            </w:r>
            <w:r>
              <w:rPr>
                <w:rFonts w:hint="eastAsia"/>
              </w:rPr>
              <w:t>冀办发【</w:t>
            </w:r>
            <w:r>
              <w:t>2019</w:t>
            </w:r>
            <w:r>
              <w:rPr>
                <w:rFonts w:hint="eastAsia"/>
              </w:rPr>
              <w:t>】</w:t>
            </w:r>
            <w:r>
              <w:t>17</w:t>
            </w:r>
            <w:r>
              <w:rPr>
                <w:rFonts w:hint="eastAsia"/>
              </w:rPr>
              <w:t>号文件。中共秦皇岛市山海关区委办公室</w:t>
            </w:r>
            <w:r>
              <w:t xml:space="preserve"> </w:t>
            </w:r>
            <w:r>
              <w:rPr>
                <w:rFonts w:hint="eastAsia"/>
              </w:rPr>
              <w:t>山办字【</w:t>
            </w:r>
            <w:r>
              <w:t>2019</w:t>
            </w:r>
            <w:r>
              <w:rPr>
                <w:rFonts w:hint="eastAsia"/>
              </w:rPr>
              <w:t>】</w:t>
            </w:r>
            <w:r>
              <w:t>30</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可持续发展</w:t>
            </w:r>
          </w:p>
        </w:tc>
        <w:tc>
          <w:tcPr>
            <w:tcW w:w="2835" w:type="dxa"/>
            <w:vAlign w:val="center"/>
          </w:tcPr>
          <w:p>
            <w:pPr>
              <w:pStyle w:val="16"/>
            </w:pPr>
            <w:r>
              <w:rPr>
                <w:rFonts w:hint="eastAsia"/>
              </w:rPr>
              <w:t>农业绿色可持续发展</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根据中共河北省委办公厅文件</w:t>
            </w:r>
            <w:r>
              <w:t xml:space="preserve"> </w:t>
            </w:r>
            <w:r>
              <w:rPr>
                <w:rFonts w:hint="eastAsia"/>
              </w:rPr>
              <w:t>冀办发【</w:t>
            </w:r>
            <w:r>
              <w:t>2019</w:t>
            </w:r>
            <w:r>
              <w:rPr>
                <w:rFonts w:hint="eastAsia"/>
              </w:rPr>
              <w:t>】</w:t>
            </w:r>
            <w:r>
              <w:t>17</w:t>
            </w:r>
            <w:r>
              <w:rPr>
                <w:rFonts w:hint="eastAsia"/>
              </w:rPr>
              <w:t>号文件。中共秦皇岛市山海关区委办公室</w:t>
            </w:r>
            <w:r>
              <w:t xml:space="preserve"> </w:t>
            </w:r>
            <w:r>
              <w:rPr>
                <w:rFonts w:hint="eastAsia"/>
              </w:rPr>
              <w:t>山办字【</w:t>
            </w:r>
            <w:r>
              <w:t>2019</w:t>
            </w:r>
            <w:r>
              <w:rPr>
                <w:rFonts w:hint="eastAsia"/>
              </w:rPr>
              <w:t>】</w:t>
            </w:r>
            <w:r>
              <w:t>30</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群众满意度显著提升</w:t>
            </w:r>
          </w:p>
        </w:tc>
        <w:tc>
          <w:tcPr>
            <w:tcW w:w="2835" w:type="dxa"/>
            <w:vAlign w:val="center"/>
          </w:tcPr>
          <w:p>
            <w:pPr>
              <w:pStyle w:val="16"/>
            </w:pPr>
            <w:r>
              <w:rPr>
                <w:rFonts w:hint="eastAsia"/>
              </w:rPr>
              <w:t>群众满意度显著提升</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根据中共河北省委办公厅文件</w:t>
            </w:r>
            <w:r>
              <w:t xml:space="preserve"> </w:t>
            </w:r>
            <w:r>
              <w:rPr>
                <w:rFonts w:hint="eastAsia"/>
              </w:rPr>
              <w:t>冀办发【</w:t>
            </w:r>
            <w:r>
              <w:t>2019</w:t>
            </w:r>
            <w:r>
              <w:rPr>
                <w:rFonts w:hint="eastAsia"/>
              </w:rPr>
              <w:t>】</w:t>
            </w:r>
            <w:r>
              <w:t>17</w:t>
            </w:r>
            <w:r>
              <w:rPr>
                <w:rFonts w:hint="eastAsia"/>
              </w:rPr>
              <w:t>号文件。中共秦皇岛市山海关区委办公室</w:t>
            </w:r>
            <w:r>
              <w:t xml:space="preserve"> </w:t>
            </w:r>
            <w:r>
              <w:rPr>
                <w:rFonts w:hint="eastAsia"/>
              </w:rPr>
              <w:t>山办字【</w:t>
            </w:r>
            <w:r>
              <w:t>2019</w:t>
            </w:r>
            <w:r>
              <w:rPr>
                <w:rFonts w:hint="eastAsia"/>
              </w:rPr>
              <w:t>】</w:t>
            </w:r>
            <w:r>
              <w:t>30</w:t>
            </w:r>
            <w:r>
              <w:rPr>
                <w:rFonts w:hint="eastAsia"/>
              </w:rPr>
              <w:t>号文件。</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44</w:t>
      </w:r>
      <w:r>
        <w:rPr>
          <w:rFonts w:hint="eastAsia" w:ascii="方正仿宋_GBK" w:hAnsi="方正仿宋_GBK" w:eastAsia="方正仿宋_GBK" w:cs="方正仿宋_GBK"/>
          <w:b/>
          <w:color w:val="000000"/>
          <w:sz w:val="28"/>
        </w:rPr>
        <w:t>、农作物病虫草鼠害防治资金绩效目标表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建立草地贪夜蛾监测点</w:t>
            </w:r>
            <w:r>
              <w:t>10</w:t>
            </w:r>
            <w:r>
              <w:rPr>
                <w:rFonts w:hint="eastAsia"/>
              </w:rPr>
              <w:t>个</w:t>
            </w:r>
          </w:p>
          <w:p>
            <w:pPr>
              <w:pStyle w:val="16"/>
            </w:pPr>
            <w:r>
              <w:t>2.</w:t>
            </w:r>
            <w:r>
              <w:rPr>
                <w:rFonts w:hint="eastAsia"/>
              </w:rPr>
              <w:t>草地贪夜蛾等重大病虫害不大面积发生</w:t>
            </w:r>
          </w:p>
          <w:p>
            <w:pPr>
              <w:pStyle w:val="16"/>
            </w:pPr>
            <w:r>
              <w:t>3.</w:t>
            </w:r>
            <w:r>
              <w:rPr>
                <w:rFonts w:hint="eastAsia"/>
              </w:rPr>
              <w:t>开展春、秋两季农区灭鼠工作</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布控率</w:t>
            </w:r>
          </w:p>
        </w:tc>
        <w:tc>
          <w:tcPr>
            <w:tcW w:w="2835" w:type="dxa"/>
            <w:vAlign w:val="center"/>
          </w:tcPr>
          <w:p>
            <w:pPr>
              <w:pStyle w:val="16"/>
            </w:pPr>
            <w:r>
              <w:rPr>
                <w:rFonts w:hint="eastAsia"/>
              </w:rPr>
              <w:t>重点区域布控防治率</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河北省植物保植检总站《关于做好农区鼠害监测防控工作的通知》（冀农植保</w:t>
            </w:r>
            <w:r>
              <w:t>[2020]17</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防控效果</w:t>
            </w:r>
          </w:p>
        </w:tc>
        <w:tc>
          <w:tcPr>
            <w:tcW w:w="2835" w:type="dxa"/>
            <w:vAlign w:val="center"/>
          </w:tcPr>
          <w:p>
            <w:pPr>
              <w:pStyle w:val="16"/>
            </w:pPr>
            <w:r>
              <w:rPr>
                <w:rFonts w:hint="eastAsia"/>
              </w:rPr>
              <w:t>对病虫草鼠害防控效果</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河北省植物保植检总站《关于做好农区鼠害监测防控工作的通知》（冀农植保</w:t>
            </w:r>
            <w:r>
              <w:t>[2020]17</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资金执行情况</w:t>
            </w:r>
          </w:p>
        </w:tc>
        <w:tc>
          <w:tcPr>
            <w:tcW w:w="2835" w:type="dxa"/>
            <w:vAlign w:val="center"/>
          </w:tcPr>
          <w:p>
            <w:pPr>
              <w:pStyle w:val="16"/>
            </w:pPr>
            <w:r>
              <w:rPr>
                <w:rFonts w:hint="eastAsia"/>
              </w:rPr>
              <w:t>年度资金是否按时支出完成</w:t>
            </w:r>
          </w:p>
        </w:tc>
        <w:tc>
          <w:tcPr>
            <w:tcW w:w="2551" w:type="dxa"/>
            <w:vAlign w:val="center"/>
          </w:tcPr>
          <w:p>
            <w:pPr>
              <w:pStyle w:val="16"/>
            </w:pPr>
            <w:r>
              <w:rPr>
                <w:rFonts w:hint="eastAsia"/>
              </w:rPr>
              <w:t>≤</w:t>
            </w:r>
            <w:r>
              <w:t>1</w:t>
            </w:r>
            <w:r>
              <w:rPr>
                <w:rFonts w:hint="eastAsia"/>
              </w:rPr>
              <w:t>年</w:t>
            </w:r>
          </w:p>
        </w:tc>
        <w:tc>
          <w:tcPr>
            <w:tcW w:w="2268" w:type="dxa"/>
            <w:vAlign w:val="center"/>
          </w:tcPr>
          <w:p>
            <w:pPr>
              <w:pStyle w:val="16"/>
            </w:pPr>
            <w:r>
              <w:rPr>
                <w:rFonts w:hint="eastAsia"/>
              </w:rPr>
              <w:t>河北省植物保植检总站《关于做好农区鼠害监测防控工作的通知》（冀农植保</w:t>
            </w:r>
            <w:r>
              <w:t>[2020]17</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采购物资</w:t>
            </w:r>
          </w:p>
        </w:tc>
        <w:tc>
          <w:tcPr>
            <w:tcW w:w="2835" w:type="dxa"/>
            <w:vAlign w:val="center"/>
          </w:tcPr>
          <w:p>
            <w:pPr>
              <w:pStyle w:val="16"/>
            </w:pPr>
            <w:r>
              <w:rPr>
                <w:rFonts w:hint="eastAsia"/>
              </w:rPr>
              <w:t>采购防控物资价格合理</w:t>
            </w:r>
          </w:p>
        </w:tc>
        <w:tc>
          <w:tcPr>
            <w:tcW w:w="2551" w:type="dxa"/>
            <w:vAlign w:val="center"/>
          </w:tcPr>
          <w:p>
            <w:pPr>
              <w:pStyle w:val="16"/>
            </w:pPr>
            <w:r>
              <w:rPr>
                <w:rFonts w:hint="eastAsia"/>
              </w:rPr>
              <w:t>≤</w:t>
            </w:r>
            <w:r>
              <w:t>1</w:t>
            </w:r>
            <w:r>
              <w:rPr>
                <w:rFonts w:hint="eastAsia"/>
              </w:rPr>
              <w:t>万元</w:t>
            </w:r>
          </w:p>
        </w:tc>
        <w:tc>
          <w:tcPr>
            <w:tcW w:w="2268" w:type="dxa"/>
            <w:vAlign w:val="center"/>
          </w:tcPr>
          <w:p>
            <w:pPr>
              <w:pStyle w:val="16"/>
            </w:pPr>
            <w:r>
              <w:rPr>
                <w:rFonts w:hint="eastAsia"/>
              </w:rPr>
              <w:t>河北省植物保植检总站《关于做好农区鼠害监测防控工作的通知》（冀农植保</w:t>
            </w:r>
            <w:r>
              <w:t>[2020]17</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减少损失</w:t>
            </w:r>
          </w:p>
        </w:tc>
        <w:tc>
          <w:tcPr>
            <w:tcW w:w="2835" w:type="dxa"/>
            <w:vAlign w:val="center"/>
          </w:tcPr>
          <w:p>
            <w:pPr>
              <w:pStyle w:val="16"/>
            </w:pPr>
            <w:r>
              <w:rPr>
                <w:rFonts w:hint="eastAsia"/>
              </w:rPr>
              <w:t>减少病虫草鼠害造成的经济损失</w:t>
            </w:r>
          </w:p>
        </w:tc>
        <w:tc>
          <w:tcPr>
            <w:tcW w:w="2551" w:type="dxa"/>
            <w:vAlign w:val="center"/>
          </w:tcPr>
          <w:p>
            <w:pPr>
              <w:pStyle w:val="16"/>
            </w:pPr>
            <w:r>
              <w:rPr>
                <w:rFonts w:hint="eastAsia"/>
              </w:rPr>
              <w:t>≥</w:t>
            </w:r>
            <w:r>
              <w:t>85%</w:t>
            </w:r>
          </w:p>
        </w:tc>
        <w:tc>
          <w:tcPr>
            <w:tcW w:w="2268" w:type="dxa"/>
            <w:vAlign w:val="center"/>
          </w:tcPr>
          <w:p>
            <w:pPr>
              <w:pStyle w:val="16"/>
            </w:pPr>
            <w:r>
              <w:rPr>
                <w:rFonts w:hint="eastAsia"/>
              </w:rPr>
              <w:t>河北省植物保植检总站《关于做好农区鼠害监测防控工作的通知》（冀农植保</w:t>
            </w:r>
            <w:r>
              <w:t>[2020]17</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控制灾害</w:t>
            </w:r>
          </w:p>
        </w:tc>
        <w:tc>
          <w:tcPr>
            <w:tcW w:w="2835" w:type="dxa"/>
            <w:vAlign w:val="center"/>
          </w:tcPr>
          <w:p>
            <w:pPr>
              <w:pStyle w:val="16"/>
            </w:pPr>
            <w:r>
              <w:rPr>
                <w:rFonts w:hint="eastAsia"/>
              </w:rPr>
              <w:t>有效控制病虫草鼠发生态势</w:t>
            </w:r>
          </w:p>
        </w:tc>
        <w:tc>
          <w:tcPr>
            <w:tcW w:w="2551" w:type="dxa"/>
            <w:vAlign w:val="center"/>
          </w:tcPr>
          <w:p>
            <w:pPr>
              <w:pStyle w:val="16"/>
            </w:pPr>
            <w:r>
              <w:rPr>
                <w:rFonts w:hint="eastAsia"/>
              </w:rPr>
              <w:t>≥</w:t>
            </w:r>
            <w:r>
              <w:t>85%</w:t>
            </w:r>
          </w:p>
        </w:tc>
        <w:tc>
          <w:tcPr>
            <w:tcW w:w="2268" w:type="dxa"/>
            <w:vAlign w:val="center"/>
          </w:tcPr>
          <w:p>
            <w:pPr>
              <w:pStyle w:val="16"/>
            </w:pPr>
            <w:r>
              <w:rPr>
                <w:rFonts w:hint="eastAsia"/>
              </w:rPr>
              <w:t>河北省植物保植检总站《关于做好农区鼠害监测防控工作的通知》（冀农植保</w:t>
            </w:r>
            <w:r>
              <w:t>[2020]17</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生态效益指标</w:t>
            </w:r>
          </w:p>
        </w:tc>
        <w:tc>
          <w:tcPr>
            <w:tcW w:w="2835" w:type="dxa"/>
            <w:vAlign w:val="center"/>
          </w:tcPr>
          <w:p>
            <w:pPr>
              <w:pStyle w:val="16"/>
            </w:pPr>
            <w:r>
              <w:rPr>
                <w:rFonts w:hint="eastAsia"/>
              </w:rPr>
              <w:t>减药增效</w:t>
            </w:r>
          </w:p>
        </w:tc>
        <w:tc>
          <w:tcPr>
            <w:tcW w:w="2835" w:type="dxa"/>
            <w:vAlign w:val="center"/>
          </w:tcPr>
          <w:p>
            <w:pPr>
              <w:pStyle w:val="16"/>
            </w:pPr>
            <w:r>
              <w:rPr>
                <w:rFonts w:hint="eastAsia"/>
              </w:rPr>
              <w:t>推广应用综合技术模式，促进农药减量增效</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河北省植物保植检总站《关于做好农区鼠害监测防控工作的通知》（冀农植保</w:t>
            </w:r>
            <w:r>
              <w:t>[2020]17</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建立体系</w:t>
            </w:r>
          </w:p>
        </w:tc>
        <w:tc>
          <w:tcPr>
            <w:tcW w:w="2835" w:type="dxa"/>
            <w:vAlign w:val="center"/>
          </w:tcPr>
          <w:p>
            <w:pPr>
              <w:pStyle w:val="16"/>
            </w:pPr>
            <w:r>
              <w:rPr>
                <w:rFonts w:hint="eastAsia"/>
              </w:rPr>
              <w:t>建立病虫草鼠害检测体系，提升预警能力</w:t>
            </w:r>
          </w:p>
        </w:tc>
        <w:tc>
          <w:tcPr>
            <w:tcW w:w="2551" w:type="dxa"/>
            <w:vAlign w:val="center"/>
          </w:tcPr>
          <w:p>
            <w:pPr>
              <w:pStyle w:val="16"/>
            </w:pPr>
            <w:r>
              <w:rPr>
                <w:rFonts w:hint="eastAsia"/>
              </w:rPr>
              <w:t>≥</w:t>
            </w:r>
            <w:r>
              <w:t>85%</w:t>
            </w:r>
          </w:p>
        </w:tc>
        <w:tc>
          <w:tcPr>
            <w:tcW w:w="2268" w:type="dxa"/>
            <w:vAlign w:val="center"/>
          </w:tcPr>
          <w:p>
            <w:pPr>
              <w:pStyle w:val="16"/>
            </w:pPr>
            <w:r>
              <w:rPr>
                <w:rFonts w:hint="eastAsia"/>
              </w:rPr>
              <w:t>河北省植物保植检总站《关于做好农区鼠害监测防控工作的通知》（冀农植保</w:t>
            </w:r>
            <w:r>
              <w:t>[2020]17</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满意度</w:t>
            </w:r>
          </w:p>
        </w:tc>
        <w:tc>
          <w:tcPr>
            <w:tcW w:w="2835" w:type="dxa"/>
            <w:vAlign w:val="center"/>
          </w:tcPr>
          <w:p>
            <w:pPr>
              <w:pStyle w:val="16"/>
            </w:pPr>
            <w:r>
              <w:rPr>
                <w:rFonts w:hint="eastAsia"/>
              </w:rPr>
              <w:t>农民满意度</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河北省植物保植检总站《关于做好农区鼠害监测防控工作的通知》（冀农植保</w:t>
            </w:r>
            <w:r>
              <w:t>[2020]17</w:t>
            </w:r>
            <w:r>
              <w:rPr>
                <w:rFonts w:hint="eastAsia"/>
              </w:rPr>
              <w:t>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45</w:t>
      </w:r>
      <w:r>
        <w:rPr>
          <w:rFonts w:hint="eastAsia" w:ascii="方正仿宋_GBK" w:hAnsi="方正仿宋_GBK" w:eastAsia="方正仿宋_GBK" w:cs="方正仿宋_GBK"/>
          <w:b/>
          <w:color w:val="000000"/>
          <w:sz w:val="28"/>
        </w:rPr>
        <w:t>、人事代理补助绩效目标表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保障本单位</w:t>
            </w:r>
            <w:r>
              <w:t>4</w:t>
            </w:r>
            <w:r>
              <w:rPr>
                <w:rFonts w:hint="eastAsia"/>
              </w:rPr>
              <w:t>名在职人员工资及保险按时拨付</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支付工资及保险人员数量</w:t>
            </w:r>
          </w:p>
        </w:tc>
        <w:tc>
          <w:tcPr>
            <w:tcW w:w="2835" w:type="dxa"/>
            <w:vAlign w:val="center"/>
          </w:tcPr>
          <w:p>
            <w:pPr>
              <w:pStyle w:val="16"/>
            </w:pPr>
            <w:r>
              <w:rPr>
                <w:rFonts w:hint="eastAsia"/>
              </w:rPr>
              <w:t>支付工资及保险人员数量</w:t>
            </w:r>
          </w:p>
        </w:tc>
        <w:tc>
          <w:tcPr>
            <w:tcW w:w="2551" w:type="dxa"/>
            <w:vAlign w:val="center"/>
          </w:tcPr>
          <w:p>
            <w:pPr>
              <w:pStyle w:val="16"/>
            </w:pPr>
            <w:r>
              <w:t>4</w:t>
            </w:r>
            <w:r>
              <w:rPr>
                <w:rFonts w:hint="eastAsia"/>
              </w:rPr>
              <w:t>人</w:t>
            </w:r>
          </w:p>
        </w:tc>
        <w:tc>
          <w:tcPr>
            <w:tcW w:w="2268" w:type="dxa"/>
            <w:vAlign w:val="center"/>
          </w:tcPr>
          <w:p>
            <w:pPr>
              <w:pStyle w:val="16"/>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工资及保险发放准确率</w:t>
            </w:r>
          </w:p>
        </w:tc>
        <w:tc>
          <w:tcPr>
            <w:tcW w:w="2835" w:type="dxa"/>
            <w:vAlign w:val="center"/>
          </w:tcPr>
          <w:p>
            <w:pPr>
              <w:pStyle w:val="16"/>
            </w:pPr>
            <w:r>
              <w:rPr>
                <w:rFonts w:hint="eastAsia"/>
              </w:rPr>
              <w:t>工资及保险发放准确率</w:t>
            </w:r>
          </w:p>
        </w:tc>
        <w:tc>
          <w:tcPr>
            <w:tcW w:w="2551" w:type="dxa"/>
            <w:vAlign w:val="center"/>
          </w:tcPr>
          <w:p>
            <w:pPr>
              <w:pStyle w:val="16"/>
            </w:pPr>
            <w:r>
              <w:t>4</w:t>
            </w:r>
            <w:r>
              <w:rPr>
                <w:rFonts w:hint="eastAsia"/>
              </w:rPr>
              <w:t>人</w:t>
            </w:r>
          </w:p>
        </w:tc>
        <w:tc>
          <w:tcPr>
            <w:tcW w:w="2268" w:type="dxa"/>
            <w:vAlign w:val="center"/>
          </w:tcPr>
          <w:p>
            <w:pPr>
              <w:pStyle w:val="16"/>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资金支付及时率</w:t>
            </w:r>
          </w:p>
        </w:tc>
        <w:tc>
          <w:tcPr>
            <w:tcW w:w="2835" w:type="dxa"/>
            <w:vAlign w:val="center"/>
          </w:tcPr>
          <w:p>
            <w:pPr>
              <w:pStyle w:val="16"/>
            </w:pPr>
            <w:r>
              <w:rPr>
                <w:rFonts w:hint="eastAsia"/>
              </w:rPr>
              <w:t>资金支付及时率</w:t>
            </w:r>
          </w:p>
        </w:tc>
        <w:tc>
          <w:tcPr>
            <w:tcW w:w="2551" w:type="dxa"/>
            <w:vAlign w:val="center"/>
          </w:tcPr>
          <w:p>
            <w:pPr>
              <w:pStyle w:val="16"/>
            </w:pPr>
            <w:r>
              <w:t>100%</w:t>
            </w:r>
          </w:p>
        </w:tc>
        <w:tc>
          <w:tcPr>
            <w:tcW w:w="2268" w:type="dxa"/>
            <w:vAlign w:val="center"/>
          </w:tcPr>
          <w:p>
            <w:pPr>
              <w:pStyle w:val="16"/>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控制在预算资金内</w:t>
            </w:r>
          </w:p>
        </w:tc>
        <w:tc>
          <w:tcPr>
            <w:tcW w:w="2835" w:type="dxa"/>
            <w:vAlign w:val="center"/>
          </w:tcPr>
          <w:p>
            <w:pPr>
              <w:pStyle w:val="16"/>
            </w:pPr>
            <w:r>
              <w:rPr>
                <w:rFonts w:hint="eastAsia"/>
              </w:rPr>
              <w:t>控制在预算资金内</w:t>
            </w:r>
          </w:p>
        </w:tc>
        <w:tc>
          <w:tcPr>
            <w:tcW w:w="2551" w:type="dxa"/>
            <w:vAlign w:val="center"/>
          </w:tcPr>
          <w:p>
            <w:pPr>
              <w:pStyle w:val="16"/>
            </w:pPr>
            <w:r>
              <w:rPr>
                <w:rFonts w:hint="eastAsia"/>
              </w:rPr>
              <w:t>≤</w:t>
            </w:r>
            <w:r>
              <w:t>47</w:t>
            </w:r>
            <w:r>
              <w:rPr>
                <w:rFonts w:hint="eastAsia"/>
              </w:rPr>
              <w:t>万元</w:t>
            </w:r>
          </w:p>
        </w:tc>
        <w:tc>
          <w:tcPr>
            <w:tcW w:w="2268" w:type="dxa"/>
            <w:vAlign w:val="center"/>
          </w:tcPr>
          <w:p>
            <w:pPr>
              <w:pStyle w:val="16"/>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资金使用效益</w:t>
            </w:r>
          </w:p>
        </w:tc>
        <w:tc>
          <w:tcPr>
            <w:tcW w:w="2835" w:type="dxa"/>
            <w:vAlign w:val="center"/>
          </w:tcPr>
          <w:p>
            <w:pPr>
              <w:pStyle w:val="16"/>
            </w:pPr>
            <w:r>
              <w:rPr>
                <w:rFonts w:hint="eastAsia"/>
              </w:rPr>
              <w:t>资金支出情况</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业务工作稳定性</w:t>
            </w:r>
          </w:p>
        </w:tc>
        <w:tc>
          <w:tcPr>
            <w:tcW w:w="2835" w:type="dxa"/>
            <w:vAlign w:val="center"/>
          </w:tcPr>
          <w:p>
            <w:pPr>
              <w:pStyle w:val="16"/>
            </w:pPr>
            <w:r>
              <w:rPr>
                <w:rFonts w:hint="eastAsia"/>
              </w:rPr>
              <w:t>通过日常工作稳定运转</w:t>
            </w:r>
          </w:p>
        </w:tc>
        <w:tc>
          <w:tcPr>
            <w:tcW w:w="2551" w:type="dxa"/>
            <w:vAlign w:val="center"/>
          </w:tcPr>
          <w:p>
            <w:pPr>
              <w:pStyle w:val="16"/>
            </w:pPr>
            <w:r>
              <w:t>100%</w:t>
            </w:r>
          </w:p>
        </w:tc>
        <w:tc>
          <w:tcPr>
            <w:tcW w:w="2268" w:type="dxa"/>
            <w:vAlign w:val="center"/>
          </w:tcPr>
          <w:p>
            <w:pPr>
              <w:pStyle w:val="16"/>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生态效益指标</w:t>
            </w:r>
          </w:p>
        </w:tc>
        <w:tc>
          <w:tcPr>
            <w:tcW w:w="2835" w:type="dxa"/>
            <w:vAlign w:val="center"/>
          </w:tcPr>
          <w:p>
            <w:pPr>
              <w:pStyle w:val="16"/>
            </w:pPr>
            <w:r>
              <w:rPr>
                <w:rFonts w:hint="eastAsia"/>
              </w:rPr>
              <w:t>保障社会发展</w:t>
            </w:r>
          </w:p>
        </w:tc>
        <w:tc>
          <w:tcPr>
            <w:tcW w:w="2835" w:type="dxa"/>
            <w:vAlign w:val="center"/>
          </w:tcPr>
          <w:p>
            <w:pPr>
              <w:pStyle w:val="16"/>
            </w:pPr>
            <w:r>
              <w:rPr>
                <w:rFonts w:hint="eastAsia"/>
              </w:rPr>
              <w:t>有效提供后勤保障</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保障工作完成</w:t>
            </w:r>
          </w:p>
        </w:tc>
        <w:tc>
          <w:tcPr>
            <w:tcW w:w="2835" w:type="dxa"/>
            <w:vAlign w:val="center"/>
          </w:tcPr>
          <w:p>
            <w:pPr>
              <w:pStyle w:val="16"/>
            </w:pPr>
            <w:r>
              <w:rPr>
                <w:rFonts w:hint="eastAsia"/>
              </w:rPr>
              <w:t>保障工作顺利完成</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职工满意度</w:t>
            </w:r>
          </w:p>
        </w:tc>
        <w:tc>
          <w:tcPr>
            <w:tcW w:w="2835" w:type="dxa"/>
            <w:vAlign w:val="center"/>
          </w:tcPr>
          <w:p>
            <w:pPr>
              <w:pStyle w:val="16"/>
            </w:pPr>
            <w:r>
              <w:rPr>
                <w:rFonts w:hint="eastAsia"/>
              </w:rPr>
              <w:t>满意度人员占总职工人数</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46</w:t>
      </w:r>
      <w:r>
        <w:rPr>
          <w:rFonts w:hint="eastAsia" w:ascii="方正仿宋_GBK" w:hAnsi="方正仿宋_GBK" w:eastAsia="方正仿宋_GBK" w:cs="方正仿宋_GBK"/>
          <w:b/>
          <w:color w:val="000000"/>
          <w:sz w:val="28"/>
        </w:rPr>
        <w:t>、入冀动物及动物产品指定通道建设经费绩效目标表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通过构建有效的指定通道准入制度，设立指定通道，加强动物及动物产品跨省调运监管，有效提升动物疫病防控和监督检查能力，有效防控重大动物疫病的传播。</w:t>
            </w:r>
          </w:p>
          <w:p>
            <w:pPr>
              <w:pStyle w:val="16"/>
            </w:pPr>
            <w:r>
              <w:t>2.</w:t>
            </w:r>
            <w:r>
              <w:rPr>
                <w:rFonts w:hint="eastAsia"/>
              </w:rPr>
              <w:t>确保指定通道建设顺利完工</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数量完成率</w:t>
            </w:r>
          </w:p>
        </w:tc>
        <w:tc>
          <w:tcPr>
            <w:tcW w:w="2835" w:type="dxa"/>
            <w:vAlign w:val="center"/>
          </w:tcPr>
          <w:p>
            <w:pPr>
              <w:pStyle w:val="16"/>
            </w:pPr>
            <w:r>
              <w:rPr>
                <w:rFonts w:hint="eastAsia"/>
              </w:rPr>
              <w:t>建设指定通道</w:t>
            </w:r>
            <w:r>
              <w:t>1</w:t>
            </w:r>
            <w:r>
              <w:rPr>
                <w:rFonts w:hint="eastAsia"/>
              </w:rPr>
              <w:t>个，对进入通道的运输动物及动物产品车辆进行监督检查。</w:t>
            </w:r>
            <w:r>
              <w:t xml:space="preserve"> </w:t>
            </w:r>
          </w:p>
        </w:tc>
        <w:tc>
          <w:tcPr>
            <w:tcW w:w="2551" w:type="dxa"/>
            <w:vAlign w:val="center"/>
          </w:tcPr>
          <w:p>
            <w:pPr>
              <w:pStyle w:val="16"/>
            </w:pPr>
            <w:r>
              <w:t>95%</w:t>
            </w:r>
          </w:p>
        </w:tc>
        <w:tc>
          <w:tcPr>
            <w:tcW w:w="2268" w:type="dxa"/>
            <w:vAlign w:val="center"/>
          </w:tcPr>
          <w:p>
            <w:pPr>
              <w:pStyle w:val="16"/>
            </w:pPr>
            <w:r>
              <w:rPr>
                <w:rFonts w:hint="eastAsia"/>
              </w:rPr>
              <w:t>《河北省入冀动物及动物产品检疫指定通道建设方案》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质量达标率</w:t>
            </w:r>
          </w:p>
        </w:tc>
        <w:tc>
          <w:tcPr>
            <w:tcW w:w="2835" w:type="dxa"/>
            <w:vAlign w:val="center"/>
          </w:tcPr>
          <w:p>
            <w:pPr>
              <w:pStyle w:val="16"/>
            </w:pPr>
            <w:r>
              <w:rPr>
                <w:rFonts w:hint="eastAsia"/>
              </w:rPr>
              <w:t>按照工作程序，对入境的动物及动物产品做好查证验物、消毒和处理工作。</w:t>
            </w:r>
          </w:p>
        </w:tc>
        <w:tc>
          <w:tcPr>
            <w:tcW w:w="2551" w:type="dxa"/>
            <w:vAlign w:val="center"/>
          </w:tcPr>
          <w:p>
            <w:pPr>
              <w:pStyle w:val="16"/>
            </w:pPr>
            <w:r>
              <w:t>100%</w:t>
            </w:r>
          </w:p>
        </w:tc>
        <w:tc>
          <w:tcPr>
            <w:tcW w:w="2268" w:type="dxa"/>
            <w:vAlign w:val="center"/>
          </w:tcPr>
          <w:p>
            <w:pPr>
              <w:pStyle w:val="16"/>
            </w:pPr>
            <w:r>
              <w:rPr>
                <w:rFonts w:hint="eastAsia"/>
              </w:rPr>
              <w:t>《河北省入冀动物及动物产品检疫指定通道建设方案》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完成及时率</w:t>
            </w:r>
          </w:p>
        </w:tc>
        <w:tc>
          <w:tcPr>
            <w:tcW w:w="2835" w:type="dxa"/>
            <w:vAlign w:val="center"/>
          </w:tcPr>
          <w:p>
            <w:pPr>
              <w:pStyle w:val="16"/>
            </w:pPr>
            <w:r>
              <w:rPr>
                <w:rFonts w:hint="eastAsia"/>
              </w:rPr>
              <w:t>基本完成</w:t>
            </w:r>
          </w:p>
        </w:tc>
        <w:tc>
          <w:tcPr>
            <w:tcW w:w="2551" w:type="dxa"/>
            <w:vAlign w:val="center"/>
          </w:tcPr>
          <w:p>
            <w:pPr>
              <w:pStyle w:val="16"/>
            </w:pPr>
            <w:r>
              <w:rPr>
                <w:rFonts w:hint="eastAsia"/>
              </w:rPr>
              <w:t>≤</w:t>
            </w:r>
            <w:r>
              <w:t>1</w:t>
            </w:r>
            <w:r>
              <w:rPr>
                <w:rFonts w:hint="eastAsia"/>
              </w:rPr>
              <w:t>年</w:t>
            </w:r>
          </w:p>
        </w:tc>
        <w:tc>
          <w:tcPr>
            <w:tcW w:w="2268" w:type="dxa"/>
            <w:vAlign w:val="center"/>
          </w:tcPr>
          <w:p>
            <w:pPr>
              <w:pStyle w:val="16"/>
            </w:pPr>
            <w:r>
              <w:rPr>
                <w:rFonts w:hint="eastAsia"/>
              </w:rPr>
              <w:t>《河北省入冀动物及动物产品检疫指定通道建设方案》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t xml:space="preserve">   </w:t>
            </w:r>
            <w:r>
              <w:rPr>
                <w:rFonts w:hint="eastAsia"/>
              </w:rPr>
              <w:t>预算金额</w:t>
            </w:r>
          </w:p>
        </w:tc>
        <w:tc>
          <w:tcPr>
            <w:tcW w:w="2835" w:type="dxa"/>
            <w:vAlign w:val="center"/>
          </w:tcPr>
          <w:p>
            <w:pPr>
              <w:pStyle w:val="16"/>
            </w:pPr>
            <w:r>
              <w:rPr>
                <w:rFonts w:hint="eastAsia"/>
              </w:rPr>
              <w:t>通讯改造费用、检测费、监理费、设计费</w:t>
            </w:r>
          </w:p>
        </w:tc>
        <w:tc>
          <w:tcPr>
            <w:tcW w:w="2551" w:type="dxa"/>
            <w:vAlign w:val="center"/>
          </w:tcPr>
          <w:p>
            <w:pPr>
              <w:pStyle w:val="16"/>
            </w:pPr>
            <w:r>
              <w:rPr>
                <w:rFonts w:hint="eastAsia"/>
              </w:rPr>
              <w:t>≤</w:t>
            </w:r>
            <w:r>
              <w:t>72.29</w:t>
            </w:r>
            <w:r>
              <w:rPr>
                <w:rFonts w:hint="eastAsia"/>
              </w:rPr>
              <w:t>万元</w:t>
            </w:r>
          </w:p>
        </w:tc>
        <w:tc>
          <w:tcPr>
            <w:tcW w:w="2268" w:type="dxa"/>
            <w:vAlign w:val="center"/>
          </w:tcPr>
          <w:p>
            <w:pPr>
              <w:pStyle w:val="16"/>
            </w:pPr>
            <w:r>
              <w:rPr>
                <w:rFonts w:hint="eastAsia"/>
              </w:rPr>
              <w:t>《河北省入冀动物及动物产品检疫指定通道建设方案》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经济效益率</w:t>
            </w:r>
          </w:p>
        </w:tc>
        <w:tc>
          <w:tcPr>
            <w:tcW w:w="2835" w:type="dxa"/>
            <w:vAlign w:val="center"/>
          </w:tcPr>
          <w:p>
            <w:pPr>
              <w:pStyle w:val="16"/>
            </w:pPr>
            <w:r>
              <w:rPr>
                <w:rFonts w:hint="eastAsia"/>
              </w:rPr>
              <w:t>有效提升动物疫病防控和监督检查能力，有效防控动物疫病传入，减少动物发病率和死亡率，有效减少养猪户损失。</w:t>
            </w:r>
          </w:p>
        </w:tc>
        <w:tc>
          <w:tcPr>
            <w:tcW w:w="2551" w:type="dxa"/>
            <w:vAlign w:val="center"/>
          </w:tcPr>
          <w:p>
            <w:pPr>
              <w:pStyle w:val="16"/>
            </w:pPr>
            <w:r>
              <w:rPr>
                <w:rFonts w:hint="eastAsia"/>
              </w:rPr>
              <w:t>≥</w:t>
            </w:r>
            <w:r>
              <w:t>85%</w:t>
            </w:r>
          </w:p>
        </w:tc>
        <w:tc>
          <w:tcPr>
            <w:tcW w:w="2268" w:type="dxa"/>
            <w:vAlign w:val="center"/>
          </w:tcPr>
          <w:p>
            <w:pPr>
              <w:pStyle w:val="16"/>
            </w:pPr>
            <w:r>
              <w:rPr>
                <w:rFonts w:hint="eastAsia"/>
              </w:rPr>
              <w:t>《河北省入冀动物及动物产品检疫指定通道建设方案》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社会效益率</w:t>
            </w:r>
          </w:p>
        </w:tc>
        <w:tc>
          <w:tcPr>
            <w:tcW w:w="2835" w:type="dxa"/>
            <w:vAlign w:val="center"/>
          </w:tcPr>
          <w:p>
            <w:pPr>
              <w:pStyle w:val="16"/>
            </w:pPr>
            <w:r>
              <w:rPr>
                <w:rFonts w:hint="eastAsia"/>
              </w:rPr>
              <w:t>有效提升动物疫病防控和监督检查能力，有效防控动物疫病传入，减少动物发病率和死亡率，有效减少养猪户损失。</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《河北省入冀动物及动物产品检疫指定通道建设方案》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生态效益指标</w:t>
            </w:r>
          </w:p>
        </w:tc>
        <w:tc>
          <w:tcPr>
            <w:tcW w:w="2835" w:type="dxa"/>
            <w:vAlign w:val="center"/>
          </w:tcPr>
          <w:p>
            <w:pPr>
              <w:pStyle w:val="16"/>
            </w:pPr>
            <w:r>
              <w:rPr>
                <w:rFonts w:hint="eastAsia"/>
              </w:rPr>
              <w:t>生态效益率</w:t>
            </w:r>
          </w:p>
        </w:tc>
        <w:tc>
          <w:tcPr>
            <w:tcW w:w="2835" w:type="dxa"/>
            <w:vAlign w:val="center"/>
          </w:tcPr>
          <w:p>
            <w:pPr>
              <w:pStyle w:val="16"/>
            </w:pPr>
            <w:r>
              <w:rPr>
                <w:rFonts w:hint="eastAsia"/>
              </w:rPr>
              <w:t>有效防范病死动物和染疫动物产品进入我区流通环节，有效维护动物卫生监督制序，保证人民群众消费安全盒身体监健康。</w:t>
            </w:r>
          </w:p>
        </w:tc>
        <w:tc>
          <w:tcPr>
            <w:tcW w:w="2551" w:type="dxa"/>
            <w:vAlign w:val="center"/>
          </w:tcPr>
          <w:p>
            <w:pPr>
              <w:pStyle w:val="16"/>
            </w:pPr>
            <w:r>
              <w:rPr>
                <w:rFonts w:hint="eastAsia"/>
              </w:rPr>
              <w:t>≥</w:t>
            </w:r>
            <w:r>
              <w:t>85%</w:t>
            </w:r>
          </w:p>
        </w:tc>
        <w:tc>
          <w:tcPr>
            <w:tcW w:w="2268" w:type="dxa"/>
            <w:vAlign w:val="center"/>
          </w:tcPr>
          <w:p>
            <w:pPr>
              <w:pStyle w:val="16"/>
            </w:pPr>
            <w:r>
              <w:rPr>
                <w:rFonts w:hint="eastAsia"/>
              </w:rPr>
              <w:t>《河北省入冀动物及动物产品检疫指定通道建设方案》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保障畜产品质量安全</w:t>
            </w:r>
          </w:p>
        </w:tc>
        <w:tc>
          <w:tcPr>
            <w:tcW w:w="2835" w:type="dxa"/>
            <w:vAlign w:val="center"/>
          </w:tcPr>
          <w:p>
            <w:pPr>
              <w:pStyle w:val="16"/>
            </w:pPr>
            <w:r>
              <w:rPr>
                <w:rFonts w:hint="eastAsia"/>
              </w:rPr>
              <w:t>有效防范病死动物和染疫动物产品进入我区流通环节，有效维护动物卫生监督制序，保证人民群众消费安全盒身体监健康。</w:t>
            </w:r>
          </w:p>
        </w:tc>
        <w:tc>
          <w:tcPr>
            <w:tcW w:w="2551" w:type="dxa"/>
            <w:vAlign w:val="center"/>
          </w:tcPr>
          <w:p>
            <w:pPr>
              <w:pStyle w:val="16"/>
            </w:pPr>
            <w:r>
              <w:rPr>
                <w:rFonts w:hint="eastAsia"/>
              </w:rPr>
              <w:t>≥</w:t>
            </w:r>
            <w:r>
              <w:t>85%</w:t>
            </w:r>
          </w:p>
        </w:tc>
        <w:tc>
          <w:tcPr>
            <w:tcW w:w="2268" w:type="dxa"/>
            <w:vAlign w:val="center"/>
          </w:tcPr>
          <w:p>
            <w:pPr>
              <w:pStyle w:val="16"/>
            </w:pPr>
            <w:r>
              <w:rPr>
                <w:rFonts w:hint="eastAsia"/>
              </w:rPr>
              <w:t>《河北省入冀动物及动物产品检疫指定通道建设方案》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服务对象满意率</w:t>
            </w:r>
          </w:p>
        </w:tc>
        <w:tc>
          <w:tcPr>
            <w:tcW w:w="2835" w:type="dxa"/>
            <w:vAlign w:val="center"/>
          </w:tcPr>
          <w:p>
            <w:pPr>
              <w:pStyle w:val="16"/>
            </w:pPr>
            <w:r>
              <w:rPr>
                <w:rFonts w:hint="eastAsia"/>
              </w:rPr>
              <w:t>总体满意率超过</w:t>
            </w:r>
            <w:r>
              <w:t>90%</w:t>
            </w:r>
            <w:r>
              <w:rPr>
                <w:rFonts w:hint="eastAsia"/>
              </w:rPr>
              <w:t>以上。</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《河北省入冀动物及动物产品检疫指定通道建设方案》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47</w:t>
      </w:r>
      <w:r>
        <w:rPr>
          <w:rFonts w:hint="eastAsia" w:ascii="方正仿宋_GBK" w:hAnsi="方正仿宋_GBK" w:eastAsia="方正仿宋_GBK" w:cs="方正仿宋_GBK"/>
          <w:b/>
          <w:color w:val="000000"/>
          <w:sz w:val="28"/>
        </w:rPr>
        <w:t>、入冀动物及动物产品指定通道建设人员经费绩效目标表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保障畜牧兽医医疗卫生津贴的正常发放，保证工作的正常开展</w:t>
            </w:r>
          </w:p>
          <w:p>
            <w:pPr>
              <w:pStyle w:val="16"/>
            </w:pPr>
            <w:r>
              <w:t>2.</w:t>
            </w:r>
            <w:r>
              <w:rPr>
                <w:rFonts w:hint="eastAsia"/>
              </w:rPr>
              <w:t>确保畜牧业健康发展和动物卫生安全</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聘用人数</w:t>
            </w:r>
          </w:p>
        </w:tc>
        <w:tc>
          <w:tcPr>
            <w:tcW w:w="2835" w:type="dxa"/>
            <w:vAlign w:val="center"/>
          </w:tcPr>
          <w:p>
            <w:pPr>
              <w:pStyle w:val="16"/>
            </w:pPr>
            <w:r>
              <w:rPr>
                <w:rFonts w:hint="eastAsia"/>
              </w:rPr>
              <w:t>招聘辅助执法人员</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《关于入冀动物及动物产品检疫指定通道所需人员经费的请示》区政府领导批示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资金足额发放率</w:t>
            </w:r>
          </w:p>
        </w:tc>
        <w:tc>
          <w:tcPr>
            <w:tcW w:w="2835" w:type="dxa"/>
            <w:vAlign w:val="center"/>
          </w:tcPr>
          <w:p>
            <w:pPr>
              <w:pStyle w:val="16"/>
            </w:pPr>
            <w:r>
              <w:rPr>
                <w:rFonts w:hint="eastAsia"/>
              </w:rPr>
              <w:t>按照合同发放工资和保险</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《关于入冀动物及动物产品检疫指定通道所需人员经费的请示》区政府领导批示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资金按时发放率</w:t>
            </w:r>
          </w:p>
        </w:tc>
        <w:tc>
          <w:tcPr>
            <w:tcW w:w="2835" w:type="dxa"/>
            <w:vAlign w:val="center"/>
          </w:tcPr>
          <w:p>
            <w:pPr>
              <w:pStyle w:val="16"/>
            </w:pPr>
            <w:r>
              <w:rPr>
                <w:rFonts w:hint="eastAsia"/>
              </w:rPr>
              <w:t>每月按时足额发放</w:t>
            </w:r>
          </w:p>
        </w:tc>
        <w:tc>
          <w:tcPr>
            <w:tcW w:w="2551" w:type="dxa"/>
            <w:vAlign w:val="center"/>
          </w:tcPr>
          <w:p>
            <w:pPr>
              <w:pStyle w:val="16"/>
            </w:pPr>
            <w:r>
              <w:rPr>
                <w:rFonts w:hint="eastAsia"/>
              </w:rPr>
              <w:t>≤</w:t>
            </w:r>
            <w:r>
              <w:t>1</w:t>
            </w:r>
            <w:r>
              <w:rPr>
                <w:rFonts w:hint="eastAsia"/>
              </w:rPr>
              <w:t>年</w:t>
            </w:r>
          </w:p>
        </w:tc>
        <w:tc>
          <w:tcPr>
            <w:tcW w:w="2268" w:type="dxa"/>
            <w:vAlign w:val="center"/>
          </w:tcPr>
          <w:p>
            <w:pPr>
              <w:pStyle w:val="16"/>
            </w:pPr>
            <w:r>
              <w:rPr>
                <w:rFonts w:hint="eastAsia"/>
              </w:rPr>
              <w:t>《关于入冀动物及动物产品检疫指定通道所需人员经费的请示》区政府领导批示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发放金额</w:t>
            </w:r>
          </w:p>
        </w:tc>
        <w:tc>
          <w:tcPr>
            <w:tcW w:w="2835" w:type="dxa"/>
            <w:vAlign w:val="center"/>
          </w:tcPr>
          <w:p>
            <w:pPr>
              <w:pStyle w:val="16"/>
            </w:pPr>
            <w:r>
              <w:rPr>
                <w:rFonts w:hint="eastAsia"/>
              </w:rPr>
              <w:t>发放金额为</w:t>
            </w:r>
            <w:r>
              <w:t>37.9992</w:t>
            </w:r>
            <w:r>
              <w:rPr>
                <w:rFonts w:hint="eastAsia"/>
              </w:rPr>
              <w:t>万</w:t>
            </w:r>
          </w:p>
        </w:tc>
        <w:tc>
          <w:tcPr>
            <w:tcW w:w="2551" w:type="dxa"/>
            <w:vAlign w:val="center"/>
          </w:tcPr>
          <w:p>
            <w:pPr>
              <w:pStyle w:val="16"/>
            </w:pPr>
            <w:r>
              <w:rPr>
                <w:rFonts w:hint="eastAsia"/>
              </w:rPr>
              <w:t>≤</w:t>
            </w:r>
            <w:r>
              <w:t>38</w:t>
            </w:r>
            <w:r>
              <w:rPr>
                <w:rFonts w:hint="eastAsia"/>
              </w:rPr>
              <w:t>万元</w:t>
            </w:r>
          </w:p>
        </w:tc>
        <w:tc>
          <w:tcPr>
            <w:tcW w:w="2268" w:type="dxa"/>
            <w:vAlign w:val="center"/>
          </w:tcPr>
          <w:p>
            <w:pPr>
              <w:pStyle w:val="16"/>
            </w:pPr>
            <w:r>
              <w:rPr>
                <w:rFonts w:hint="eastAsia"/>
              </w:rPr>
              <w:t>《关于入冀动物及动物产品检疫指定通道所需人员经费的请示》区政府领导批示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经济效益率</w:t>
            </w:r>
          </w:p>
        </w:tc>
        <w:tc>
          <w:tcPr>
            <w:tcW w:w="2835" w:type="dxa"/>
            <w:vAlign w:val="center"/>
          </w:tcPr>
          <w:p>
            <w:pPr>
              <w:pStyle w:val="16"/>
            </w:pPr>
            <w:r>
              <w:rPr>
                <w:rFonts w:hint="eastAsia"/>
              </w:rPr>
              <w:t>保障兽医工作者的合法权益</w:t>
            </w:r>
          </w:p>
        </w:tc>
        <w:tc>
          <w:tcPr>
            <w:tcW w:w="2551" w:type="dxa"/>
            <w:vAlign w:val="center"/>
          </w:tcPr>
          <w:p>
            <w:pPr>
              <w:pStyle w:val="16"/>
            </w:pPr>
            <w:r>
              <w:rPr>
                <w:rFonts w:hint="eastAsia"/>
              </w:rPr>
              <w:t>≥</w:t>
            </w:r>
            <w:r>
              <w:t>85%</w:t>
            </w:r>
          </w:p>
        </w:tc>
        <w:tc>
          <w:tcPr>
            <w:tcW w:w="2268" w:type="dxa"/>
            <w:vAlign w:val="center"/>
          </w:tcPr>
          <w:p>
            <w:pPr>
              <w:pStyle w:val="16"/>
            </w:pPr>
            <w:r>
              <w:rPr>
                <w:rFonts w:hint="eastAsia"/>
              </w:rPr>
              <w:t>《关于入冀动物及动物产品检疫指定通道所需人员经费的请示》区政府领导批示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社会效益率</w:t>
            </w:r>
          </w:p>
        </w:tc>
        <w:tc>
          <w:tcPr>
            <w:tcW w:w="2835" w:type="dxa"/>
            <w:vAlign w:val="center"/>
          </w:tcPr>
          <w:p>
            <w:pPr>
              <w:pStyle w:val="16"/>
            </w:pPr>
            <w:r>
              <w:rPr>
                <w:rFonts w:hint="eastAsia"/>
              </w:rPr>
              <w:t>保证监督检查任务的正常开展，确保动物产品安全</w:t>
            </w:r>
          </w:p>
        </w:tc>
        <w:tc>
          <w:tcPr>
            <w:tcW w:w="2551" w:type="dxa"/>
            <w:vAlign w:val="center"/>
          </w:tcPr>
          <w:p>
            <w:pPr>
              <w:pStyle w:val="16"/>
            </w:pPr>
            <w:r>
              <w:rPr>
                <w:rFonts w:hint="eastAsia"/>
              </w:rPr>
              <w:t>≥</w:t>
            </w:r>
            <w:r>
              <w:t>85%</w:t>
            </w:r>
          </w:p>
        </w:tc>
        <w:tc>
          <w:tcPr>
            <w:tcW w:w="2268" w:type="dxa"/>
            <w:vAlign w:val="center"/>
          </w:tcPr>
          <w:p>
            <w:pPr>
              <w:pStyle w:val="16"/>
            </w:pPr>
            <w:r>
              <w:rPr>
                <w:rFonts w:hint="eastAsia"/>
              </w:rPr>
              <w:t>《关于入冀动物及动物产品检疫指定通道所需人员经费的请示》区政府领导批示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生态效益指标</w:t>
            </w:r>
          </w:p>
        </w:tc>
        <w:tc>
          <w:tcPr>
            <w:tcW w:w="2835" w:type="dxa"/>
            <w:vAlign w:val="center"/>
          </w:tcPr>
          <w:p>
            <w:pPr>
              <w:pStyle w:val="16"/>
            </w:pPr>
            <w:r>
              <w:rPr>
                <w:rFonts w:hint="eastAsia"/>
              </w:rPr>
              <w:t>生态效益率</w:t>
            </w:r>
          </w:p>
        </w:tc>
        <w:tc>
          <w:tcPr>
            <w:tcW w:w="2835" w:type="dxa"/>
            <w:vAlign w:val="center"/>
          </w:tcPr>
          <w:p>
            <w:pPr>
              <w:pStyle w:val="16"/>
            </w:pPr>
            <w:r>
              <w:rPr>
                <w:rFonts w:hint="eastAsia"/>
              </w:rPr>
              <w:t>确保畜牧业健康发展和动物卫生安全</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《关于入冀动物及动物产品检疫指定通道所需人员经费的请示》区政府领导批示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保障畜产品质量安全</w:t>
            </w:r>
          </w:p>
        </w:tc>
        <w:tc>
          <w:tcPr>
            <w:tcW w:w="2835" w:type="dxa"/>
            <w:vAlign w:val="center"/>
          </w:tcPr>
          <w:p>
            <w:pPr>
              <w:pStyle w:val="16"/>
            </w:pPr>
            <w:r>
              <w:rPr>
                <w:rFonts w:hint="eastAsia"/>
              </w:rPr>
              <w:t>保障畜产品质量安全</w:t>
            </w:r>
          </w:p>
        </w:tc>
        <w:tc>
          <w:tcPr>
            <w:tcW w:w="2551" w:type="dxa"/>
            <w:vAlign w:val="center"/>
          </w:tcPr>
          <w:p>
            <w:pPr>
              <w:pStyle w:val="16"/>
            </w:pPr>
            <w:r>
              <w:rPr>
                <w:rFonts w:hint="eastAsia"/>
              </w:rPr>
              <w:t>≥</w:t>
            </w:r>
            <w:r>
              <w:t>85%</w:t>
            </w:r>
          </w:p>
        </w:tc>
        <w:tc>
          <w:tcPr>
            <w:tcW w:w="2268" w:type="dxa"/>
            <w:vAlign w:val="center"/>
          </w:tcPr>
          <w:p>
            <w:pPr>
              <w:pStyle w:val="16"/>
            </w:pPr>
            <w:r>
              <w:rPr>
                <w:rFonts w:hint="eastAsia"/>
              </w:rPr>
              <w:t>《关于入冀动物及动物产品检疫指定通道所需人员经费的请示》区政府领导批示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服务对象满意率</w:t>
            </w:r>
          </w:p>
        </w:tc>
        <w:tc>
          <w:tcPr>
            <w:tcW w:w="2835" w:type="dxa"/>
            <w:vAlign w:val="center"/>
          </w:tcPr>
          <w:p>
            <w:pPr>
              <w:pStyle w:val="16"/>
            </w:pPr>
            <w:r>
              <w:rPr>
                <w:rFonts w:hint="eastAsia"/>
              </w:rPr>
              <w:t>总体满意率超过</w:t>
            </w:r>
            <w:r>
              <w:t>90%</w:t>
            </w:r>
            <w:r>
              <w:rPr>
                <w:rFonts w:hint="eastAsia"/>
              </w:rPr>
              <w:t>以上。</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《关于入冀动物及动物产品检疫指定通道所需人员经费的请示》区政府领导批示</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48</w:t>
      </w:r>
      <w:r>
        <w:rPr>
          <w:rFonts w:hint="eastAsia" w:ascii="方正仿宋_GBK" w:hAnsi="方正仿宋_GBK" w:eastAsia="方正仿宋_GBK" w:cs="方正仿宋_GBK"/>
          <w:b/>
          <w:color w:val="000000"/>
          <w:sz w:val="28"/>
        </w:rPr>
        <w:t>、山海关区大樱桃种植农业特色保险保费补贴区级配套资金绩效目标表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保障大樱桃承保面积</w:t>
            </w:r>
            <w:r>
              <w:t>0.8</w:t>
            </w:r>
            <w:r>
              <w:rPr>
                <w:rFonts w:hint="eastAsia"/>
              </w:rPr>
              <w:t>万亩，提供约</w:t>
            </w:r>
            <w:r>
              <w:t>3500</w:t>
            </w:r>
            <w:r>
              <w:rPr>
                <w:rFonts w:hint="eastAsia"/>
              </w:rPr>
              <w:t>万元风险保障。</w:t>
            </w:r>
          </w:p>
          <w:p>
            <w:pPr>
              <w:pStyle w:val="16"/>
            </w:pPr>
            <w:r>
              <w:t>2.</w:t>
            </w:r>
            <w:r>
              <w:rPr>
                <w:rFonts w:hint="eastAsia"/>
              </w:rPr>
              <w:t>使新型经营主体及农户受益。</w:t>
            </w:r>
          </w:p>
          <w:p>
            <w:pPr>
              <w:pStyle w:val="16"/>
            </w:pPr>
            <w:r>
              <w:t>3.</w:t>
            </w:r>
            <w:r>
              <w:rPr>
                <w:rFonts w:hint="eastAsia"/>
              </w:rPr>
              <w:t>促进大樱桃产业发展。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补贴面积</w:t>
            </w:r>
          </w:p>
        </w:tc>
        <w:tc>
          <w:tcPr>
            <w:tcW w:w="2835" w:type="dxa"/>
            <w:vAlign w:val="center"/>
          </w:tcPr>
          <w:p>
            <w:pPr>
              <w:pStyle w:val="16"/>
            </w:pPr>
            <w:r>
              <w:rPr>
                <w:rFonts w:hint="eastAsia"/>
              </w:rPr>
              <w:t>保障大樱桃承保面积</w:t>
            </w:r>
            <w:r>
              <w:t>0.8</w:t>
            </w:r>
            <w:r>
              <w:rPr>
                <w:rFonts w:hint="eastAsia"/>
              </w:rPr>
              <w:t>万亩</w:t>
            </w:r>
          </w:p>
        </w:tc>
        <w:tc>
          <w:tcPr>
            <w:tcW w:w="2551" w:type="dxa"/>
            <w:vAlign w:val="center"/>
          </w:tcPr>
          <w:p>
            <w:pPr>
              <w:pStyle w:val="16"/>
            </w:pPr>
            <w:r>
              <w:t>0.8</w:t>
            </w:r>
            <w:r>
              <w:rPr>
                <w:rFonts w:hint="eastAsia"/>
              </w:rPr>
              <w:t>万亩</w:t>
            </w:r>
          </w:p>
        </w:tc>
        <w:tc>
          <w:tcPr>
            <w:tcW w:w="2268" w:type="dxa"/>
            <w:vAlign w:val="center"/>
          </w:tcPr>
          <w:p>
            <w:pPr>
              <w:pStyle w:val="16"/>
            </w:pPr>
            <w:r>
              <w:rPr>
                <w:rFonts w:hint="eastAsia"/>
              </w:rPr>
              <w:t>《河北省农业农村厅关于印发</w:t>
            </w:r>
            <w:r>
              <w:t>&lt;</w:t>
            </w:r>
            <w:r>
              <w:rPr>
                <w:rFonts w:hint="eastAsia"/>
              </w:rPr>
              <w:t>河北省</w:t>
            </w:r>
            <w:r>
              <w:t>2021</w:t>
            </w:r>
            <w:r>
              <w:rPr>
                <w:rFonts w:hint="eastAsia"/>
              </w:rPr>
              <w:t>年中央和省级财政部分提前下达农业转移支付项目实施方案</w:t>
            </w:r>
            <w:r>
              <w:t>&gt;</w:t>
            </w:r>
            <w:r>
              <w:rPr>
                <w:rFonts w:hint="eastAsia"/>
              </w:rPr>
              <w:t>的通知》（冀农发〔</w:t>
            </w:r>
            <w:r>
              <w:t>2021</w:t>
            </w:r>
            <w:r>
              <w:rPr>
                <w:rFonts w:hint="eastAsia"/>
              </w:rPr>
              <w:t>〕</w:t>
            </w:r>
            <w:r>
              <w:t>17</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补贴合规性</w:t>
            </w:r>
          </w:p>
        </w:tc>
        <w:tc>
          <w:tcPr>
            <w:tcW w:w="2835" w:type="dxa"/>
            <w:vAlign w:val="center"/>
          </w:tcPr>
          <w:p>
            <w:pPr>
              <w:pStyle w:val="16"/>
            </w:pPr>
            <w:r>
              <w:rPr>
                <w:rFonts w:hint="eastAsia"/>
              </w:rPr>
              <w:t>补贴程序符合省、市相关规定，合理发放补贴资金</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《河北省农业农村厅关于印发</w:t>
            </w:r>
            <w:r>
              <w:t>&lt;</w:t>
            </w:r>
            <w:r>
              <w:rPr>
                <w:rFonts w:hint="eastAsia"/>
              </w:rPr>
              <w:t>河北省</w:t>
            </w:r>
            <w:r>
              <w:t>2021</w:t>
            </w:r>
            <w:r>
              <w:rPr>
                <w:rFonts w:hint="eastAsia"/>
              </w:rPr>
              <w:t>年中央和省级财政部分提前下达农业转移支付项目实施方案</w:t>
            </w:r>
            <w:r>
              <w:t>&gt;</w:t>
            </w:r>
            <w:r>
              <w:rPr>
                <w:rFonts w:hint="eastAsia"/>
              </w:rPr>
              <w:t>的通知》（冀农发〔</w:t>
            </w:r>
            <w:r>
              <w:t>2021</w:t>
            </w:r>
            <w:r>
              <w:rPr>
                <w:rFonts w:hint="eastAsia"/>
              </w:rPr>
              <w:t>〕</w:t>
            </w:r>
            <w:r>
              <w:t>17</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补贴发放完成率</w:t>
            </w:r>
          </w:p>
        </w:tc>
        <w:tc>
          <w:tcPr>
            <w:tcW w:w="2835" w:type="dxa"/>
            <w:vAlign w:val="center"/>
          </w:tcPr>
          <w:p>
            <w:pPr>
              <w:pStyle w:val="16"/>
            </w:pPr>
            <w:r>
              <w:rPr>
                <w:rFonts w:hint="eastAsia"/>
              </w:rPr>
              <w:t>补贴资金发放情况（以实际发生承保情况为准）</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《河北省农业农村厅关于印发</w:t>
            </w:r>
            <w:r>
              <w:t>&lt;</w:t>
            </w:r>
            <w:r>
              <w:rPr>
                <w:rFonts w:hint="eastAsia"/>
              </w:rPr>
              <w:t>河北省</w:t>
            </w:r>
            <w:r>
              <w:t>2021</w:t>
            </w:r>
            <w:r>
              <w:rPr>
                <w:rFonts w:hint="eastAsia"/>
              </w:rPr>
              <w:t>年中央和省级财政部分提前下达农业转移支付项目实施方案</w:t>
            </w:r>
            <w:r>
              <w:t>&gt;</w:t>
            </w:r>
            <w:r>
              <w:rPr>
                <w:rFonts w:hint="eastAsia"/>
              </w:rPr>
              <w:t>的通知》（冀农发〔</w:t>
            </w:r>
            <w:r>
              <w:t>2021</w:t>
            </w:r>
            <w:r>
              <w:rPr>
                <w:rFonts w:hint="eastAsia"/>
              </w:rPr>
              <w:t>〕</w:t>
            </w:r>
            <w:r>
              <w:t>17</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投保金额</w:t>
            </w:r>
          </w:p>
        </w:tc>
        <w:tc>
          <w:tcPr>
            <w:tcW w:w="2835" w:type="dxa"/>
            <w:vAlign w:val="center"/>
          </w:tcPr>
          <w:p>
            <w:pPr>
              <w:pStyle w:val="16"/>
            </w:pPr>
            <w:r>
              <w:rPr>
                <w:rFonts w:hint="eastAsia"/>
              </w:rPr>
              <w:t>投保金额</w:t>
            </w:r>
            <w:r>
              <w:t>200</w:t>
            </w:r>
            <w:r>
              <w:rPr>
                <w:rFonts w:hint="eastAsia"/>
              </w:rPr>
              <w:t>万元（以实际发生承保情况为准）</w:t>
            </w:r>
          </w:p>
        </w:tc>
        <w:tc>
          <w:tcPr>
            <w:tcW w:w="2551" w:type="dxa"/>
            <w:vAlign w:val="center"/>
          </w:tcPr>
          <w:p>
            <w:pPr>
              <w:pStyle w:val="16"/>
            </w:pPr>
            <w:r>
              <w:rPr>
                <w:rFonts w:hint="eastAsia"/>
              </w:rPr>
              <w:t>≤</w:t>
            </w:r>
            <w:r>
              <w:t>12.73</w:t>
            </w:r>
            <w:r>
              <w:rPr>
                <w:rFonts w:hint="eastAsia"/>
              </w:rPr>
              <w:t>万元</w:t>
            </w:r>
          </w:p>
        </w:tc>
        <w:tc>
          <w:tcPr>
            <w:tcW w:w="2268" w:type="dxa"/>
            <w:vAlign w:val="center"/>
          </w:tcPr>
          <w:p>
            <w:pPr>
              <w:pStyle w:val="16"/>
            </w:pPr>
            <w:r>
              <w:rPr>
                <w:rFonts w:hint="eastAsia"/>
              </w:rPr>
              <w:t>《河北省农业农村厅关于印发</w:t>
            </w:r>
            <w:r>
              <w:t>&lt;</w:t>
            </w:r>
            <w:r>
              <w:rPr>
                <w:rFonts w:hint="eastAsia"/>
              </w:rPr>
              <w:t>河北省</w:t>
            </w:r>
            <w:r>
              <w:t>2021</w:t>
            </w:r>
            <w:r>
              <w:rPr>
                <w:rFonts w:hint="eastAsia"/>
              </w:rPr>
              <w:t>年中央和省级财政部分提前下达农业转移支付项目实施方案</w:t>
            </w:r>
            <w:r>
              <w:t>&gt;</w:t>
            </w:r>
            <w:r>
              <w:rPr>
                <w:rFonts w:hint="eastAsia"/>
              </w:rPr>
              <w:t>的通知》（冀农发〔</w:t>
            </w:r>
            <w:r>
              <w:t>2021</w:t>
            </w:r>
            <w:r>
              <w:rPr>
                <w:rFonts w:hint="eastAsia"/>
              </w:rPr>
              <w:t>〕</w:t>
            </w:r>
            <w:r>
              <w:t>17</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提质增效</w:t>
            </w:r>
          </w:p>
        </w:tc>
        <w:tc>
          <w:tcPr>
            <w:tcW w:w="2835" w:type="dxa"/>
            <w:vAlign w:val="center"/>
          </w:tcPr>
          <w:p>
            <w:pPr>
              <w:pStyle w:val="16"/>
            </w:pPr>
            <w:r>
              <w:rPr>
                <w:rFonts w:hint="eastAsia"/>
              </w:rPr>
              <w:t>提升大樱桃附加值</w:t>
            </w:r>
          </w:p>
        </w:tc>
        <w:tc>
          <w:tcPr>
            <w:tcW w:w="2551" w:type="dxa"/>
            <w:vAlign w:val="center"/>
          </w:tcPr>
          <w:p>
            <w:pPr>
              <w:pStyle w:val="16"/>
            </w:pPr>
            <w:r>
              <w:rPr>
                <w:rFonts w:hint="eastAsia"/>
              </w:rPr>
              <w:t>≥</w:t>
            </w:r>
            <w:r>
              <w:t>85%</w:t>
            </w:r>
          </w:p>
        </w:tc>
        <w:tc>
          <w:tcPr>
            <w:tcW w:w="2268" w:type="dxa"/>
            <w:vAlign w:val="center"/>
          </w:tcPr>
          <w:p>
            <w:pPr>
              <w:pStyle w:val="16"/>
            </w:pPr>
            <w:r>
              <w:rPr>
                <w:rFonts w:hint="eastAsia"/>
              </w:rPr>
              <w:t>《河北省农业农村厅关于印发</w:t>
            </w:r>
            <w:r>
              <w:t>&lt;</w:t>
            </w:r>
            <w:r>
              <w:rPr>
                <w:rFonts w:hint="eastAsia"/>
              </w:rPr>
              <w:t>河北省</w:t>
            </w:r>
            <w:r>
              <w:t>2021</w:t>
            </w:r>
            <w:r>
              <w:rPr>
                <w:rFonts w:hint="eastAsia"/>
              </w:rPr>
              <w:t>年中央和省级财政部分提前下达农业转移支付项目实施方案</w:t>
            </w:r>
            <w:r>
              <w:t>&gt;</w:t>
            </w:r>
            <w:r>
              <w:rPr>
                <w:rFonts w:hint="eastAsia"/>
              </w:rPr>
              <w:t>的通知》（冀农发〔</w:t>
            </w:r>
            <w:r>
              <w:t>2021</w:t>
            </w:r>
            <w:r>
              <w:rPr>
                <w:rFonts w:hint="eastAsia"/>
              </w:rPr>
              <w:t>〕</w:t>
            </w:r>
            <w:r>
              <w:t>17</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提档升级</w:t>
            </w:r>
          </w:p>
        </w:tc>
        <w:tc>
          <w:tcPr>
            <w:tcW w:w="2835" w:type="dxa"/>
            <w:vAlign w:val="center"/>
          </w:tcPr>
          <w:p>
            <w:pPr>
              <w:pStyle w:val="16"/>
            </w:pPr>
            <w:r>
              <w:rPr>
                <w:rFonts w:hint="eastAsia"/>
              </w:rPr>
              <w:t>提升山海关大樱桃品牌影响力，推进大樱桃产业提档升级</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《河北省农业农村厅关于印发</w:t>
            </w:r>
            <w:r>
              <w:t>&lt;</w:t>
            </w:r>
            <w:r>
              <w:rPr>
                <w:rFonts w:hint="eastAsia"/>
              </w:rPr>
              <w:t>河北省</w:t>
            </w:r>
            <w:r>
              <w:t>2021</w:t>
            </w:r>
            <w:r>
              <w:rPr>
                <w:rFonts w:hint="eastAsia"/>
              </w:rPr>
              <w:t>年中央和省级财政部分提前下达农业转移支付项目实施方案</w:t>
            </w:r>
            <w:r>
              <w:t>&gt;</w:t>
            </w:r>
            <w:r>
              <w:rPr>
                <w:rFonts w:hint="eastAsia"/>
              </w:rPr>
              <w:t>的通知》（冀农发〔</w:t>
            </w:r>
            <w:r>
              <w:t>2021</w:t>
            </w:r>
            <w:r>
              <w:rPr>
                <w:rFonts w:hint="eastAsia"/>
              </w:rPr>
              <w:t>〕</w:t>
            </w:r>
            <w:r>
              <w:t>17</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生态效益指标</w:t>
            </w:r>
          </w:p>
        </w:tc>
        <w:tc>
          <w:tcPr>
            <w:tcW w:w="2835" w:type="dxa"/>
            <w:vAlign w:val="center"/>
          </w:tcPr>
          <w:p>
            <w:pPr>
              <w:pStyle w:val="16"/>
            </w:pPr>
            <w:r>
              <w:rPr>
                <w:rFonts w:hint="eastAsia"/>
              </w:rPr>
              <w:t>降低灾害影响</w:t>
            </w:r>
          </w:p>
        </w:tc>
        <w:tc>
          <w:tcPr>
            <w:tcW w:w="2835" w:type="dxa"/>
            <w:vAlign w:val="center"/>
          </w:tcPr>
          <w:p>
            <w:pPr>
              <w:pStyle w:val="16"/>
            </w:pPr>
            <w:r>
              <w:rPr>
                <w:rFonts w:hint="eastAsia"/>
              </w:rPr>
              <w:t>减少灾害天气对大樱桃种植户收益的影响</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《河北省农业农村厅关于印发</w:t>
            </w:r>
            <w:r>
              <w:t>&lt;</w:t>
            </w:r>
            <w:r>
              <w:rPr>
                <w:rFonts w:hint="eastAsia"/>
              </w:rPr>
              <w:t>河北省</w:t>
            </w:r>
            <w:r>
              <w:t>2021</w:t>
            </w:r>
            <w:r>
              <w:rPr>
                <w:rFonts w:hint="eastAsia"/>
              </w:rPr>
              <w:t>年中央和省级财政部分提前下达农业转移支付项目实施方案</w:t>
            </w:r>
            <w:r>
              <w:t>&gt;</w:t>
            </w:r>
            <w:r>
              <w:rPr>
                <w:rFonts w:hint="eastAsia"/>
              </w:rPr>
              <w:t>的通知》（冀农发〔</w:t>
            </w:r>
            <w:r>
              <w:t>2021</w:t>
            </w:r>
            <w:r>
              <w:rPr>
                <w:rFonts w:hint="eastAsia"/>
              </w:rPr>
              <w:t>〕</w:t>
            </w:r>
            <w:r>
              <w:t>17</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示范带动</w:t>
            </w:r>
          </w:p>
        </w:tc>
        <w:tc>
          <w:tcPr>
            <w:tcW w:w="2835" w:type="dxa"/>
            <w:vAlign w:val="center"/>
          </w:tcPr>
          <w:p>
            <w:pPr>
              <w:pStyle w:val="16"/>
            </w:pPr>
            <w:r>
              <w:rPr>
                <w:rFonts w:hint="eastAsia"/>
              </w:rPr>
              <w:t>带动周边大樱桃种植户发展设施农业</w:t>
            </w:r>
          </w:p>
        </w:tc>
        <w:tc>
          <w:tcPr>
            <w:tcW w:w="2551" w:type="dxa"/>
            <w:vAlign w:val="center"/>
          </w:tcPr>
          <w:p>
            <w:pPr>
              <w:pStyle w:val="16"/>
            </w:pPr>
            <w:r>
              <w:rPr>
                <w:rFonts w:hint="eastAsia"/>
              </w:rPr>
              <w:t>≥</w:t>
            </w:r>
            <w:r>
              <w:t>85%</w:t>
            </w:r>
          </w:p>
        </w:tc>
        <w:tc>
          <w:tcPr>
            <w:tcW w:w="2268" w:type="dxa"/>
            <w:vAlign w:val="center"/>
          </w:tcPr>
          <w:p>
            <w:pPr>
              <w:pStyle w:val="16"/>
            </w:pPr>
            <w:r>
              <w:rPr>
                <w:rFonts w:hint="eastAsia"/>
              </w:rPr>
              <w:t>《河北省农业农村厅关于印发</w:t>
            </w:r>
            <w:r>
              <w:t>&lt;</w:t>
            </w:r>
            <w:r>
              <w:rPr>
                <w:rFonts w:hint="eastAsia"/>
              </w:rPr>
              <w:t>河北省</w:t>
            </w:r>
            <w:r>
              <w:t>2021</w:t>
            </w:r>
            <w:r>
              <w:rPr>
                <w:rFonts w:hint="eastAsia"/>
              </w:rPr>
              <w:t>年中央和省级财政部分提前下达农业转移支付项目实施方案</w:t>
            </w:r>
            <w:r>
              <w:t>&gt;</w:t>
            </w:r>
            <w:r>
              <w:rPr>
                <w:rFonts w:hint="eastAsia"/>
              </w:rPr>
              <w:t>的通知》（冀农发〔</w:t>
            </w:r>
            <w:r>
              <w:t>2021</w:t>
            </w:r>
            <w:r>
              <w:rPr>
                <w:rFonts w:hint="eastAsia"/>
              </w:rPr>
              <w:t>〕</w:t>
            </w:r>
            <w:r>
              <w:t>17</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满意度</w:t>
            </w:r>
          </w:p>
        </w:tc>
        <w:tc>
          <w:tcPr>
            <w:tcW w:w="2835" w:type="dxa"/>
            <w:vAlign w:val="center"/>
          </w:tcPr>
          <w:p>
            <w:pPr>
              <w:pStyle w:val="16"/>
            </w:pPr>
            <w:r>
              <w:rPr>
                <w:rFonts w:hint="eastAsia"/>
              </w:rPr>
              <w:t>服务对象满意度</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《河北省农业农村厅关于印发</w:t>
            </w:r>
            <w:r>
              <w:t>&lt;</w:t>
            </w:r>
            <w:r>
              <w:rPr>
                <w:rFonts w:hint="eastAsia"/>
              </w:rPr>
              <w:t>河北省</w:t>
            </w:r>
            <w:r>
              <w:t>2021</w:t>
            </w:r>
            <w:r>
              <w:rPr>
                <w:rFonts w:hint="eastAsia"/>
              </w:rPr>
              <w:t>年中央和省级财政部分提前下达农业转移支付项目实施方案</w:t>
            </w:r>
            <w:r>
              <w:t>&gt;</w:t>
            </w:r>
            <w:r>
              <w:rPr>
                <w:rFonts w:hint="eastAsia"/>
              </w:rPr>
              <w:t>的通知》（冀农发〔</w:t>
            </w:r>
            <w:r>
              <w:t>2021</w:t>
            </w:r>
            <w:r>
              <w:rPr>
                <w:rFonts w:hint="eastAsia"/>
              </w:rPr>
              <w:t>〕</w:t>
            </w:r>
            <w:r>
              <w:t>17</w:t>
            </w:r>
            <w:r>
              <w:rPr>
                <w:rFonts w:hint="eastAsia"/>
              </w:rPr>
              <w:t>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49</w:t>
      </w:r>
      <w:r>
        <w:rPr>
          <w:rFonts w:hint="eastAsia" w:ascii="方正仿宋_GBK" w:hAnsi="方正仿宋_GBK" w:eastAsia="方正仿宋_GBK" w:cs="方正仿宋_GBK"/>
          <w:b/>
          <w:color w:val="000000"/>
          <w:sz w:val="28"/>
        </w:rPr>
        <w:t>、山海关区大樱桃种植农业特色保险保费补贴市级配套资金绩效目标表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保障大樱桃承保面积</w:t>
            </w:r>
            <w:r>
              <w:t>0.8</w:t>
            </w:r>
            <w:r>
              <w:rPr>
                <w:rFonts w:hint="eastAsia"/>
              </w:rPr>
              <w:t>万亩，提供约</w:t>
            </w:r>
            <w:r>
              <w:t>3500</w:t>
            </w:r>
            <w:r>
              <w:rPr>
                <w:rFonts w:hint="eastAsia"/>
              </w:rPr>
              <w:t>万元风险保障。</w:t>
            </w:r>
          </w:p>
          <w:p>
            <w:pPr>
              <w:pStyle w:val="16"/>
            </w:pPr>
            <w:r>
              <w:t>2.</w:t>
            </w:r>
            <w:r>
              <w:rPr>
                <w:rFonts w:hint="eastAsia"/>
              </w:rPr>
              <w:t>使新型经营主体及农户受益。</w:t>
            </w:r>
          </w:p>
          <w:p>
            <w:pPr>
              <w:pStyle w:val="16"/>
            </w:pPr>
            <w:r>
              <w:t>3.</w:t>
            </w:r>
            <w:r>
              <w:rPr>
                <w:rFonts w:hint="eastAsia"/>
              </w:rPr>
              <w:t>促进大樱桃产业发展。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补贴面积</w:t>
            </w:r>
          </w:p>
        </w:tc>
        <w:tc>
          <w:tcPr>
            <w:tcW w:w="2835" w:type="dxa"/>
            <w:vAlign w:val="center"/>
          </w:tcPr>
          <w:p>
            <w:pPr>
              <w:pStyle w:val="16"/>
            </w:pPr>
            <w:r>
              <w:rPr>
                <w:rFonts w:hint="eastAsia"/>
              </w:rPr>
              <w:t>保障大樱桃承保面积</w:t>
            </w:r>
            <w:r>
              <w:t>0.8</w:t>
            </w:r>
            <w:r>
              <w:rPr>
                <w:rFonts w:hint="eastAsia"/>
              </w:rPr>
              <w:t>万亩</w:t>
            </w:r>
          </w:p>
        </w:tc>
        <w:tc>
          <w:tcPr>
            <w:tcW w:w="2551" w:type="dxa"/>
            <w:vAlign w:val="center"/>
          </w:tcPr>
          <w:p>
            <w:pPr>
              <w:pStyle w:val="16"/>
            </w:pPr>
            <w:r>
              <w:t>0.8</w:t>
            </w:r>
            <w:r>
              <w:rPr>
                <w:rFonts w:hint="eastAsia"/>
              </w:rPr>
              <w:t>万亩</w:t>
            </w:r>
          </w:p>
        </w:tc>
        <w:tc>
          <w:tcPr>
            <w:tcW w:w="2268" w:type="dxa"/>
            <w:vAlign w:val="center"/>
          </w:tcPr>
          <w:p>
            <w:pPr>
              <w:pStyle w:val="16"/>
            </w:pPr>
            <w:r>
              <w:rPr>
                <w:rFonts w:hint="eastAsia"/>
              </w:rPr>
              <w:t>《河北省农业农村厅关于印发</w:t>
            </w:r>
            <w:r>
              <w:t>&lt;</w:t>
            </w:r>
            <w:r>
              <w:rPr>
                <w:rFonts w:hint="eastAsia"/>
              </w:rPr>
              <w:t>河北省</w:t>
            </w:r>
            <w:r>
              <w:t>2021</w:t>
            </w:r>
            <w:r>
              <w:rPr>
                <w:rFonts w:hint="eastAsia"/>
              </w:rPr>
              <w:t>年中央和省级财政部分提前下达农业转移支付项目实施方案</w:t>
            </w:r>
            <w:r>
              <w:t>&gt;</w:t>
            </w:r>
            <w:r>
              <w:rPr>
                <w:rFonts w:hint="eastAsia"/>
              </w:rPr>
              <w:t>的通知》（冀农发〔</w:t>
            </w:r>
            <w:r>
              <w:t>2021</w:t>
            </w:r>
            <w:r>
              <w:rPr>
                <w:rFonts w:hint="eastAsia"/>
              </w:rPr>
              <w:t>〕</w:t>
            </w:r>
            <w:r>
              <w:t>17</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补贴合规性</w:t>
            </w:r>
          </w:p>
        </w:tc>
        <w:tc>
          <w:tcPr>
            <w:tcW w:w="2835" w:type="dxa"/>
            <w:vAlign w:val="center"/>
          </w:tcPr>
          <w:p>
            <w:pPr>
              <w:pStyle w:val="16"/>
            </w:pPr>
            <w:r>
              <w:rPr>
                <w:rFonts w:hint="eastAsia"/>
              </w:rPr>
              <w:t>补贴程序符合省、市相关规定，合理发放补贴资金</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《河北省农业农村厅关于印发</w:t>
            </w:r>
            <w:r>
              <w:t>&lt;</w:t>
            </w:r>
            <w:r>
              <w:rPr>
                <w:rFonts w:hint="eastAsia"/>
              </w:rPr>
              <w:t>河北省</w:t>
            </w:r>
            <w:r>
              <w:t>2021</w:t>
            </w:r>
            <w:r>
              <w:rPr>
                <w:rFonts w:hint="eastAsia"/>
              </w:rPr>
              <w:t>年中央和省级财政部分提前下达农业转移支付项目实施方案</w:t>
            </w:r>
            <w:r>
              <w:t>&gt;</w:t>
            </w:r>
            <w:r>
              <w:rPr>
                <w:rFonts w:hint="eastAsia"/>
              </w:rPr>
              <w:t>的通知》（冀农发〔</w:t>
            </w:r>
            <w:r>
              <w:t>2021</w:t>
            </w:r>
            <w:r>
              <w:rPr>
                <w:rFonts w:hint="eastAsia"/>
              </w:rPr>
              <w:t>〕</w:t>
            </w:r>
            <w:r>
              <w:t>17</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补贴发放完成率</w:t>
            </w:r>
          </w:p>
        </w:tc>
        <w:tc>
          <w:tcPr>
            <w:tcW w:w="2835" w:type="dxa"/>
            <w:vAlign w:val="center"/>
          </w:tcPr>
          <w:p>
            <w:pPr>
              <w:pStyle w:val="16"/>
            </w:pPr>
            <w:r>
              <w:rPr>
                <w:rFonts w:hint="eastAsia"/>
              </w:rPr>
              <w:t>补贴资金发放情况（以实际发生承保情况为准）</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《河北省农业农村厅关于印发</w:t>
            </w:r>
            <w:r>
              <w:t>&lt;</w:t>
            </w:r>
            <w:r>
              <w:rPr>
                <w:rFonts w:hint="eastAsia"/>
              </w:rPr>
              <w:t>河北省</w:t>
            </w:r>
            <w:r>
              <w:t>2021</w:t>
            </w:r>
            <w:r>
              <w:rPr>
                <w:rFonts w:hint="eastAsia"/>
              </w:rPr>
              <w:t>年中央和省级财政部分提前下达农业转移支付项目实施方案</w:t>
            </w:r>
            <w:r>
              <w:t>&gt;</w:t>
            </w:r>
            <w:r>
              <w:rPr>
                <w:rFonts w:hint="eastAsia"/>
              </w:rPr>
              <w:t>的通知》（冀农发〔</w:t>
            </w:r>
            <w:r>
              <w:t>2021</w:t>
            </w:r>
            <w:r>
              <w:rPr>
                <w:rFonts w:hint="eastAsia"/>
              </w:rPr>
              <w:t>〕</w:t>
            </w:r>
            <w:r>
              <w:t>17</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投保金额</w:t>
            </w:r>
          </w:p>
        </w:tc>
        <w:tc>
          <w:tcPr>
            <w:tcW w:w="2835" w:type="dxa"/>
            <w:vAlign w:val="center"/>
          </w:tcPr>
          <w:p>
            <w:pPr>
              <w:pStyle w:val="16"/>
            </w:pPr>
            <w:r>
              <w:rPr>
                <w:rFonts w:hint="eastAsia"/>
              </w:rPr>
              <w:t>投保金额</w:t>
            </w:r>
            <w:r>
              <w:t>200</w:t>
            </w:r>
            <w:r>
              <w:rPr>
                <w:rFonts w:hint="eastAsia"/>
              </w:rPr>
              <w:t>万元（以实际发生承保情况为准）</w:t>
            </w:r>
          </w:p>
        </w:tc>
        <w:tc>
          <w:tcPr>
            <w:tcW w:w="2551" w:type="dxa"/>
            <w:vAlign w:val="center"/>
          </w:tcPr>
          <w:p>
            <w:pPr>
              <w:pStyle w:val="16"/>
            </w:pPr>
            <w:r>
              <w:rPr>
                <w:rFonts w:hint="eastAsia"/>
              </w:rPr>
              <w:t>≤</w:t>
            </w:r>
            <w:r>
              <w:t>12.73</w:t>
            </w:r>
            <w:r>
              <w:rPr>
                <w:rFonts w:hint="eastAsia"/>
              </w:rPr>
              <w:t>万元</w:t>
            </w:r>
          </w:p>
        </w:tc>
        <w:tc>
          <w:tcPr>
            <w:tcW w:w="2268" w:type="dxa"/>
            <w:vAlign w:val="center"/>
          </w:tcPr>
          <w:p>
            <w:pPr>
              <w:pStyle w:val="16"/>
            </w:pPr>
            <w:r>
              <w:rPr>
                <w:rFonts w:hint="eastAsia"/>
              </w:rPr>
              <w:t>《河北省农业农村厅关于印发</w:t>
            </w:r>
            <w:r>
              <w:t>&lt;</w:t>
            </w:r>
            <w:r>
              <w:rPr>
                <w:rFonts w:hint="eastAsia"/>
              </w:rPr>
              <w:t>河北省</w:t>
            </w:r>
            <w:r>
              <w:t>2021</w:t>
            </w:r>
            <w:r>
              <w:rPr>
                <w:rFonts w:hint="eastAsia"/>
              </w:rPr>
              <w:t>年中央和省级财政部分提前下达农业转移支付项目实施方案</w:t>
            </w:r>
            <w:r>
              <w:t>&gt;</w:t>
            </w:r>
            <w:r>
              <w:rPr>
                <w:rFonts w:hint="eastAsia"/>
              </w:rPr>
              <w:t>的通知》（冀农发〔</w:t>
            </w:r>
            <w:r>
              <w:t>2021</w:t>
            </w:r>
            <w:r>
              <w:rPr>
                <w:rFonts w:hint="eastAsia"/>
              </w:rPr>
              <w:t>〕</w:t>
            </w:r>
            <w:r>
              <w:t>17</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提质增效</w:t>
            </w:r>
          </w:p>
        </w:tc>
        <w:tc>
          <w:tcPr>
            <w:tcW w:w="2835" w:type="dxa"/>
            <w:vAlign w:val="center"/>
          </w:tcPr>
          <w:p>
            <w:pPr>
              <w:pStyle w:val="16"/>
            </w:pPr>
            <w:r>
              <w:rPr>
                <w:rFonts w:hint="eastAsia"/>
              </w:rPr>
              <w:t>提升大樱桃附加值</w:t>
            </w:r>
          </w:p>
        </w:tc>
        <w:tc>
          <w:tcPr>
            <w:tcW w:w="2551" w:type="dxa"/>
            <w:vAlign w:val="center"/>
          </w:tcPr>
          <w:p>
            <w:pPr>
              <w:pStyle w:val="16"/>
            </w:pPr>
            <w:r>
              <w:rPr>
                <w:rFonts w:hint="eastAsia"/>
              </w:rPr>
              <w:t>≥</w:t>
            </w:r>
            <w:r>
              <w:t>85%</w:t>
            </w:r>
          </w:p>
        </w:tc>
        <w:tc>
          <w:tcPr>
            <w:tcW w:w="2268" w:type="dxa"/>
            <w:vAlign w:val="center"/>
          </w:tcPr>
          <w:p>
            <w:pPr>
              <w:pStyle w:val="16"/>
            </w:pPr>
            <w:r>
              <w:rPr>
                <w:rFonts w:hint="eastAsia"/>
              </w:rPr>
              <w:t>《河北省农业农村厅关于印发</w:t>
            </w:r>
            <w:r>
              <w:t>&lt;</w:t>
            </w:r>
            <w:r>
              <w:rPr>
                <w:rFonts w:hint="eastAsia"/>
              </w:rPr>
              <w:t>河北省</w:t>
            </w:r>
            <w:r>
              <w:t>2021</w:t>
            </w:r>
            <w:r>
              <w:rPr>
                <w:rFonts w:hint="eastAsia"/>
              </w:rPr>
              <w:t>年中央和省级财政部分提前下达农业转移支付项目实施方案</w:t>
            </w:r>
            <w:r>
              <w:t>&gt;</w:t>
            </w:r>
            <w:r>
              <w:rPr>
                <w:rFonts w:hint="eastAsia"/>
              </w:rPr>
              <w:t>的通知》（冀农发〔</w:t>
            </w:r>
            <w:r>
              <w:t>2021</w:t>
            </w:r>
            <w:r>
              <w:rPr>
                <w:rFonts w:hint="eastAsia"/>
              </w:rPr>
              <w:t>〕</w:t>
            </w:r>
            <w:r>
              <w:t>17</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提档升级</w:t>
            </w:r>
          </w:p>
        </w:tc>
        <w:tc>
          <w:tcPr>
            <w:tcW w:w="2835" w:type="dxa"/>
            <w:vAlign w:val="center"/>
          </w:tcPr>
          <w:p>
            <w:pPr>
              <w:pStyle w:val="16"/>
            </w:pPr>
            <w:r>
              <w:rPr>
                <w:rFonts w:hint="eastAsia"/>
              </w:rPr>
              <w:t>提升山海关大樱桃品牌影响力，推进大樱桃产业提档升级</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《河北省农业农村厅关于印发</w:t>
            </w:r>
            <w:r>
              <w:t>&lt;</w:t>
            </w:r>
            <w:r>
              <w:rPr>
                <w:rFonts w:hint="eastAsia"/>
              </w:rPr>
              <w:t>河北省</w:t>
            </w:r>
            <w:r>
              <w:t>2021</w:t>
            </w:r>
            <w:r>
              <w:rPr>
                <w:rFonts w:hint="eastAsia"/>
              </w:rPr>
              <w:t>年中央和省级财政部分提前下达农业转移支付项目实施方案</w:t>
            </w:r>
            <w:r>
              <w:t>&gt;</w:t>
            </w:r>
            <w:r>
              <w:rPr>
                <w:rFonts w:hint="eastAsia"/>
              </w:rPr>
              <w:t>的通知》（冀农发〔</w:t>
            </w:r>
            <w:r>
              <w:t>2021</w:t>
            </w:r>
            <w:r>
              <w:rPr>
                <w:rFonts w:hint="eastAsia"/>
              </w:rPr>
              <w:t>〕</w:t>
            </w:r>
            <w:r>
              <w:t>17</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生态效益指标</w:t>
            </w:r>
          </w:p>
        </w:tc>
        <w:tc>
          <w:tcPr>
            <w:tcW w:w="2835" w:type="dxa"/>
            <w:vAlign w:val="center"/>
          </w:tcPr>
          <w:p>
            <w:pPr>
              <w:pStyle w:val="16"/>
            </w:pPr>
            <w:r>
              <w:rPr>
                <w:rFonts w:hint="eastAsia"/>
              </w:rPr>
              <w:t>降低灾害影响</w:t>
            </w:r>
          </w:p>
        </w:tc>
        <w:tc>
          <w:tcPr>
            <w:tcW w:w="2835" w:type="dxa"/>
            <w:vAlign w:val="center"/>
          </w:tcPr>
          <w:p>
            <w:pPr>
              <w:pStyle w:val="16"/>
            </w:pPr>
            <w:r>
              <w:rPr>
                <w:rFonts w:hint="eastAsia"/>
              </w:rPr>
              <w:t>减少灾害天气对大樱桃种植户收益的影响</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《河北省农业农村厅关于印发</w:t>
            </w:r>
            <w:r>
              <w:t>&lt;</w:t>
            </w:r>
            <w:r>
              <w:rPr>
                <w:rFonts w:hint="eastAsia"/>
              </w:rPr>
              <w:t>河北省</w:t>
            </w:r>
            <w:r>
              <w:t>2021</w:t>
            </w:r>
            <w:r>
              <w:rPr>
                <w:rFonts w:hint="eastAsia"/>
              </w:rPr>
              <w:t>年中央和省级财政部分提前下达农业转移支付项目实施方案</w:t>
            </w:r>
            <w:r>
              <w:t>&gt;</w:t>
            </w:r>
            <w:r>
              <w:rPr>
                <w:rFonts w:hint="eastAsia"/>
              </w:rPr>
              <w:t>的通知》（冀农发〔</w:t>
            </w:r>
            <w:r>
              <w:t>2021</w:t>
            </w:r>
            <w:r>
              <w:rPr>
                <w:rFonts w:hint="eastAsia"/>
              </w:rPr>
              <w:t>〕</w:t>
            </w:r>
            <w:r>
              <w:t>17</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示范带动</w:t>
            </w:r>
          </w:p>
        </w:tc>
        <w:tc>
          <w:tcPr>
            <w:tcW w:w="2835" w:type="dxa"/>
            <w:vAlign w:val="center"/>
          </w:tcPr>
          <w:p>
            <w:pPr>
              <w:pStyle w:val="16"/>
            </w:pPr>
            <w:r>
              <w:rPr>
                <w:rFonts w:hint="eastAsia"/>
              </w:rPr>
              <w:t>带动周边大樱桃种植户发展设施农业</w:t>
            </w:r>
          </w:p>
        </w:tc>
        <w:tc>
          <w:tcPr>
            <w:tcW w:w="2551" w:type="dxa"/>
            <w:vAlign w:val="center"/>
          </w:tcPr>
          <w:p>
            <w:pPr>
              <w:pStyle w:val="16"/>
            </w:pPr>
            <w:r>
              <w:rPr>
                <w:rFonts w:hint="eastAsia"/>
              </w:rPr>
              <w:t>≥</w:t>
            </w:r>
            <w:r>
              <w:t>85%</w:t>
            </w:r>
          </w:p>
        </w:tc>
        <w:tc>
          <w:tcPr>
            <w:tcW w:w="2268" w:type="dxa"/>
            <w:vAlign w:val="center"/>
          </w:tcPr>
          <w:p>
            <w:pPr>
              <w:pStyle w:val="16"/>
            </w:pPr>
            <w:r>
              <w:rPr>
                <w:rFonts w:hint="eastAsia"/>
              </w:rPr>
              <w:t>《河北省农业农村厅关于印发</w:t>
            </w:r>
            <w:r>
              <w:t>&lt;</w:t>
            </w:r>
            <w:r>
              <w:rPr>
                <w:rFonts w:hint="eastAsia"/>
              </w:rPr>
              <w:t>河北省</w:t>
            </w:r>
            <w:r>
              <w:t>2021</w:t>
            </w:r>
            <w:r>
              <w:rPr>
                <w:rFonts w:hint="eastAsia"/>
              </w:rPr>
              <w:t>年中央和省级财政部分提前下达农业转移支付项目实施方案</w:t>
            </w:r>
            <w:r>
              <w:t>&gt;</w:t>
            </w:r>
            <w:r>
              <w:rPr>
                <w:rFonts w:hint="eastAsia"/>
              </w:rPr>
              <w:t>的通知》（冀农发〔</w:t>
            </w:r>
            <w:r>
              <w:t>2021</w:t>
            </w:r>
            <w:r>
              <w:rPr>
                <w:rFonts w:hint="eastAsia"/>
              </w:rPr>
              <w:t>〕</w:t>
            </w:r>
            <w:r>
              <w:t>17</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满意度</w:t>
            </w:r>
          </w:p>
        </w:tc>
        <w:tc>
          <w:tcPr>
            <w:tcW w:w="2835" w:type="dxa"/>
            <w:vAlign w:val="center"/>
          </w:tcPr>
          <w:p>
            <w:pPr>
              <w:pStyle w:val="16"/>
            </w:pPr>
            <w:r>
              <w:rPr>
                <w:rFonts w:hint="eastAsia"/>
              </w:rPr>
              <w:t>服务对象满意度</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《河北省农业农村厅关于印发</w:t>
            </w:r>
            <w:r>
              <w:t>&lt;</w:t>
            </w:r>
            <w:r>
              <w:rPr>
                <w:rFonts w:hint="eastAsia"/>
              </w:rPr>
              <w:t>河北省</w:t>
            </w:r>
            <w:r>
              <w:t>2021</w:t>
            </w:r>
            <w:r>
              <w:rPr>
                <w:rFonts w:hint="eastAsia"/>
              </w:rPr>
              <w:t>年中央和省级财政部分提前下达农业转移支付项目实施方案</w:t>
            </w:r>
            <w:r>
              <w:t>&gt;</w:t>
            </w:r>
            <w:r>
              <w:rPr>
                <w:rFonts w:hint="eastAsia"/>
              </w:rPr>
              <w:t>的通知》（冀农发〔</w:t>
            </w:r>
            <w:r>
              <w:t>2021</w:t>
            </w:r>
            <w:r>
              <w:rPr>
                <w:rFonts w:hint="eastAsia"/>
              </w:rPr>
              <w:t>〕</w:t>
            </w:r>
            <w:r>
              <w:t>17</w:t>
            </w:r>
            <w:r>
              <w:rPr>
                <w:rFonts w:hint="eastAsia"/>
              </w:rPr>
              <w:t>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50</w:t>
      </w:r>
      <w:r>
        <w:rPr>
          <w:rFonts w:hint="eastAsia" w:ascii="方正仿宋_GBK" w:hAnsi="方正仿宋_GBK" w:eastAsia="方正仿宋_GBK" w:cs="方正仿宋_GBK"/>
          <w:b/>
          <w:color w:val="000000"/>
          <w:sz w:val="28"/>
        </w:rPr>
        <w:t>、山海关区粮食生产功能区划定工作所需配套经费绩效目标表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设立粮食生产功能区标志牌</w:t>
            </w:r>
            <w:r>
              <w:t>10</w:t>
            </w:r>
            <w:r>
              <w:rPr>
                <w:rFonts w:hint="eastAsia"/>
              </w:rPr>
              <w:t>块</w:t>
            </w:r>
          </w:p>
          <w:p>
            <w:pPr>
              <w:pStyle w:val="16"/>
            </w:pPr>
            <w:r>
              <w:t>2.</w:t>
            </w:r>
            <w:r>
              <w:rPr>
                <w:rFonts w:hint="eastAsia"/>
              </w:rPr>
              <w:t>粮食生产功能区“标志牌”工程结算造价咨询</w:t>
            </w:r>
          </w:p>
          <w:p>
            <w:pPr>
              <w:pStyle w:val="16"/>
            </w:pPr>
            <w:r>
              <w:t>3.</w:t>
            </w:r>
            <w:r>
              <w:rPr>
                <w:rFonts w:hint="eastAsia"/>
              </w:rPr>
              <w:t>对项目开展区级检查验收</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“标志牌”设立及造价咨询、区级验收</w:t>
            </w:r>
          </w:p>
        </w:tc>
        <w:tc>
          <w:tcPr>
            <w:tcW w:w="2835" w:type="dxa"/>
            <w:vAlign w:val="center"/>
          </w:tcPr>
          <w:p>
            <w:pPr>
              <w:pStyle w:val="16"/>
            </w:pPr>
            <w:r>
              <w:rPr>
                <w:rFonts w:hint="eastAsia"/>
              </w:rPr>
              <w:t>完成</w:t>
            </w:r>
            <w:r>
              <w:t>10</w:t>
            </w:r>
            <w:r>
              <w:rPr>
                <w:rFonts w:hint="eastAsia"/>
              </w:rPr>
              <w:t>块“标志牌”设立、对“标志牌”设立安装工程进行结算造价咨询、对项目开展区级检查验收</w:t>
            </w:r>
          </w:p>
        </w:tc>
        <w:tc>
          <w:tcPr>
            <w:tcW w:w="2551" w:type="dxa"/>
            <w:vAlign w:val="center"/>
          </w:tcPr>
          <w:p>
            <w:pPr>
              <w:pStyle w:val="16"/>
            </w:pPr>
            <w:r>
              <w:t>10</w:t>
            </w:r>
            <w:r>
              <w:rPr>
                <w:rFonts w:hint="eastAsia"/>
              </w:rPr>
              <w:t>块</w:t>
            </w:r>
          </w:p>
        </w:tc>
        <w:tc>
          <w:tcPr>
            <w:tcW w:w="2268" w:type="dxa"/>
            <w:vAlign w:val="center"/>
          </w:tcPr>
          <w:p>
            <w:pPr>
              <w:pStyle w:val="16"/>
            </w:pPr>
            <w:r>
              <w:rPr>
                <w:rFonts w:hint="eastAsia"/>
              </w:rPr>
              <w:t>《山海关区粮食生产功能区划定工作方案》的通知（山政办〔</w:t>
            </w:r>
            <w:r>
              <w:t>2018</w:t>
            </w:r>
            <w:r>
              <w:rPr>
                <w:rFonts w:hint="eastAsia"/>
              </w:rPr>
              <w:t>〕</w:t>
            </w:r>
            <w:r>
              <w:t>41</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符合验收标准</w:t>
            </w:r>
          </w:p>
        </w:tc>
        <w:tc>
          <w:tcPr>
            <w:tcW w:w="2835" w:type="dxa"/>
            <w:vAlign w:val="center"/>
          </w:tcPr>
          <w:p>
            <w:pPr>
              <w:pStyle w:val="16"/>
            </w:pPr>
            <w:r>
              <w:rPr>
                <w:rFonts w:hint="eastAsia"/>
              </w:rPr>
              <w:t>按照验收标准进行验收</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《山海关区粮食生产功能区划定工作方案》的通知（山政办〔</w:t>
            </w:r>
            <w:r>
              <w:t>2018</w:t>
            </w:r>
            <w:r>
              <w:rPr>
                <w:rFonts w:hint="eastAsia"/>
              </w:rPr>
              <w:t>〕</w:t>
            </w:r>
            <w:r>
              <w:t>41</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项目完成程度</w:t>
            </w:r>
          </w:p>
        </w:tc>
        <w:tc>
          <w:tcPr>
            <w:tcW w:w="2835" w:type="dxa"/>
            <w:vAlign w:val="center"/>
          </w:tcPr>
          <w:p>
            <w:pPr>
              <w:pStyle w:val="16"/>
            </w:pPr>
            <w:r>
              <w:rPr>
                <w:rFonts w:hint="eastAsia"/>
              </w:rPr>
              <w:t>按时完成各项验收标准</w:t>
            </w:r>
          </w:p>
        </w:tc>
        <w:tc>
          <w:tcPr>
            <w:tcW w:w="2551" w:type="dxa"/>
            <w:vAlign w:val="center"/>
          </w:tcPr>
          <w:p>
            <w:pPr>
              <w:pStyle w:val="16"/>
            </w:pPr>
            <w:r>
              <w:t>100%</w:t>
            </w:r>
          </w:p>
        </w:tc>
        <w:tc>
          <w:tcPr>
            <w:tcW w:w="2268" w:type="dxa"/>
            <w:vAlign w:val="center"/>
          </w:tcPr>
          <w:p>
            <w:pPr>
              <w:pStyle w:val="16"/>
            </w:pPr>
            <w:r>
              <w:rPr>
                <w:rFonts w:hint="eastAsia"/>
              </w:rPr>
              <w:t>《山海关区粮食生产功能区划定工作方案》的通知（山政办〔</w:t>
            </w:r>
            <w:r>
              <w:t>2018</w:t>
            </w:r>
            <w:r>
              <w:rPr>
                <w:rFonts w:hint="eastAsia"/>
              </w:rPr>
              <w:t>〕</w:t>
            </w:r>
            <w:r>
              <w:t>41</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项目投入成本</w:t>
            </w:r>
          </w:p>
        </w:tc>
        <w:tc>
          <w:tcPr>
            <w:tcW w:w="2835" w:type="dxa"/>
            <w:vAlign w:val="center"/>
          </w:tcPr>
          <w:p>
            <w:pPr>
              <w:pStyle w:val="16"/>
            </w:pPr>
            <w:r>
              <w:rPr>
                <w:rFonts w:hint="eastAsia"/>
              </w:rPr>
              <w:t>价格合理公正</w:t>
            </w:r>
          </w:p>
        </w:tc>
        <w:tc>
          <w:tcPr>
            <w:tcW w:w="2551" w:type="dxa"/>
            <w:vAlign w:val="center"/>
          </w:tcPr>
          <w:p>
            <w:pPr>
              <w:pStyle w:val="16"/>
            </w:pPr>
            <w:r>
              <w:rPr>
                <w:rFonts w:hint="eastAsia"/>
              </w:rPr>
              <w:t>≤</w:t>
            </w:r>
            <w:r>
              <w:t>3.1</w:t>
            </w:r>
            <w:r>
              <w:rPr>
                <w:rFonts w:hint="eastAsia"/>
              </w:rPr>
              <w:t>万元</w:t>
            </w:r>
          </w:p>
        </w:tc>
        <w:tc>
          <w:tcPr>
            <w:tcW w:w="2268" w:type="dxa"/>
            <w:vAlign w:val="center"/>
          </w:tcPr>
          <w:p>
            <w:pPr>
              <w:pStyle w:val="16"/>
            </w:pPr>
            <w:r>
              <w:rPr>
                <w:rFonts w:hint="eastAsia"/>
              </w:rPr>
              <w:t>《山海关区粮食生产功能区划定工作方案》的通知（山政办〔</w:t>
            </w:r>
            <w:r>
              <w:t>2018</w:t>
            </w:r>
            <w:r>
              <w:rPr>
                <w:rFonts w:hint="eastAsia"/>
              </w:rPr>
              <w:t>〕</w:t>
            </w:r>
            <w:r>
              <w:t>41</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粮食功能区划定</w:t>
            </w:r>
          </w:p>
        </w:tc>
        <w:tc>
          <w:tcPr>
            <w:tcW w:w="2835" w:type="dxa"/>
            <w:vAlign w:val="center"/>
          </w:tcPr>
          <w:p>
            <w:pPr>
              <w:pStyle w:val="16"/>
            </w:pPr>
            <w:r>
              <w:rPr>
                <w:rFonts w:hint="eastAsia"/>
              </w:rPr>
              <w:t>完成</w:t>
            </w:r>
            <w:r>
              <w:t>1</w:t>
            </w:r>
            <w:r>
              <w:rPr>
                <w:rFonts w:hint="eastAsia"/>
              </w:rPr>
              <w:t>万亩划定任务指标</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《山海关区粮食生产功能区划定工作方案》的通知（山政办〔</w:t>
            </w:r>
            <w:r>
              <w:t>2018</w:t>
            </w:r>
            <w:r>
              <w:rPr>
                <w:rFonts w:hint="eastAsia"/>
              </w:rPr>
              <w:t>〕</w:t>
            </w:r>
            <w:r>
              <w:t>41</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粮食安全生产</w:t>
            </w:r>
          </w:p>
        </w:tc>
        <w:tc>
          <w:tcPr>
            <w:tcW w:w="2835" w:type="dxa"/>
            <w:vAlign w:val="center"/>
          </w:tcPr>
          <w:p>
            <w:pPr>
              <w:pStyle w:val="16"/>
            </w:pPr>
            <w:r>
              <w:rPr>
                <w:rFonts w:hint="eastAsia"/>
              </w:rPr>
              <w:t>确保粮食生产安全稳定</w:t>
            </w:r>
          </w:p>
        </w:tc>
        <w:tc>
          <w:tcPr>
            <w:tcW w:w="2551" w:type="dxa"/>
            <w:vAlign w:val="center"/>
          </w:tcPr>
          <w:p>
            <w:pPr>
              <w:pStyle w:val="16"/>
            </w:pPr>
            <w:r>
              <w:rPr>
                <w:rFonts w:hint="eastAsia"/>
              </w:rPr>
              <w:t>≥</w:t>
            </w:r>
            <w:r>
              <w:t>85%</w:t>
            </w:r>
          </w:p>
        </w:tc>
        <w:tc>
          <w:tcPr>
            <w:tcW w:w="2268" w:type="dxa"/>
            <w:vAlign w:val="center"/>
          </w:tcPr>
          <w:p>
            <w:pPr>
              <w:pStyle w:val="16"/>
            </w:pPr>
            <w:r>
              <w:rPr>
                <w:rFonts w:hint="eastAsia"/>
              </w:rPr>
              <w:t>《山海关区粮食生产功能区划定工作方案》的通知（山政办〔</w:t>
            </w:r>
            <w:r>
              <w:t>2018</w:t>
            </w:r>
            <w:r>
              <w:rPr>
                <w:rFonts w:hint="eastAsia"/>
              </w:rPr>
              <w:t>〕</w:t>
            </w:r>
            <w:r>
              <w:t>41</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生态效益指标</w:t>
            </w:r>
          </w:p>
        </w:tc>
        <w:tc>
          <w:tcPr>
            <w:tcW w:w="2835" w:type="dxa"/>
            <w:vAlign w:val="center"/>
          </w:tcPr>
          <w:p>
            <w:pPr>
              <w:pStyle w:val="16"/>
            </w:pPr>
            <w:r>
              <w:rPr>
                <w:rFonts w:hint="eastAsia"/>
              </w:rPr>
              <w:t>粮食绿色发展</w:t>
            </w:r>
          </w:p>
        </w:tc>
        <w:tc>
          <w:tcPr>
            <w:tcW w:w="2835" w:type="dxa"/>
            <w:vAlign w:val="center"/>
          </w:tcPr>
          <w:p>
            <w:pPr>
              <w:pStyle w:val="16"/>
            </w:pPr>
            <w:r>
              <w:rPr>
                <w:rFonts w:hint="eastAsia"/>
              </w:rPr>
              <w:t>确保粮食生产安全稳定</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《山海关区粮食生产功能区划定工作方案》的通知（山政办〔</w:t>
            </w:r>
            <w:r>
              <w:t>2018</w:t>
            </w:r>
            <w:r>
              <w:rPr>
                <w:rFonts w:hint="eastAsia"/>
              </w:rPr>
              <w:t>〕</w:t>
            </w:r>
            <w:r>
              <w:t>41</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粮食可持续发展</w:t>
            </w:r>
          </w:p>
        </w:tc>
        <w:tc>
          <w:tcPr>
            <w:tcW w:w="2835" w:type="dxa"/>
            <w:vAlign w:val="center"/>
          </w:tcPr>
          <w:p>
            <w:pPr>
              <w:pStyle w:val="16"/>
            </w:pPr>
            <w:r>
              <w:rPr>
                <w:rFonts w:hint="eastAsia"/>
              </w:rPr>
              <w:t>粮食生产持续稳定发展</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《山海关区粮食生产功能区划定工作方案》的通知（山政办〔</w:t>
            </w:r>
            <w:r>
              <w:t>2018</w:t>
            </w:r>
            <w:r>
              <w:rPr>
                <w:rFonts w:hint="eastAsia"/>
              </w:rPr>
              <w:t>〕</w:t>
            </w:r>
            <w:r>
              <w:t>41</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群众满意度</w:t>
            </w:r>
          </w:p>
        </w:tc>
        <w:tc>
          <w:tcPr>
            <w:tcW w:w="2835" w:type="dxa"/>
            <w:vAlign w:val="center"/>
          </w:tcPr>
          <w:p>
            <w:pPr>
              <w:pStyle w:val="16"/>
            </w:pPr>
            <w:r>
              <w:rPr>
                <w:rFonts w:hint="eastAsia"/>
              </w:rPr>
              <w:t>群众满意</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《山海关区粮食生产功能区划定工作方案》的通知（山政办〔</w:t>
            </w:r>
            <w:r>
              <w:t>2018</w:t>
            </w:r>
            <w:r>
              <w:rPr>
                <w:rFonts w:hint="eastAsia"/>
              </w:rPr>
              <w:t>〕</w:t>
            </w:r>
            <w:r>
              <w:t>41</w:t>
            </w:r>
            <w:r>
              <w:rPr>
                <w:rFonts w:hint="eastAsia"/>
              </w:rPr>
              <w:t>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51</w:t>
      </w:r>
      <w:r>
        <w:rPr>
          <w:rFonts w:hint="eastAsia" w:ascii="方正仿宋_GBK" w:hAnsi="方正仿宋_GBK" w:eastAsia="方正仿宋_GBK" w:cs="方正仿宋_GBK"/>
          <w:b/>
          <w:color w:val="000000"/>
          <w:sz w:val="28"/>
        </w:rPr>
        <w:t>、提前下达</w:t>
      </w:r>
      <w:r>
        <w:rPr>
          <w:rFonts w:ascii="方正仿宋_GBK" w:hAnsi="方正仿宋_GBK" w:eastAsia="方正仿宋_GBK" w:cs="方正仿宋_GBK"/>
          <w:b/>
          <w:color w:val="000000"/>
          <w:sz w:val="28"/>
        </w:rPr>
        <w:t>2022</w:t>
      </w:r>
      <w:r>
        <w:rPr>
          <w:rFonts w:hint="eastAsia" w:ascii="方正仿宋_GBK" w:hAnsi="方正仿宋_GBK" w:eastAsia="方正仿宋_GBK" w:cs="方正仿宋_GBK"/>
          <w:b/>
          <w:color w:val="000000"/>
          <w:sz w:val="28"/>
        </w:rPr>
        <w:t>年中央动物防疫补助经费的通知绩效目标表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病死猪无害化处理率达到</w:t>
            </w:r>
            <w:r>
              <w:t>100%</w:t>
            </w:r>
          </w:p>
          <w:p>
            <w:pPr>
              <w:pStyle w:val="16"/>
            </w:pPr>
            <w:r>
              <w:t>2.</w:t>
            </w:r>
            <w:r>
              <w:rPr>
                <w:rFonts w:hint="eastAsia"/>
              </w:rPr>
              <w:t>完成病死猪无害化处理补助的发放</w:t>
            </w:r>
          </w:p>
          <w:p>
            <w:pPr>
              <w:pStyle w:val="16"/>
            </w:pPr>
            <w:r>
              <w:t>3.</w:t>
            </w:r>
            <w:r>
              <w:rPr>
                <w:rFonts w:hint="eastAsia"/>
              </w:rPr>
              <w:t>努力确保不发生区域性重大动物疫情，保护畜牧业健康平稳发展和人民群众生命财产安全。</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病死猪无害化处理完成率、补助发放率</w:t>
            </w:r>
          </w:p>
        </w:tc>
        <w:tc>
          <w:tcPr>
            <w:tcW w:w="2835" w:type="dxa"/>
            <w:vAlign w:val="center"/>
          </w:tcPr>
          <w:p>
            <w:pPr>
              <w:pStyle w:val="16"/>
            </w:pPr>
            <w:r>
              <w:rPr>
                <w:rFonts w:hint="eastAsia"/>
              </w:rPr>
              <w:t>对养殖场户申报的病死猪进行无害化处理，按标准及时足额发放补助。</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《动物防疫法》、《动物防疫等补助经费管理办法》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病死猪无害化处理质量达标完成率</w:t>
            </w:r>
          </w:p>
        </w:tc>
        <w:tc>
          <w:tcPr>
            <w:tcW w:w="2835" w:type="dxa"/>
            <w:vAlign w:val="center"/>
          </w:tcPr>
          <w:p>
            <w:pPr>
              <w:pStyle w:val="16"/>
            </w:pPr>
            <w:r>
              <w:rPr>
                <w:rFonts w:hint="eastAsia"/>
              </w:rPr>
              <w:t>病死猪全部按照无害化处理技术规程进行处理。</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《动物防疫法》、《动物防疫等补助经费管理办法》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无害化处理及时率</w:t>
            </w:r>
          </w:p>
        </w:tc>
        <w:tc>
          <w:tcPr>
            <w:tcW w:w="2835" w:type="dxa"/>
            <w:vAlign w:val="center"/>
          </w:tcPr>
          <w:p>
            <w:pPr>
              <w:pStyle w:val="16"/>
            </w:pPr>
            <w:r>
              <w:rPr>
                <w:rFonts w:hint="eastAsia"/>
              </w:rPr>
              <w:t>对申报的病死猪及时进行收集，第一时间运到无害化处理厂进行处理。</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《动物防疫法》、《动物防疫等补助经费管理办法》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补助标准</w:t>
            </w:r>
          </w:p>
        </w:tc>
        <w:tc>
          <w:tcPr>
            <w:tcW w:w="2835" w:type="dxa"/>
            <w:vAlign w:val="center"/>
          </w:tcPr>
          <w:p>
            <w:pPr>
              <w:pStyle w:val="16"/>
            </w:pPr>
            <w:r>
              <w:rPr>
                <w:rFonts w:hint="eastAsia"/>
              </w:rPr>
              <w:t>每头补助标准</w:t>
            </w:r>
            <w:r>
              <w:t>50</w:t>
            </w:r>
            <w:r>
              <w:rPr>
                <w:rFonts w:hint="eastAsia"/>
              </w:rPr>
              <w:t>元</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《动物防疫法》、《动物防疫等补助经费管理办法》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促进生猪养殖</w:t>
            </w:r>
          </w:p>
        </w:tc>
        <w:tc>
          <w:tcPr>
            <w:tcW w:w="2835" w:type="dxa"/>
            <w:vAlign w:val="center"/>
          </w:tcPr>
          <w:p>
            <w:pPr>
              <w:pStyle w:val="16"/>
            </w:pPr>
            <w:r>
              <w:rPr>
                <w:rFonts w:hint="eastAsia"/>
              </w:rPr>
              <w:t>规范的收集和无害化处理，切断传染源，减少生猪发病率和死亡率，减少养殖场户损失</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《动物防疫法》、《动物防疫等补助经费管理办法》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保证上市生猪产品安全</w:t>
            </w:r>
          </w:p>
        </w:tc>
        <w:tc>
          <w:tcPr>
            <w:tcW w:w="2835" w:type="dxa"/>
            <w:vAlign w:val="center"/>
          </w:tcPr>
          <w:p>
            <w:pPr>
              <w:pStyle w:val="16"/>
            </w:pPr>
            <w:r>
              <w:rPr>
                <w:rFonts w:hint="eastAsia"/>
              </w:rPr>
              <w:t>病死猪</w:t>
            </w:r>
            <w:r>
              <w:t>100%</w:t>
            </w:r>
            <w:r>
              <w:rPr>
                <w:rFonts w:hint="eastAsia"/>
              </w:rPr>
              <w:t>进行无害化处理，严禁进入市场等流通环节</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《动物防疫法》、《动物防疫等补助经费管理办法》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生态效益指标</w:t>
            </w:r>
          </w:p>
        </w:tc>
        <w:tc>
          <w:tcPr>
            <w:tcW w:w="2835" w:type="dxa"/>
            <w:vAlign w:val="center"/>
          </w:tcPr>
          <w:p>
            <w:pPr>
              <w:pStyle w:val="16"/>
            </w:pPr>
            <w:r>
              <w:rPr>
                <w:rFonts w:hint="eastAsia"/>
              </w:rPr>
              <w:t>保护生态环境</w:t>
            </w:r>
          </w:p>
        </w:tc>
        <w:tc>
          <w:tcPr>
            <w:tcW w:w="2835" w:type="dxa"/>
            <w:vAlign w:val="center"/>
          </w:tcPr>
          <w:p>
            <w:pPr>
              <w:pStyle w:val="16"/>
            </w:pPr>
            <w:r>
              <w:rPr>
                <w:rFonts w:hint="eastAsia"/>
              </w:rPr>
              <w:t>改变病死猪随意抛弃的陋习，减少对土壤、水源、空气的污染</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《动物防疫法》、《动物防疫等补助经费管理办法》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基本公共卫生服务水平</w:t>
            </w:r>
          </w:p>
        </w:tc>
        <w:tc>
          <w:tcPr>
            <w:tcW w:w="2835" w:type="dxa"/>
            <w:vAlign w:val="center"/>
          </w:tcPr>
          <w:p>
            <w:pPr>
              <w:pStyle w:val="16"/>
            </w:pPr>
            <w:r>
              <w:rPr>
                <w:rFonts w:hint="eastAsia"/>
              </w:rPr>
              <w:t>对生猪养殖业生产安全、生猪产品质量安全、公共卫生安全和生态环境安全具有积极的促进作用</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《动物防疫法》、《动物防疫等补助经费管理办法》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满意度</w:t>
            </w:r>
          </w:p>
        </w:tc>
        <w:tc>
          <w:tcPr>
            <w:tcW w:w="2835" w:type="dxa"/>
            <w:vAlign w:val="center"/>
          </w:tcPr>
          <w:p>
            <w:pPr>
              <w:pStyle w:val="16"/>
            </w:pPr>
            <w:r>
              <w:rPr>
                <w:rFonts w:hint="eastAsia"/>
              </w:rPr>
              <w:t>政府满意，监管部门满意、养殖场户满意、无害化处理厂满意</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《动物防疫法》、《动物防疫等补助经费管理办法》</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52</w:t>
      </w:r>
      <w:r>
        <w:rPr>
          <w:rFonts w:hint="eastAsia" w:ascii="方正仿宋_GBK" w:hAnsi="方正仿宋_GBK" w:eastAsia="方正仿宋_GBK" w:cs="方正仿宋_GBK"/>
          <w:b/>
          <w:color w:val="000000"/>
          <w:sz w:val="28"/>
        </w:rPr>
        <w:t>、提前下达</w:t>
      </w:r>
      <w:r>
        <w:rPr>
          <w:rFonts w:ascii="方正仿宋_GBK" w:hAnsi="方正仿宋_GBK" w:eastAsia="方正仿宋_GBK" w:cs="方正仿宋_GBK"/>
          <w:b/>
          <w:color w:val="000000"/>
          <w:sz w:val="28"/>
        </w:rPr>
        <w:t>2022</w:t>
      </w:r>
      <w:r>
        <w:rPr>
          <w:rFonts w:hint="eastAsia" w:ascii="方正仿宋_GBK" w:hAnsi="方正仿宋_GBK" w:eastAsia="方正仿宋_GBK" w:cs="方正仿宋_GBK"/>
          <w:b/>
          <w:color w:val="000000"/>
          <w:sz w:val="28"/>
        </w:rPr>
        <w:t>年中央农业生产发展资金的通知绩效目标表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补贴机具数</w:t>
            </w:r>
            <w:r>
              <w:t>40</w:t>
            </w:r>
            <w:r>
              <w:rPr>
                <w:rFonts w:hint="eastAsia"/>
              </w:rPr>
              <w:t>台</w:t>
            </w:r>
            <w:r>
              <w:t>/</w:t>
            </w:r>
            <w:r>
              <w:rPr>
                <w:rFonts w:hint="eastAsia"/>
              </w:rPr>
              <w:t>套以上，农机补贴年度资金登记率≧</w:t>
            </w:r>
            <w:r>
              <w:t>95%</w:t>
            </w:r>
            <w:r>
              <w:rPr>
                <w:rFonts w:hint="eastAsia"/>
              </w:rPr>
              <w:t>以上，受益农户</w:t>
            </w:r>
            <w:r>
              <w:t>35</w:t>
            </w:r>
            <w:r>
              <w:rPr>
                <w:rFonts w:hint="eastAsia"/>
              </w:rPr>
              <w:t>户以上</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完成率</w:t>
            </w:r>
          </w:p>
        </w:tc>
        <w:tc>
          <w:tcPr>
            <w:tcW w:w="2835" w:type="dxa"/>
            <w:vAlign w:val="center"/>
          </w:tcPr>
          <w:p>
            <w:pPr>
              <w:pStyle w:val="16"/>
            </w:pPr>
            <w:r>
              <w:rPr>
                <w:rFonts w:hint="eastAsia"/>
              </w:rPr>
              <w:t>完成补贴机具数量（台）</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河北省财政厅关于提前下达</w:t>
            </w:r>
            <w:r>
              <w:t>2022</w:t>
            </w:r>
            <w:r>
              <w:rPr>
                <w:rFonts w:hint="eastAsia"/>
              </w:rPr>
              <w:t>年中央农业生产发展资金的通知（冀财农【</w:t>
            </w:r>
            <w:r>
              <w:t>2021</w:t>
            </w:r>
            <w:r>
              <w:rPr>
                <w:rFonts w:hint="eastAsia"/>
              </w:rPr>
              <w:t>】</w:t>
            </w:r>
            <w:r>
              <w:t>134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合格率</w:t>
            </w:r>
          </w:p>
        </w:tc>
        <w:tc>
          <w:tcPr>
            <w:tcW w:w="2835" w:type="dxa"/>
            <w:vAlign w:val="center"/>
          </w:tcPr>
          <w:p>
            <w:pPr>
              <w:pStyle w:val="16"/>
            </w:pPr>
            <w:r>
              <w:rPr>
                <w:rFonts w:hint="eastAsia"/>
              </w:rPr>
              <w:t>提高综合机械化水平</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河北省财政厅关于提前下达</w:t>
            </w:r>
            <w:r>
              <w:t>2022</w:t>
            </w:r>
            <w:r>
              <w:rPr>
                <w:rFonts w:hint="eastAsia"/>
              </w:rPr>
              <w:t>年中央农业生产发展资金的通知（冀财农【</w:t>
            </w:r>
            <w:r>
              <w:t>2021</w:t>
            </w:r>
            <w:r>
              <w:rPr>
                <w:rFonts w:hint="eastAsia"/>
              </w:rPr>
              <w:t>】</w:t>
            </w:r>
            <w:r>
              <w:t>134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按时间要求完成</w:t>
            </w:r>
          </w:p>
        </w:tc>
        <w:tc>
          <w:tcPr>
            <w:tcW w:w="2835" w:type="dxa"/>
            <w:vAlign w:val="center"/>
          </w:tcPr>
          <w:p>
            <w:pPr>
              <w:pStyle w:val="16"/>
            </w:pPr>
            <w:r>
              <w:rPr>
                <w:rFonts w:hint="eastAsia"/>
              </w:rPr>
              <w:t>补贴办理是否及时、资金是否能及时发放到位</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河北省财政厅关于提前下达</w:t>
            </w:r>
            <w:r>
              <w:t>2022</w:t>
            </w:r>
            <w:r>
              <w:rPr>
                <w:rFonts w:hint="eastAsia"/>
              </w:rPr>
              <w:t>年中央农业生产发展资金的通知（冀财农【</w:t>
            </w:r>
            <w:r>
              <w:t>2021</w:t>
            </w:r>
            <w:r>
              <w:rPr>
                <w:rFonts w:hint="eastAsia"/>
              </w:rPr>
              <w:t>】</w:t>
            </w:r>
            <w:r>
              <w:t>134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补贴比率</w:t>
            </w:r>
          </w:p>
        </w:tc>
        <w:tc>
          <w:tcPr>
            <w:tcW w:w="2835" w:type="dxa"/>
            <w:vAlign w:val="center"/>
          </w:tcPr>
          <w:p>
            <w:pPr>
              <w:pStyle w:val="16"/>
            </w:pPr>
            <w:r>
              <w:rPr>
                <w:rFonts w:hint="eastAsia"/>
              </w:rPr>
              <w:t>补贴比例在</w:t>
            </w:r>
            <w:r>
              <w:t>30%</w:t>
            </w:r>
            <w:r>
              <w:rPr>
                <w:rFonts w:hint="eastAsia"/>
              </w:rPr>
              <w:t>上下一定范围内浮动</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河北省财政厅关于提前下达</w:t>
            </w:r>
            <w:r>
              <w:t>2022</w:t>
            </w:r>
            <w:r>
              <w:rPr>
                <w:rFonts w:hint="eastAsia"/>
              </w:rPr>
              <w:t>年中央农业生产发展资金的通知（冀财农【</w:t>
            </w:r>
            <w:r>
              <w:t>2021</w:t>
            </w:r>
            <w:r>
              <w:rPr>
                <w:rFonts w:hint="eastAsia"/>
              </w:rPr>
              <w:t>】</w:t>
            </w:r>
            <w:r>
              <w:t>134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完成率</w:t>
            </w:r>
          </w:p>
        </w:tc>
        <w:tc>
          <w:tcPr>
            <w:tcW w:w="2835" w:type="dxa"/>
            <w:vAlign w:val="center"/>
          </w:tcPr>
          <w:p>
            <w:pPr>
              <w:pStyle w:val="16"/>
            </w:pPr>
            <w:r>
              <w:rPr>
                <w:rFonts w:hint="eastAsia"/>
              </w:rPr>
              <w:t>降低农业作业人工成本，提高农民收入</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河北省财政厅关于提前下达</w:t>
            </w:r>
            <w:r>
              <w:t>2022</w:t>
            </w:r>
            <w:r>
              <w:rPr>
                <w:rFonts w:hint="eastAsia"/>
              </w:rPr>
              <w:t>年中央农业生产发展资金的通知（冀财农【</w:t>
            </w:r>
            <w:r>
              <w:t>2021</w:t>
            </w:r>
            <w:r>
              <w:rPr>
                <w:rFonts w:hint="eastAsia"/>
              </w:rPr>
              <w:t>】</w:t>
            </w:r>
            <w:r>
              <w:t>134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完成率</w:t>
            </w:r>
          </w:p>
        </w:tc>
        <w:tc>
          <w:tcPr>
            <w:tcW w:w="2835" w:type="dxa"/>
            <w:vAlign w:val="center"/>
          </w:tcPr>
          <w:p>
            <w:pPr>
              <w:pStyle w:val="16"/>
            </w:pPr>
            <w:r>
              <w:rPr>
                <w:rFonts w:hint="eastAsia"/>
              </w:rPr>
              <w:t>提高本区农机保有量，促进农业现代化建设</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河北省财政厅关于提前下达</w:t>
            </w:r>
            <w:r>
              <w:t>2022</w:t>
            </w:r>
            <w:r>
              <w:rPr>
                <w:rFonts w:hint="eastAsia"/>
              </w:rPr>
              <w:t>年中央农业生产发展资金的通知（冀财农【</w:t>
            </w:r>
            <w:r>
              <w:t>2021</w:t>
            </w:r>
            <w:r>
              <w:rPr>
                <w:rFonts w:hint="eastAsia"/>
              </w:rPr>
              <w:t>】</w:t>
            </w:r>
            <w:r>
              <w:t>134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生态效益指标</w:t>
            </w:r>
          </w:p>
        </w:tc>
        <w:tc>
          <w:tcPr>
            <w:tcW w:w="2835" w:type="dxa"/>
            <w:vAlign w:val="center"/>
          </w:tcPr>
          <w:p>
            <w:pPr>
              <w:pStyle w:val="16"/>
            </w:pPr>
            <w:r>
              <w:rPr>
                <w:rFonts w:hint="eastAsia"/>
              </w:rPr>
              <w:t>完成率</w:t>
            </w:r>
          </w:p>
        </w:tc>
        <w:tc>
          <w:tcPr>
            <w:tcW w:w="2835" w:type="dxa"/>
            <w:vAlign w:val="center"/>
          </w:tcPr>
          <w:p>
            <w:pPr>
              <w:pStyle w:val="16"/>
            </w:pPr>
            <w:r>
              <w:rPr>
                <w:rFonts w:hint="eastAsia"/>
              </w:rPr>
              <w:t>提高我区农业机械保有量，提升我区农业机械化水平，加快农业现代化建设步伐。</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河北省财政厅关于提前下达</w:t>
            </w:r>
            <w:r>
              <w:t>2022</w:t>
            </w:r>
            <w:r>
              <w:rPr>
                <w:rFonts w:hint="eastAsia"/>
              </w:rPr>
              <w:t>年中央农业生产发展资金的通知（冀财农【</w:t>
            </w:r>
            <w:r>
              <w:t>2021</w:t>
            </w:r>
            <w:r>
              <w:rPr>
                <w:rFonts w:hint="eastAsia"/>
              </w:rPr>
              <w:t>】</w:t>
            </w:r>
            <w:r>
              <w:t>134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完成率</w:t>
            </w:r>
          </w:p>
        </w:tc>
        <w:tc>
          <w:tcPr>
            <w:tcW w:w="2835" w:type="dxa"/>
            <w:vAlign w:val="center"/>
          </w:tcPr>
          <w:p>
            <w:pPr>
              <w:pStyle w:val="16"/>
            </w:pPr>
            <w:r>
              <w:rPr>
                <w:rFonts w:hint="eastAsia"/>
              </w:rPr>
              <w:t>带动购机户及农民加速购买及使用高精尖农业装备。</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河北省财政厅关于提前下达</w:t>
            </w:r>
            <w:r>
              <w:t>2022</w:t>
            </w:r>
            <w:r>
              <w:rPr>
                <w:rFonts w:hint="eastAsia"/>
              </w:rPr>
              <w:t>年中央农业生产发展资金的通知（冀财农【</w:t>
            </w:r>
            <w:r>
              <w:t>2021</w:t>
            </w:r>
            <w:r>
              <w:rPr>
                <w:rFonts w:hint="eastAsia"/>
              </w:rPr>
              <w:t>】</w:t>
            </w:r>
            <w:r>
              <w:t>134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服务对象满意度</w:t>
            </w:r>
          </w:p>
        </w:tc>
        <w:tc>
          <w:tcPr>
            <w:tcW w:w="2835" w:type="dxa"/>
            <w:vAlign w:val="center"/>
          </w:tcPr>
          <w:p>
            <w:pPr>
              <w:pStyle w:val="16"/>
            </w:pPr>
            <w:r>
              <w:rPr>
                <w:rFonts w:hint="eastAsia"/>
              </w:rPr>
              <w:t>受益群众满意度</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河北省财政厅关于提前下达</w:t>
            </w:r>
            <w:r>
              <w:t>2022</w:t>
            </w:r>
            <w:r>
              <w:rPr>
                <w:rFonts w:hint="eastAsia"/>
              </w:rPr>
              <w:t>年中央农业生产发展资金的通知（冀财农【</w:t>
            </w:r>
            <w:r>
              <w:t>2021</w:t>
            </w:r>
            <w:r>
              <w:rPr>
                <w:rFonts w:hint="eastAsia"/>
              </w:rPr>
              <w:t>】</w:t>
            </w:r>
            <w:r>
              <w:t>134</w:t>
            </w:r>
            <w:r>
              <w:rPr>
                <w:rFonts w:hint="eastAsia"/>
              </w:rPr>
              <w:t>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53</w:t>
      </w:r>
      <w:r>
        <w:rPr>
          <w:rFonts w:hint="eastAsia" w:ascii="方正仿宋_GBK" w:hAnsi="方正仿宋_GBK" w:eastAsia="方正仿宋_GBK" w:cs="方正仿宋_GBK"/>
          <w:b/>
          <w:color w:val="000000"/>
          <w:sz w:val="28"/>
        </w:rPr>
        <w:t>、提前下达</w:t>
      </w:r>
      <w:r>
        <w:rPr>
          <w:rFonts w:ascii="方正仿宋_GBK" w:hAnsi="方正仿宋_GBK" w:eastAsia="方正仿宋_GBK" w:cs="方正仿宋_GBK"/>
          <w:b/>
          <w:color w:val="000000"/>
          <w:sz w:val="28"/>
        </w:rPr>
        <w:t>2022</w:t>
      </w:r>
      <w:r>
        <w:rPr>
          <w:rFonts w:hint="eastAsia" w:ascii="方正仿宋_GBK" w:hAnsi="方正仿宋_GBK" w:eastAsia="方正仿宋_GBK" w:cs="方正仿宋_GBK"/>
          <w:b/>
          <w:color w:val="000000"/>
          <w:sz w:val="28"/>
        </w:rPr>
        <w:t>年中央土地指标跨省域调剂收入安排的支出预算的通知绩效目标表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建立化粪池一座</w:t>
            </w:r>
          </w:p>
          <w:p>
            <w:pPr>
              <w:pStyle w:val="16"/>
            </w:pPr>
            <w:r>
              <w:t>2.</w:t>
            </w:r>
            <w:r>
              <w:rPr>
                <w:rFonts w:hint="eastAsia"/>
              </w:rPr>
              <w:t>实现我区改厕后期无害化处理智能化管理</w:t>
            </w:r>
          </w:p>
          <w:p>
            <w:pPr>
              <w:pStyle w:val="16"/>
            </w:pPr>
            <w:r>
              <w:t>3.</w:t>
            </w:r>
            <w:r>
              <w:rPr>
                <w:rFonts w:hint="eastAsia"/>
              </w:rPr>
              <w:t>实现改厕“整村推进”（改厕率达到</w:t>
            </w:r>
            <w:r>
              <w:t>85%</w:t>
            </w:r>
            <w:r>
              <w:rPr>
                <w:rFonts w:hint="eastAsia"/>
              </w:rPr>
              <w:t>以上）的行政村粪污收集、储存、运输、资源化利用市场化管理，建立改厕粪污处理长效机制。</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建设化粪池</w:t>
            </w:r>
          </w:p>
        </w:tc>
        <w:tc>
          <w:tcPr>
            <w:tcW w:w="2835" w:type="dxa"/>
            <w:vAlign w:val="center"/>
          </w:tcPr>
          <w:p>
            <w:pPr>
              <w:pStyle w:val="16"/>
            </w:pPr>
            <w:r>
              <w:rPr>
                <w:rFonts w:hint="eastAsia"/>
              </w:rPr>
              <w:t>座</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山海关区农村“厕所革命”专项行动暨粪污资源化利用项目工作方案》（山农【</w:t>
            </w:r>
            <w:r>
              <w:t>2019</w:t>
            </w:r>
            <w:r>
              <w:rPr>
                <w:rFonts w:hint="eastAsia"/>
              </w:rPr>
              <w:t>】</w:t>
            </w:r>
            <w:r>
              <w:t>74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年度建设任务完成情况</w:t>
            </w:r>
          </w:p>
        </w:tc>
        <w:tc>
          <w:tcPr>
            <w:tcW w:w="2835" w:type="dxa"/>
            <w:vAlign w:val="center"/>
          </w:tcPr>
          <w:p>
            <w:pPr>
              <w:pStyle w:val="16"/>
            </w:pPr>
            <w:r>
              <w:rPr>
                <w:rFonts w:hint="eastAsia"/>
              </w:rPr>
              <w:t>全部达到项目标准</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山海关区农村“厕所革命”专项行动暨粪污资源化利用项目工作方案》（山农【</w:t>
            </w:r>
            <w:r>
              <w:t>2019</w:t>
            </w:r>
            <w:r>
              <w:rPr>
                <w:rFonts w:hint="eastAsia"/>
              </w:rPr>
              <w:t>】</w:t>
            </w:r>
            <w:r>
              <w:t>74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按时完成任务</w:t>
            </w:r>
          </w:p>
        </w:tc>
        <w:tc>
          <w:tcPr>
            <w:tcW w:w="2835" w:type="dxa"/>
            <w:vAlign w:val="center"/>
          </w:tcPr>
          <w:p>
            <w:pPr>
              <w:pStyle w:val="16"/>
            </w:pPr>
            <w:r>
              <w:t>2021</w:t>
            </w:r>
            <w:r>
              <w:rPr>
                <w:rFonts w:hint="eastAsia"/>
              </w:rPr>
              <w:t>年</w:t>
            </w:r>
            <w:r>
              <w:t>1</w:t>
            </w:r>
            <w:r>
              <w:rPr>
                <w:rFonts w:hint="eastAsia"/>
              </w:rPr>
              <w:t>月</w:t>
            </w:r>
            <w:r>
              <w:t>-12</w:t>
            </w:r>
            <w:r>
              <w:rPr>
                <w:rFonts w:hint="eastAsia"/>
              </w:rPr>
              <w:t>月</w:t>
            </w:r>
            <w:r>
              <w:t>31</w:t>
            </w:r>
            <w:r>
              <w:rPr>
                <w:rFonts w:hint="eastAsia"/>
              </w:rPr>
              <w:t>日，完成的及时程度。要求按时间要求完成。</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山海关区农村“厕所革命”专项行动暨粪污资源化利用项目工作方案》（山农【</w:t>
            </w:r>
            <w:r>
              <w:t>2019</w:t>
            </w:r>
            <w:r>
              <w:rPr>
                <w:rFonts w:hint="eastAsia"/>
              </w:rPr>
              <w:t>】</w:t>
            </w:r>
            <w:r>
              <w:t>74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项目成本</w:t>
            </w:r>
          </w:p>
        </w:tc>
        <w:tc>
          <w:tcPr>
            <w:tcW w:w="2835" w:type="dxa"/>
            <w:vAlign w:val="center"/>
          </w:tcPr>
          <w:p>
            <w:pPr>
              <w:pStyle w:val="16"/>
            </w:pPr>
            <w:r>
              <w:rPr>
                <w:rFonts w:hint="eastAsia"/>
              </w:rPr>
              <w:t>按时支付项目资金</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山海关区农村“厕所革命”专项行动暨粪污资源化利用项目工作方案》（山农【</w:t>
            </w:r>
            <w:r>
              <w:t>2019</w:t>
            </w:r>
            <w:r>
              <w:rPr>
                <w:rFonts w:hint="eastAsia"/>
              </w:rPr>
              <w:t>】</w:t>
            </w:r>
            <w:r>
              <w:t>74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改善村庄人居环境</w:t>
            </w:r>
          </w:p>
        </w:tc>
        <w:tc>
          <w:tcPr>
            <w:tcW w:w="2835" w:type="dxa"/>
            <w:vAlign w:val="center"/>
          </w:tcPr>
          <w:p>
            <w:pPr>
              <w:pStyle w:val="16"/>
            </w:pPr>
            <w:r>
              <w:rPr>
                <w:rFonts w:hint="eastAsia"/>
              </w:rPr>
              <w:t>不产生直接经济效益，基础性工作，是我区农村人居环境整治的重要内容。</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山海关区农村“厕所革命”专项行动暨粪污资源化利用项目工作方案》（山农【</w:t>
            </w:r>
            <w:r>
              <w:t>2019</w:t>
            </w:r>
            <w:r>
              <w:rPr>
                <w:rFonts w:hint="eastAsia"/>
              </w:rPr>
              <w:t>】</w:t>
            </w:r>
            <w:r>
              <w:t>74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改善百姓用厕现状</w:t>
            </w:r>
          </w:p>
        </w:tc>
        <w:tc>
          <w:tcPr>
            <w:tcW w:w="2835" w:type="dxa"/>
            <w:vAlign w:val="center"/>
          </w:tcPr>
          <w:p>
            <w:pPr>
              <w:pStyle w:val="16"/>
            </w:pPr>
            <w:r>
              <w:rPr>
                <w:rFonts w:hint="eastAsia"/>
              </w:rPr>
              <w:t>项目建设完成后，改善农户如厕条件</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山海关区农村“厕所革命”专项行动暨粪污资源化利用项目工作方案》（山农【</w:t>
            </w:r>
            <w:r>
              <w:t>2019</w:t>
            </w:r>
            <w:r>
              <w:rPr>
                <w:rFonts w:hint="eastAsia"/>
              </w:rPr>
              <w:t>】</w:t>
            </w:r>
            <w:r>
              <w:t>74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生态效益指标</w:t>
            </w:r>
          </w:p>
        </w:tc>
        <w:tc>
          <w:tcPr>
            <w:tcW w:w="2835" w:type="dxa"/>
            <w:vAlign w:val="center"/>
          </w:tcPr>
          <w:p>
            <w:pPr>
              <w:pStyle w:val="16"/>
            </w:pPr>
            <w:r>
              <w:rPr>
                <w:rFonts w:hint="eastAsia"/>
              </w:rPr>
              <w:t>保护地下水源</w:t>
            </w:r>
          </w:p>
        </w:tc>
        <w:tc>
          <w:tcPr>
            <w:tcW w:w="2835" w:type="dxa"/>
            <w:vAlign w:val="center"/>
          </w:tcPr>
          <w:p>
            <w:pPr>
              <w:pStyle w:val="16"/>
            </w:pPr>
            <w:r>
              <w:rPr>
                <w:rFonts w:hint="eastAsia"/>
              </w:rPr>
              <w:t>改变脏乱差现象，提高无害化粪便利用率</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山海关区农村“厕所革命”专项行动暨粪污资源化利用项目工作方案》（山农【</w:t>
            </w:r>
            <w:r>
              <w:t>2019</w:t>
            </w:r>
            <w:r>
              <w:rPr>
                <w:rFonts w:hint="eastAsia"/>
              </w:rPr>
              <w:t>】</w:t>
            </w:r>
            <w:r>
              <w:t>74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服务对象满意度</w:t>
            </w:r>
          </w:p>
        </w:tc>
        <w:tc>
          <w:tcPr>
            <w:tcW w:w="2835" w:type="dxa"/>
            <w:vAlign w:val="center"/>
          </w:tcPr>
          <w:p>
            <w:pPr>
              <w:pStyle w:val="16"/>
            </w:pPr>
            <w:r>
              <w:rPr>
                <w:rFonts w:hint="eastAsia"/>
              </w:rPr>
              <w:t>改变农户厕所蚊虫，疾病传播，保护地下水</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山海关区农村“厕所革命”专项行动暨粪污资源化利用项目工作方案》（山农【</w:t>
            </w:r>
            <w:r>
              <w:t>2019</w:t>
            </w:r>
            <w:r>
              <w:rPr>
                <w:rFonts w:hint="eastAsia"/>
              </w:rPr>
              <w:t>】</w:t>
            </w:r>
            <w:r>
              <w:t>74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服务对象满意度</w:t>
            </w:r>
          </w:p>
        </w:tc>
        <w:tc>
          <w:tcPr>
            <w:tcW w:w="2835" w:type="dxa"/>
            <w:vAlign w:val="center"/>
          </w:tcPr>
          <w:p>
            <w:pPr>
              <w:pStyle w:val="16"/>
            </w:pPr>
            <w:r>
              <w:rPr>
                <w:rFonts w:hint="eastAsia"/>
              </w:rPr>
              <w:t>通过发放问卷进行社会调查，调查项目实施后村民对政策及项目实施效果的满意程度</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山海关区农村“厕所革命”专项行动暨粪污资源化利用项目工作方案》（山农【</w:t>
            </w:r>
            <w:r>
              <w:t>2019</w:t>
            </w:r>
            <w:r>
              <w:rPr>
                <w:rFonts w:hint="eastAsia"/>
              </w:rPr>
              <w:t>】</w:t>
            </w:r>
            <w:r>
              <w:t>74</w:t>
            </w:r>
            <w:r>
              <w:rPr>
                <w:rFonts w:hint="eastAsia"/>
              </w:rPr>
              <w:t>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54</w:t>
      </w:r>
      <w:r>
        <w:rPr>
          <w:rFonts w:hint="eastAsia" w:ascii="方正仿宋_GBK" w:hAnsi="方正仿宋_GBK" w:eastAsia="方正仿宋_GBK" w:cs="方正仿宋_GBK"/>
          <w:b/>
          <w:color w:val="000000"/>
          <w:sz w:val="28"/>
        </w:rPr>
        <w:t>、提前下达</w:t>
      </w:r>
      <w:r>
        <w:rPr>
          <w:rFonts w:ascii="方正仿宋_GBK" w:hAnsi="方正仿宋_GBK" w:eastAsia="方正仿宋_GBK" w:cs="方正仿宋_GBK"/>
          <w:b/>
          <w:color w:val="000000"/>
          <w:sz w:val="28"/>
        </w:rPr>
        <w:t>2023</w:t>
      </w:r>
      <w:r>
        <w:rPr>
          <w:rFonts w:hint="eastAsia" w:ascii="方正仿宋_GBK" w:hAnsi="方正仿宋_GBK" w:eastAsia="方正仿宋_GBK" w:cs="方正仿宋_GBK"/>
          <w:b/>
          <w:color w:val="000000"/>
          <w:sz w:val="28"/>
        </w:rPr>
        <w:t>年省级农产品质量安全及疫病防治资金的通知（秦财农【</w:t>
      </w:r>
      <w:r>
        <w:rPr>
          <w:rFonts w:ascii="方正仿宋_GBK" w:hAnsi="方正仿宋_GBK" w:eastAsia="方正仿宋_GBK" w:cs="方正仿宋_GBK"/>
          <w:b/>
          <w:color w:val="000000"/>
          <w:sz w:val="28"/>
        </w:rPr>
        <w:t>2022</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683</w:t>
      </w:r>
      <w:r>
        <w:rPr>
          <w:rFonts w:hint="eastAsia" w:ascii="方正仿宋_GBK" w:hAnsi="方正仿宋_GBK" w:eastAsia="方正仿宋_GBK" w:cs="方正仿宋_GBK"/>
          <w:b/>
          <w:color w:val="000000"/>
          <w:sz w:val="28"/>
        </w:rPr>
        <w:t>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通过构建有效的指定通道准入制度，确保指定通道正常运转，加强动物及动物产品跨省调运监管，有效提升动物疫病防控和监督检查能力防控重大动物疫病的传播。</w:t>
            </w:r>
          </w:p>
          <w:p>
            <w:pPr>
              <w:pStyle w:val="16"/>
            </w:pPr>
            <w:r>
              <w:t>2.</w:t>
            </w:r>
            <w:r>
              <w:rPr>
                <w:rFonts w:hint="eastAsia"/>
              </w:rPr>
              <w:t>努力确保不发生重大动物疫情</w:t>
            </w:r>
          </w:p>
          <w:p>
            <w:pPr>
              <w:pStyle w:val="16"/>
            </w:pPr>
            <w:r>
              <w:t>3.</w:t>
            </w:r>
            <w:r>
              <w:rPr>
                <w:rFonts w:hint="eastAsia"/>
              </w:rPr>
              <w:t>对辖区内农作物病虫害开展监测预报工作</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数量完成率</w:t>
            </w:r>
          </w:p>
        </w:tc>
        <w:tc>
          <w:tcPr>
            <w:tcW w:w="2835" w:type="dxa"/>
            <w:vAlign w:val="center"/>
          </w:tcPr>
          <w:p>
            <w:pPr>
              <w:pStyle w:val="16"/>
            </w:pPr>
            <w:r>
              <w:rPr>
                <w:rFonts w:hint="eastAsia"/>
              </w:rPr>
              <w:t>指定通道正常运行，对进入通道的运输动物及动物产品车辆进行监督检查。</w:t>
            </w:r>
            <w:r>
              <w:t xml:space="preserve"> </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秦皇岛市财政局关于提前下达</w:t>
            </w:r>
            <w:r>
              <w:t>2023</w:t>
            </w:r>
            <w:r>
              <w:rPr>
                <w:rFonts w:hint="eastAsia"/>
              </w:rPr>
              <w:t>年省级农产品质量安全及疫病防治资金的通知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质量达标率</w:t>
            </w:r>
          </w:p>
        </w:tc>
        <w:tc>
          <w:tcPr>
            <w:tcW w:w="2835" w:type="dxa"/>
            <w:vAlign w:val="center"/>
          </w:tcPr>
          <w:p>
            <w:pPr>
              <w:pStyle w:val="16"/>
            </w:pPr>
            <w:r>
              <w:rPr>
                <w:rFonts w:hint="eastAsia"/>
              </w:rPr>
              <w:t>按照工作程序，对入境的动物及动物产品做好查证验物、消毒和处理工作。</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秦皇岛市财政局关于提前下达</w:t>
            </w:r>
            <w:r>
              <w:t>2023</w:t>
            </w:r>
            <w:r>
              <w:rPr>
                <w:rFonts w:hint="eastAsia"/>
              </w:rPr>
              <w:t>年省级农产品质量安全及疫病防治资金的通知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完成及时率</w:t>
            </w:r>
          </w:p>
        </w:tc>
        <w:tc>
          <w:tcPr>
            <w:tcW w:w="2835" w:type="dxa"/>
            <w:vAlign w:val="center"/>
          </w:tcPr>
          <w:p>
            <w:pPr>
              <w:pStyle w:val="16"/>
            </w:pPr>
            <w:r>
              <w:rPr>
                <w:rFonts w:hint="eastAsia"/>
              </w:rPr>
              <w:t>按照时间节点完成</w:t>
            </w:r>
            <w:r>
              <w:tab/>
            </w:r>
          </w:p>
          <w:p>
            <w:pPr>
              <w:pStyle w:val="16"/>
            </w:pPr>
          </w:p>
        </w:tc>
        <w:tc>
          <w:tcPr>
            <w:tcW w:w="2551" w:type="dxa"/>
            <w:vAlign w:val="center"/>
          </w:tcPr>
          <w:p>
            <w:pPr>
              <w:pStyle w:val="16"/>
            </w:pPr>
            <w:r>
              <w:rPr>
                <w:rFonts w:hint="eastAsia"/>
              </w:rPr>
              <w:t>≤</w:t>
            </w:r>
            <w:r>
              <w:t>1</w:t>
            </w:r>
            <w:r>
              <w:rPr>
                <w:rFonts w:hint="eastAsia"/>
              </w:rPr>
              <w:t>年</w:t>
            </w:r>
          </w:p>
        </w:tc>
        <w:tc>
          <w:tcPr>
            <w:tcW w:w="2268" w:type="dxa"/>
            <w:vAlign w:val="center"/>
          </w:tcPr>
          <w:p>
            <w:pPr>
              <w:pStyle w:val="16"/>
            </w:pPr>
            <w:r>
              <w:rPr>
                <w:rFonts w:hint="eastAsia"/>
              </w:rPr>
              <w:t>秦皇岛市财政局关于提前下达</w:t>
            </w:r>
            <w:r>
              <w:t>2023</w:t>
            </w:r>
            <w:r>
              <w:rPr>
                <w:rFonts w:hint="eastAsia"/>
              </w:rPr>
              <w:t>年省级农产品质量安全及疫病防治资金的通知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t xml:space="preserve">    </w:t>
            </w:r>
            <w:r>
              <w:rPr>
                <w:rFonts w:hint="eastAsia"/>
              </w:rPr>
              <w:t>预算金额</w:t>
            </w:r>
          </w:p>
        </w:tc>
        <w:tc>
          <w:tcPr>
            <w:tcW w:w="2835" w:type="dxa"/>
            <w:vAlign w:val="center"/>
          </w:tcPr>
          <w:p>
            <w:pPr>
              <w:pStyle w:val="16"/>
            </w:pPr>
            <w:r>
              <w:rPr>
                <w:rFonts w:hint="eastAsia"/>
              </w:rPr>
              <w:t>控制成本</w:t>
            </w:r>
          </w:p>
        </w:tc>
        <w:tc>
          <w:tcPr>
            <w:tcW w:w="2551" w:type="dxa"/>
            <w:vAlign w:val="center"/>
          </w:tcPr>
          <w:p>
            <w:pPr>
              <w:pStyle w:val="16"/>
            </w:pPr>
            <w:r>
              <w:rPr>
                <w:rFonts w:hint="eastAsia"/>
              </w:rPr>
              <w:t>≤</w:t>
            </w:r>
            <w:r>
              <w:t>76.2</w:t>
            </w:r>
            <w:r>
              <w:rPr>
                <w:rFonts w:hint="eastAsia"/>
              </w:rPr>
              <w:t>万元</w:t>
            </w:r>
          </w:p>
        </w:tc>
        <w:tc>
          <w:tcPr>
            <w:tcW w:w="2268" w:type="dxa"/>
            <w:vAlign w:val="center"/>
          </w:tcPr>
          <w:p>
            <w:pPr>
              <w:pStyle w:val="16"/>
            </w:pPr>
            <w:r>
              <w:rPr>
                <w:rFonts w:hint="eastAsia"/>
              </w:rPr>
              <w:t>秦皇岛市财政局关于提前下达</w:t>
            </w:r>
            <w:r>
              <w:t>2023</w:t>
            </w:r>
            <w:r>
              <w:rPr>
                <w:rFonts w:hint="eastAsia"/>
              </w:rPr>
              <w:t>年省级农产品质量安全及疫病防治资金的通知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经济效益率</w:t>
            </w:r>
          </w:p>
        </w:tc>
        <w:tc>
          <w:tcPr>
            <w:tcW w:w="2835" w:type="dxa"/>
            <w:vAlign w:val="center"/>
          </w:tcPr>
          <w:p>
            <w:pPr>
              <w:pStyle w:val="16"/>
            </w:pPr>
            <w:r>
              <w:rPr>
                <w:rFonts w:hint="eastAsia"/>
              </w:rPr>
              <w:t>有效提升动物疫病防控和监督检查能力，有效防控动物疫病传入，减少动物发病率和死亡率，有效减少养猪户损失。</w:t>
            </w:r>
          </w:p>
          <w:p>
            <w:pPr>
              <w:pStyle w:val="16"/>
            </w:pPr>
          </w:p>
        </w:tc>
        <w:tc>
          <w:tcPr>
            <w:tcW w:w="2551" w:type="dxa"/>
            <w:vAlign w:val="center"/>
          </w:tcPr>
          <w:p>
            <w:pPr>
              <w:pStyle w:val="16"/>
            </w:pPr>
            <w:r>
              <w:rPr>
                <w:rFonts w:hint="eastAsia"/>
              </w:rPr>
              <w:t>≥</w:t>
            </w:r>
            <w:r>
              <w:t>85%</w:t>
            </w:r>
          </w:p>
        </w:tc>
        <w:tc>
          <w:tcPr>
            <w:tcW w:w="2268" w:type="dxa"/>
            <w:vAlign w:val="center"/>
          </w:tcPr>
          <w:p>
            <w:pPr>
              <w:pStyle w:val="16"/>
            </w:pPr>
            <w:r>
              <w:rPr>
                <w:rFonts w:hint="eastAsia"/>
              </w:rPr>
              <w:t>秦皇岛市财政局关于提前下达</w:t>
            </w:r>
            <w:r>
              <w:t>2023</w:t>
            </w:r>
            <w:r>
              <w:rPr>
                <w:rFonts w:hint="eastAsia"/>
              </w:rPr>
              <w:t>年省级农产品质量安全及疫病防治资金的通知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社会效益率</w:t>
            </w:r>
          </w:p>
        </w:tc>
        <w:tc>
          <w:tcPr>
            <w:tcW w:w="2835" w:type="dxa"/>
            <w:vAlign w:val="center"/>
          </w:tcPr>
          <w:p>
            <w:pPr>
              <w:pStyle w:val="16"/>
            </w:pPr>
            <w:r>
              <w:rPr>
                <w:rFonts w:hint="eastAsia"/>
              </w:rPr>
              <w:t>实施人病兽防、关口前移，实施重大动物疫病防治，阻断传播途径、具有重要公共卫生意义</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秦皇岛市财政局关于提前下达</w:t>
            </w:r>
            <w:r>
              <w:t>2023</w:t>
            </w:r>
            <w:r>
              <w:rPr>
                <w:rFonts w:hint="eastAsia"/>
              </w:rPr>
              <w:t>年省级农产品质量安全及疫病防治资金的通知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生态效益指标</w:t>
            </w:r>
          </w:p>
        </w:tc>
        <w:tc>
          <w:tcPr>
            <w:tcW w:w="2835" w:type="dxa"/>
            <w:vAlign w:val="center"/>
          </w:tcPr>
          <w:p>
            <w:pPr>
              <w:pStyle w:val="16"/>
            </w:pPr>
            <w:r>
              <w:rPr>
                <w:rFonts w:hint="eastAsia"/>
              </w:rPr>
              <w:t>生态效益率</w:t>
            </w:r>
          </w:p>
        </w:tc>
        <w:tc>
          <w:tcPr>
            <w:tcW w:w="2835" w:type="dxa"/>
            <w:vAlign w:val="center"/>
          </w:tcPr>
          <w:p>
            <w:pPr>
              <w:pStyle w:val="16"/>
            </w:pPr>
            <w:r>
              <w:rPr>
                <w:rFonts w:hint="eastAsia"/>
              </w:rPr>
              <w:t>养殖业绿色可持续发展</w:t>
            </w:r>
          </w:p>
        </w:tc>
        <w:tc>
          <w:tcPr>
            <w:tcW w:w="2551" w:type="dxa"/>
            <w:vAlign w:val="center"/>
          </w:tcPr>
          <w:p>
            <w:pPr>
              <w:pStyle w:val="16"/>
            </w:pPr>
            <w:r>
              <w:rPr>
                <w:rFonts w:hint="eastAsia"/>
              </w:rPr>
              <w:t>≥</w:t>
            </w:r>
            <w:r>
              <w:t>80%</w:t>
            </w:r>
          </w:p>
        </w:tc>
        <w:tc>
          <w:tcPr>
            <w:tcW w:w="2268" w:type="dxa"/>
            <w:vAlign w:val="center"/>
          </w:tcPr>
          <w:p>
            <w:pPr>
              <w:pStyle w:val="16"/>
            </w:pPr>
            <w:r>
              <w:rPr>
                <w:rFonts w:hint="eastAsia"/>
              </w:rPr>
              <w:t>秦皇岛市财政局关于提前下达</w:t>
            </w:r>
            <w:r>
              <w:t>2023</w:t>
            </w:r>
            <w:r>
              <w:rPr>
                <w:rFonts w:hint="eastAsia"/>
              </w:rPr>
              <w:t>年省级农产品质量安全及疫病防治资金的通知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保障畜产品质量安全</w:t>
            </w:r>
          </w:p>
        </w:tc>
        <w:tc>
          <w:tcPr>
            <w:tcW w:w="2835" w:type="dxa"/>
            <w:vAlign w:val="center"/>
          </w:tcPr>
          <w:p>
            <w:pPr>
              <w:pStyle w:val="16"/>
            </w:pPr>
            <w:r>
              <w:rPr>
                <w:rFonts w:hint="eastAsia"/>
              </w:rPr>
              <w:t>有效防范病死动物和染疫动物产品进入我区流通环节，有效维护动物卫生监督制序，保证人民群众消费安全盒身体监健康。</w:t>
            </w:r>
          </w:p>
        </w:tc>
        <w:tc>
          <w:tcPr>
            <w:tcW w:w="2551" w:type="dxa"/>
            <w:vAlign w:val="center"/>
          </w:tcPr>
          <w:p>
            <w:pPr>
              <w:pStyle w:val="16"/>
            </w:pPr>
            <w:r>
              <w:rPr>
                <w:rFonts w:hint="eastAsia"/>
              </w:rPr>
              <w:t>≥</w:t>
            </w:r>
            <w:r>
              <w:t>85%</w:t>
            </w:r>
          </w:p>
        </w:tc>
        <w:tc>
          <w:tcPr>
            <w:tcW w:w="2268" w:type="dxa"/>
            <w:vAlign w:val="center"/>
          </w:tcPr>
          <w:p>
            <w:pPr>
              <w:pStyle w:val="16"/>
            </w:pPr>
            <w:r>
              <w:rPr>
                <w:rFonts w:hint="eastAsia"/>
              </w:rPr>
              <w:t>秦皇岛市财政局关于提前下达</w:t>
            </w:r>
            <w:r>
              <w:t>2023</w:t>
            </w:r>
            <w:r>
              <w:rPr>
                <w:rFonts w:hint="eastAsia"/>
              </w:rPr>
              <w:t>年省级农产品质量安全及疫病防治资金的通知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服务对象满意率</w:t>
            </w:r>
          </w:p>
        </w:tc>
        <w:tc>
          <w:tcPr>
            <w:tcW w:w="2835" w:type="dxa"/>
            <w:vAlign w:val="center"/>
          </w:tcPr>
          <w:p>
            <w:pPr>
              <w:pStyle w:val="16"/>
            </w:pPr>
            <w:r>
              <w:rPr>
                <w:rFonts w:hint="eastAsia"/>
              </w:rPr>
              <w:t>总体满意率超过</w:t>
            </w:r>
            <w:r>
              <w:t>90%</w:t>
            </w:r>
            <w:r>
              <w:rPr>
                <w:rFonts w:hint="eastAsia"/>
              </w:rPr>
              <w:t>以上。</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秦皇岛市财政局关于提前下达</w:t>
            </w:r>
            <w:r>
              <w:t>2023</w:t>
            </w:r>
            <w:r>
              <w:rPr>
                <w:rFonts w:hint="eastAsia"/>
              </w:rPr>
              <w:t>年省级农产品质量安全及疫病防治资金的通知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55</w:t>
      </w:r>
      <w:r>
        <w:rPr>
          <w:rFonts w:hint="eastAsia" w:ascii="方正仿宋_GBK" w:hAnsi="方正仿宋_GBK" w:eastAsia="方正仿宋_GBK" w:cs="方正仿宋_GBK"/>
          <w:b/>
          <w:color w:val="000000"/>
          <w:sz w:val="28"/>
        </w:rPr>
        <w:t>、提前下达</w:t>
      </w:r>
      <w:r>
        <w:rPr>
          <w:rFonts w:ascii="方正仿宋_GBK" w:hAnsi="方正仿宋_GBK" w:eastAsia="方正仿宋_GBK" w:cs="方正仿宋_GBK"/>
          <w:b/>
          <w:color w:val="000000"/>
          <w:sz w:val="28"/>
        </w:rPr>
        <w:t>2023</w:t>
      </w:r>
      <w:r>
        <w:rPr>
          <w:rFonts w:hint="eastAsia" w:ascii="方正仿宋_GBK" w:hAnsi="方正仿宋_GBK" w:eastAsia="方正仿宋_GBK" w:cs="方正仿宋_GBK"/>
          <w:b/>
          <w:color w:val="000000"/>
          <w:sz w:val="28"/>
        </w:rPr>
        <w:t>年省级农业生产发展资金的通知（秦财农【</w:t>
      </w:r>
      <w:r>
        <w:rPr>
          <w:rFonts w:ascii="方正仿宋_GBK" w:hAnsi="方正仿宋_GBK" w:eastAsia="方正仿宋_GBK" w:cs="方正仿宋_GBK"/>
          <w:b/>
          <w:color w:val="000000"/>
          <w:sz w:val="28"/>
        </w:rPr>
        <w:t>2022</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803</w:t>
      </w:r>
      <w:r>
        <w:rPr>
          <w:rFonts w:hint="eastAsia" w:ascii="方正仿宋_GBK" w:hAnsi="方正仿宋_GBK" w:eastAsia="方正仿宋_GBK" w:cs="方正仿宋_GBK"/>
          <w:b/>
          <w:color w:val="000000"/>
          <w:sz w:val="28"/>
        </w:rPr>
        <w:t>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建设农业产业化联合体</w:t>
            </w:r>
            <w:r>
              <w:t>1</w:t>
            </w:r>
            <w:r>
              <w:rPr>
                <w:rFonts w:hint="eastAsia"/>
              </w:rPr>
              <w:t>个。</w:t>
            </w:r>
          </w:p>
          <w:p>
            <w:pPr>
              <w:pStyle w:val="16"/>
            </w:pPr>
            <w:r>
              <w:t>2.</w:t>
            </w:r>
            <w:r>
              <w:rPr>
                <w:rFonts w:hint="eastAsia"/>
              </w:rPr>
              <w:t>建立起农作物病虫害全程绿色防控示范区</w:t>
            </w:r>
            <w:r>
              <w:t>1</w:t>
            </w:r>
            <w:r>
              <w:rPr>
                <w:rFonts w:hint="eastAsia"/>
              </w:rPr>
              <w:t>个</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建立绿色防控示范区</w:t>
            </w:r>
          </w:p>
        </w:tc>
        <w:tc>
          <w:tcPr>
            <w:tcW w:w="2835" w:type="dxa"/>
            <w:vAlign w:val="center"/>
          </w:tcPr>
          <w:p>
            <w:pPr>
              <w:pStyle w:val="16"/>
            </w:pPr>
            <w:r>
              <w:rPr>
                <w:rFonts w:hint="eastAsia"/>
              </w:rPr>
              <w:t>建立全程绿色防控示范区</w:t>
            </w:r>
            <w:r>
              <w:t>1</w:t>
            </w:r>
            <w:r>
              <w:rPr>
                <w:rFonts w:hint="eastAsia"/>
              </w:rPr>
              <w:t>个</w:t>
            </w:r>
          </w:p>
        </w:tc>
        <w:tc>
          <w:tcPr>
            <w:tcW w:w="2551" w:type="dxa"/>
            <w:vAlign w:val="center"/>
          </w:tcPr>
          <w:p>
            <w:pPr>
              <w:pStyle w:val="16"/>
            </w:pPr>
            <w:r>
              <w:t>1</w:t>
            </w:r>
            <w:r>
              <w:rPr>
                <w:rFonts w:hint="eastAsia"/>
              </w:rPr>
              <w:t>个</w:t>
            </w:r>
          </w:p>
        </w:tc>
        <w:tc>
          <w:tcPr>
            <w:tcW w:w="2268" w:type="dxa"/>
            <w:vAlign w:val="center"/>
          </w:tcPr>
          <w:p>
            <w:pPr>
              <w:pStyle w:val="16"/>
            </w:pPr>
            <w:r>
              <w:rPr>
                <w:rFonts w:hint="eastAsia"/>
              </w:rPr>
              <w:t>《秦皇岛市财政局关于提前下达</w:t>
            </w:r>
            <w:r>
              <w:t>2023</w:t>
            </w:r>
            <w:r>
              <w:rPr>
                <w:rFonts w:hint="eastAsia"/>
              </w:rPr>
              <w:t>年省级农业生产发展资金的通知》（秦财农〔</w:t>
            </w:r>
            <w:r>
              <w:t>2022</w:t>
            </w:r>
            <w:r>
              <w:rPr>
                <w:rFonts w:hint="eastAsia"/>
              </w:rPr>
              <w:t>〕</w:t>
            </w:r>
            <w:r>
              <w:t>803</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完成绿色防控工作</w:t>
            </w:r>
          </w:p>
        </w:tc>
        <w:tc>
          <w:tcPr>
            <w:tcW w:w="2835" w:type="dxa"/>
            <w:vAlign w:val="center"/>
          </w:tcPr>
          <w:p>
            <w:pPr>
              <w:pStyle w:val="16"/>
            </w:pPr>
            <w:r>
              <w:rPr>
                <w:rFonts w:hint="eastAsia"/>
              </w:rPr>
              <w:t>示范区绿色防控覆盖率达到</w:t>
            </w:r>
            <w:r>
              <w:t>80%</w:t>
            </w:r>
            <w:r>
              <w:rPr>
                <w:rFonts w:hint="eastAsia"/>
              </w:rPr>
              <w:t>以上</w:t>
            </w:r>
          </w:p>
        </w:tc>
        <w:tc>
          <w:tcPr>
            <w:tcW w:w="2551" w:type="dxa"/>
            <w:vAlign w:val="center"/>
          </w:tcPr>
          <w:p>
            <w:pPr>
              <w:pStyle w:val="16"/>
            </w:pPr>
            <w:r>
              <w:rPr>
                <w:rFonts w:hint="eastAsia"/>
              </w:rPr>
              <w:t>≥</w:t>
            </w:r>
            <w:r>
              <w:t>80%</w:t>
            </w:r>
          </w:p>
        </w:tc>
        <w:tc>
          <w:tcPr>
            <w:tcW w:w="2268" w:type="dxa"/>
            <w:vAlign w:val="center"/>
          </w:tcPr>
          <w:p>
            <w:pPr>
              <w:pStyle w:val="16"/>
            </w:pPr>
            <w:r>
              <w:rPr>
                <w:rFonts w:hint="eastAsia"/>
              </w:rPr>
              <w:t>《秦皇岛市财政局关于提前下达</w:t>
            </w:r>
            <w:r>
              <w:t>2023</w:t>
            </w:r>
            <w:r>
              <w:rPr>
                <w:rFonts w:hint="eastAsia"/>
              </w:rPr>
              <w:t>年省级农业生产发展资金的通知》（秦财农〔</w:t>
            </w:r>
            <w:r>
              <w:t>2022</w:t>
            </w:r>
            <w:r>
              <w:rPr>
                <w:rFonts w:hint="eastAsia"/>
              </w:rPr>
              <w:t>〕</w:t>
            </w:r>
            <w:r>
              <w:t>803</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按规定时间完成全部工作任务</w:t>
            </w:r>
          </w:p>
        </w:tc>
        <w:tc>
          <w:tcPr>
            <w:tcW w:w="2835" w:type="dxa"/>
            <w:vAlign w:val="center"/>
          </w:tcPr>
          <w:p>
            <w:pPr>
              <w:pStyle w:val="16"/>
            </w:pPr>
            <w:r>
              <w:rPr>
                <w:rFonts w:hint="eastAsia"/>
              </w:rPr>
              <w:t>在</w:t>
            </w:r>
            <w:r>
              <w:t>2023</w:t>
            </w:r>
            <w:r>
              <w:rPr>
                <w:rFonts w:hint="eastAsia"/>
              </w:rPr>
              <w:t>年</w:t>
            </w:r>
            <w:r>
              <w:t>12</w:t>
            </w:r>
            <w:r>
              <w:rPr>
                <w:rFonts w:hint="eastAsia"/>
              </w:rPr>
              <w:t>月底前完成全部工作</w:t>
            </w:r>
          </w:p>
        </w:tc>
        <w:tc>
          <w:tcPr>
            <w:tcW w:w="2551" w:type="dxa"/>
            <w:vAlign w:val="center"/>
          </w:tcPr>
          <w:p>
            <w:pPr>
              <w:pStyle w:val="16"/>
            </w:pPr>
            <w:r>
              <w:rPr>
                <w:rFonts w:hint="eastAsia"/>
              </w:rPr>
              <w:t>≤</w:t>
            </w:r>
            <w:r>
              <w:t>1</w:t>
            </w:r>
            <w:r>
              <w:rPr>
                <w:rFonts w:hint="eastAsia"/>
              </w:rPr>
              <w:t>年</w:t>
            </w:r>
          </w:p>
        </w:tc>
        <w:tc>
          <w:tcPr>
            <w:tcW w:w="2268" w:type="dxa"/>
            <w:vAlign w:val="center"/>
          </w:tcPr>
          <w:p>
            <w:pPr>
              <w:pStyle w:val="16"/>
            </w:pPr>
            <w:r>
              <w:rPr>
                <w:rFonts w:hint="eastAsia"/>
              </w:rPr>
              <w:t>《秦皇岛市财政局关于提前下达</w:t>
            </w:r>
            <w:r>
              <w:t>2023</w:t>
            </w:r>
            <w:r>
              <w:rPr>
                <w:rFonts w:hint="eastAsia"/>
              </w:rPr>
              <w:t>年省级农业生产发展资金的通知》（秦财农〔</w:t>
            </w:r>
            <w:r>
              <w:t>2022</w:t>
            </w:r>
            <w:r>
              <w:rPr>
                <w:rFonts w:hint="eastAsia"/>
              </w:rPr>
              <w:t>〕</w:t>
            </w:r>
            <w:r>
              <w:t>803</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资金使用合理科学</w:t>
            </w:r>
          </w:p>
        </w:tc>
        <w:tc>
          <w:tcPr>
            <w:tcW w:w="2835" w:type="dxa"/>
            <w:vAlign w:val="center"/>
          </w:tcPr>
          <w:p>
            <w:pPr>
              <w:pStyle w:val="16"/>
            </w:pPr>
            <w:r>
              <w:rPr>
                <w:rFonts w:hint="eastAsia"/>
              </w:rPr>
              <w:t>资金利用率达到</w:t>
            </w:r>
            <w:r>
              <w:t>100%</w:t>
            </w:r>
          </w:p>
        </w:tc>
        <w:tc>
          <w:tcPr>
            <w:tcW w:w="2551" w:type="dxa"/>
            <w:vAlign w:val="center"/>
          </w:tcPr>
          <w:p>
            <w:pPr>
              <w:pStyle w:val="16"/>
            </w:pPr>
            <w:r>
              <w:t>100</w:t>
            </w:r>
            <w:r>
              <w:rPr>
                <w:rFonts w:hint="eastAsia"/>
              </w:rPr>
              <w:t>万元</w:t>
            </w:r>
          </w:p>
        </w:tc>
        <w:tc>
          <w:tcPr>
            <w:tcW w:w="2268" w:type="dxa"/>
            <w:vAlign w:val="center"/>
          </w:tcPr>
          <w:p>
            <w:pPr>
              <w:pStyle w:val="16"/>
            </w:pPr>
            <w:r>
              <w:rPr>
                <w:rFonts w:hint="eastAsia"/>
              </w:rPr>
              <w:t>《秦皇岛市财政局关于提前下达</w:t>
            </w:r>
            <w:r>
              <w:t>2023</w:t>
            </w:r>
            <w:r>
              <w:rPr>
                <w:rFonts w:hint="eastAsia"/>
              </w:rPr>
              <w:t>年省级农业生产发展资金的通知》（秦财农〔</w:t>
            </w:r>
            <w:r>
              <w:t>2022</w:t>
            </w:r>
            <w:r>
              <w:rPr>
                <w:rFonts w:hint="eastAsia"/>
              </w:rPr>
              <w:t>〕</w:t>
            </w:r>
            <w:r>
              <w:t>803</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提高农作物病虫害防治效果</w:t>
            </w:r>
          </w:p>
        </w:tc>
        <w:tc>
          <w:tcPr>
            <w:tcW w:w="2835" w:type="dxa"/>
            <w:vAlign w:val="center"/>
          </w:tcPr>
          <w:p>
            <w:pPr>
              <w:pStyle w:val="16"/>
            </w:pPr>
            <w:r>
              <w:rPr>
                <w:rFonts w:hint="eastAsia"/>
              </w:rPr>
              <w:t>示范区农作物病虫害防效达到</w:t>
            </w:r>
            <w:r>
              <w:t>95%</w:t>
            </w:r>
            <w:r>
              <w:rPr>
                <w:rFonts w:hint="eastAsia"/>
              </w:rPr>
              <w:t>以上</w:t>
            </w:r>
          </w:p>
        </w:tc>
        <w:tc>
          <w:tcPr>
            <w:tcW w:w="2551" w:type="dxa"/>
            <w:vAlign w:val="center"/>
          </w:tcPr>
          <w:p>
            <w:pPr>
              <w:pStyle w:val="16"/>
            </w:pPr>
            <w:r>
              <w:rPr>
                <w:rFonts w:hint="eastAsia"/>
              </w:rPr>
              <w:t>≥</w:t>
            </w:r>
            <w:r>
              <w:t>85%</w:t>
            </w:r>
          </w:p>
        </w:tc>
        <w:tc>
          <w:tcPr>
            <w:tcW w:w="2268" w:type="dxa"/>
            <w:vAlign w:val="center"/>
          </w:tcPr>
          <w:p>
            <w:pPr>
              <w:pStyle w:val="16"/>
            </w:pPr>
            <w:r>
              <w:rPr>
                <w:rFonts w:hint="eastAsia"/>
              </w:rPr>
              <w:t>《秦皇岛市财政局关于提前下达</w:t>
            </w:r>
            <w:r>
              <w:t>2023</w:t>
            </w:r>
            <w:r>
              <w:rPr>
                <w:rFonts w:hint="eastAsia"/>
              </w:rPr>
              <w:t>年省级农业生产发展资金的通知》（秦财农〔</w:t>
            </w:r>
            <w:r>
              <w:t>2022</w:t>
            </w:r>
            <w:r>
              <w:rPr>
                <w:rFonts w:hint="eastAsia"/>
              </w:rPr>
              <w:t>〕</w:t>
            </w:r>
            <w:r>
              <w:t>803</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保障粮食及蔬菜生产安全</w:t>
            </w:r>
          </w:p>
        </w:tc>
        <w:tc>
          <w:tcPr>
            <w:tcW w:w="2835" w:type="dxa"/>
            <w:vAlign w:val="center"/>
          </w:tcPr>
          <w:p>
            <w:pPr>
              <w:pStyle w:val="16"/>
            </w:pPr>
            <w:r>
              <w:rPr>
                <w:rFonts w:hint="eastAsia"/>
              </w:rPr>
              <w:t>示范区农作物病虫害发生次数小于</w:t>
            </w:r>
            <w:r>
              <w:t>1</w:t>
            </w:r>
            <w:r>
              <w:rPr>
                <w:rFonts w:hint="eastAsia"/>
              </w:rPr>
              <w:t>次</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《秦皇岛市财政局关于提前下达</w:t>
            </w:r>
            <w:r>
              <w:t>2023</w:t>
            </w:r>
            <w:r>
              <w:rPr>
                <w:rFonts w:hint="eastAsia"/>
              </w:rPr>
              <w:t>年省级农业生产发展资金的通知》（秦财农〔</w:t>
            </w:r>
            <w:r>
              <w:t>2022</w:t>
            </w:r>
            <w:r>
              <w:rPr>
                <w:rFonts w:hint="eastAsia"/>
              </w:rPr>
              <w:t>〕</w:t>
            </w:r>
            <w:r>
              <w:t>803</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生态效益指标</w:t>
            </w:r>
          </w:p>
        </w:tc>
        <w:tc>
          <w:tcPr>
            <w:tcW w:w="2835" w:type="dxa"/>
            <w:vAlign w:val="center"/>
          </w:tcPr>
          <w:p>
            <w:pPr>
              <w:pStyle w:val="16"/>
            </w:pPr>
            <w:r>
              <w:rPr>
                <w:rFonts w:hint="eastAsia"/>
              </w:rPr>
              <w:t>保障农产品质量安全</w:t>
            </w:r>
          </w:p>
        </w:tc>
        <w:tc>
          <w:tcPr>
            <w:tcW w:w="2835" w:type="dxa"/>
            <w:vAlign w:val="center"/>
          </w:tcPr>
          <w:p>
            <w:pPr>
              <w:pStyle w:val="16"/>
            </w:pPr>
            <w:r>
              <w:rPr>
                <w:rFonts w:hint="eastAsia"/>
              </w:rPr>
              <w:t>示范区农产品质量安全事故小于</w:t>
            </w:r>
            <w:r>
              <w:t>1</w:t>
            </w:r>
            <w:r>
              <w:rPr>
                <w:rFonts w:hint="eastAsia"/>
              </w:rPr>
              <w:t>次</w:t>
            </w:r>
          </w:p>
        </w:tc>
        <w:tc>
          <w:tcPr>
            <w:tcW w:w="2551" w:type="dxa"/>
            <w:vAlign w:val="center"/>
          </w:tcPr>
          <w:p>
            <w:pPr>
              <w:pStyle w:val="16"/>
            </w:pPr>
            <w:r>
              <w:rPr>
                <w:rFonts w:hint="eastAsia"/>
              </w:rPr>
              <w:t>≥</w:t>
            </w:r>
            <w:r>
              <w:t>85%</w:t>
            </w:r>
          </w:p>
        </w:tc>
        <w:tc>
          <w:tcPr>
            <w:tcW w:w="2268" w:type="dxa"/>
            <w:vAlign w:val="center"/>
          </w:tcPr>
          <w:p>
            <w:pPr>
              <w:pStyle w:val="16"/>
            </w:pPr>
            <w:r>
              <w:rPr>
                <w:rFonts w:hint="eastAsia"/>
              </w:rPr>
              <w:t>《秦皇岛市财政局关于提前下达</w:t>
            </w:r>
            <w:r>
              <w:t>2023</w:t>
            </w:r>
            <w:r>
              <w:rPr>
                <w:rFonts w:hint="eastAsia"/>
              </w:rPr>
              <w:t>年省级农业生产发展资金的通知》（秦财农〔</w:t>
            </w:r>
            <w:r>
              <w:t>2022</w:t>
            </w:r>
            <w:r>
              <w:rPr>
                <w:rFonts w:hint="eastAsia"/>
              </w:rPr>
              <w:t>〕</w:t>
            </w:r>
            <w:r>
              <w:t>803</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病虫害损失率降低</w:t>
            </w:r>
          </w:p>
        </w:tc>
        <w:tc>
          <w:tcPr>
            <w:tcW w:w="2835" w:type="dxa"/>
            <w:vAlign w:val="center"/>
          </w:tcPr>
          <w:p>
            <w:pPr>
              <w:pStyle w:val="16"/>
            </w:pPr>
            <w:r>
              <w:rPr>
                <w:rFonts w:hint="eastAsia"/>
              </w:rPr>
              <w:t>示范区病虫害损失率在</w:t>
            </w:r>
            <w:r>
              <w:t>5%</w:t>
            </w:r>
            <w:r>
              <w:rPr>
                <w:rFonts w:hint="eastAsia"/>
              </w:rPr>
              <w:t>以下</w:t>
            </w:r>
          </w:p>
        </w:tc>
        <w:tc>
          <w:tcPr>
            <w:tcW w:w="2551" w:type="dxa"/>
            <w:vAlign w:val="center"/>
          </w:tcPr>
          <w:p>
            <w:pPr>
              <w:pStyle w:val="16"/>
            </w:pPr>
            <w:r>
              <w:rPr>
                <w:rFonts w:hint="eastAsia"/>
              </w:rPr>
              <w:t>≤</w:t>
            </w:r>
            <w:r>
              <w:t>5%</w:t>
            </w:r>
          </w:p>
        </w:tc>
        <w:tc>
          <w:tcPr>
            <w:tcW w:w="2268" w:type="dxa"/>
            <w:vAlign w:val="center"/>
          </w:tcPr>
          <w:p>
            <w:pPr>
              <w:pStyle w:val="16"/>
            </w:pPr>
            <w:r>
              <w:rPr>
                <w:rFonts w:hint="eastAsia"/>
              </w:rPr>
              <w:t>《秦皇岛市财政局关于提前下达</w:t>
            </w:r>
            <w:r>
              <w:t>2023</w:t>
            </w:r>
            <w:r>
              <w:rPr>
                <w:rFonts w:hint="eastAsia"/>
              </w:rPr>
              <w:t>年省级农业生产发展资金的通知》（秦财农〔</w:t>
            </w:r>
            <w:r>
              <w:t>2022</w:t>
            </w:r>
            <w:r>
              <w:rPr>
                <w:rFonts w:hint="eastAsia"/>
              </w:rPr>
              <w:t>〕</w:t>
            </w:r>
            <w:r>
              <w:t>803</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农民满意度较高</w:t>
            </w:r>
          </w:p>
        </w:tc>
        <w:tc>
          <w:tcPr>
            <w:tcW w:w="2835" w:type="dxa"/>
            <w:vAlign w:val="center"/>
          </w:tcPr>
          <w:p>
            <w:pPr>
              <w:pStyle w:val="16"/>
            </w:pPr>
            <w:r>
              <w:rPr>
                <w:rFonts w:hint="eastAsia"/>
              </w:rPr>
              <w:t>农民满意度达到</w:t>
            </w:r>
            <w:r>
              <w:t>95%</w:t>
            </w:r>
            <w:r>
              <w:rPr>
                <w:rFonts w:hint="eastAsia"/>
              </w:rPr>
              <w:t>以上</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《秦皇岛市财政局关于提前下达</w:t>
            </w:r>
            <w:r>
              <w:t>2023</w:t>
            </w:r>
            <w:r>
              <w:rPr>
                <w:rFonts w:hint="eastAsia"/>
              </w:rPr>
              <w:t>年省级农业生产发展资金的通知》（秦财农〔</w:t>
            </w:r>
            <w:r>
              <w:t>2022</w:t>
            </w:r>
            <w:r>
              <w:rPr>
                <w:rFonts w:hint="eastAsia"/>
              </w:rPr>
              <w:t>〕</w:t>
            </w:r>
            <w:r>
              <w:t>803</w:t>
            </w:r>
            <w:r>
              <w:rPr>
                <w:rFonts w:hint="eastAsia"/>
              </w:rPr>
              <w:t>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56</w:t>
      </w:r>
      <w:r>
        <w:rPr>
          <w:rFonts w:hint="eastAsia" w:ascii="方正仿宋_GBK" w:hAnsi="方正仿宋_GBK" w:eastAsia="方正仿宋_GBK" w:cs="方正仿宋_GBK"/>
          <w:b/>
          <w:color w:val="000000"/>
          <w:sz w:val="28"/>
        </w:rPr>
        <w:t>、提前下达</w:t>
      </w:r>
      <w:r>
        <w:rPr>
          <w:rFonts w:ascii="方正仿宋_GBK" w:hAnsi="方正仿宋_GBK" w:eastAsia="方正仿宋_GBK" w:cs="方正仿宋_GBK"/>
          <w:b/>
          <w:color w:val="000000"/>
          <w:sz w:val="28"/>
        </w:rPr>
        <w:t>2023</w:t>
      </w:r>
      <w:r>
        <w:rPr>
          <w:rFonts w:hint="eastAsia" w:ascii="方正仿宋_GBK" w:hAnsi="方正仿宋_GBK" w:eastAsia="方正仿宋_GBK" w:cs="方正仿宋_GBK"/>
          <w:b/>
          <w:color w:val="000000"/>
          <w:sz w:val="28"/>
        </w:rPr>
        <w:t>年省级乡村振兴（农村人居环境整治提升）专项资金（政府债券）的通知（秦财农【</w:t>
      </w:r>
      <w:r>
        <w:rPr>
          <w:rFonts w:ascii="方正仿宋_GBK" w:hAnsi="方正仿宋_GBK" w:eastAsia="方正仿宋_GBK" w:cs="方正仿宋_GBK"/>
          <w:b/>
          <w:color w:val="000000"/>
          <w:sz w:val="28"/>
        </w:rPr>
        <w:t>2022</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702</w:t>
      </w:r>
      <w:r>
        <w:rPr>
          <w:rFonts w:hint="eastAsia" w:ascii="方正仿宋_GBK" w:hAnsi="方正仿宋_GBK" w:eastAsia="方正仿宋_GBK" w:cs="方正仿宋_GBK"/>
          <w:b/>
          <w:color w:val="000000"/>
          <w:sz w:val="28"/>
        </w:rPr>
        <w:t>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完成我区新建农村无害化卫生厕所改造提升达到</w:t>
            </w:r>
            <w:r>
              <w:t>90%</w:t>
            </w:r>
          </w:p>
          <w:p>
            <w:pPr>
              <w:pStyle w:val="16"/>
            </w:pPr>
            <w:r>
              <w:t>2.</w:t>
            </w:r>
            <w:r>
              <w:rPr>
                <w:rFonts w:hint="eastAsia"/>
              </w:rPr>
              <w:t>全区农村人居环境质量得到全面提升</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改厕任务</w:t>
            </w:r>
          </w:p>
        </w:tc>
        <w:tc>
          <w:tcPr>
            <w:tcW w:w="2835" w:type="dxa"/>
            <w:vAlign w:val="center"/>
          </w:tcPr>
          <w:p>
            <w:pPr>
              <w:pStyle w:val="16"/>
            </w:pPr>
            <w:r>
              <w:rPr>
                <w:rFonts w:hint="eastAsia"/>
              </w:rPr>
              <w:t>通过项目完成无害化卫生厕所改造提升</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秦财农【</w:t>
            </w:r>
            <w:r>
              <w:t>2022</w:t>
            </w:r>
            <w:r>
              <w:rPr>
                <w:rFonts w:hint="eastAsia"/>
              </w:rPr>
              <w:t>】</w:t>
            </w:r>
            <w:r>
              <w:t>702</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厕所改造提升符合省市标准</w:t>
            </w:r>
          </w:p>
        </w:tc>
        <w:tc>
          <w:tcPr>
            <w:tcW w:w="2835" w:type="dxa"/>
            <w:vAlign w:val="center"/>
          </w:tcPr>
          <w:p>
            <w:pPr>
              <w:pStyle w:val="16"/>
            </w:pPr>
            <w:r>
              <w:rPr>
                <w:rFonts w:hint="eastAsia"/>
              </w:rPr>
              <w:t>全部达到无害化卫生厕所验收标准，全部安装到位。</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秦财农【</w:t>
            </w:r>
            <w:r>
              <w:t>2022</w:t>
            </w:r>
            <w:r>
              <w:rPr>
                <w:rFonts w:hint="eastAsia"/>
              </w:rPr>
              <w:t>】</w:t>
            </w:r>
            <w:r>
              <w:t>702</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完成时限</w:t>
            </w:r>
          </w:p>
        </w:tc>
        <w:tc>
          <w:tcPr>
            <w:tcW w:w="2835" w:type="dxa"/>
            <w:vAlign w:val="center"/>
          </w:tcPr>
          <w:p>
            <w:pPr>
              <w:pStyle w:val="16"/>
            </w:pPr>
            <w:r>
              <w:rPr>
                <w:rFonts w:hint="eastAsia"/>
              </w:rPr>
              <w:t>按时间要求完成。</w:t>
            </w:r>
          </w:p>
        </w:tc>
        <w:tc>
          <w:tcPr>
            <w:tcW w:w="2551" w:type="dxa"/>
            <w:vAlign w:val="center"/>
          </w:tcPr>
          <w:p>
            <w:pPr>
              <w:pStyle w:val="16"/>
            </w:pPr>
            <w:r>
              <w:rPr>
                <w:rFonts w:hint="eastAsia"/>
              </w:rPr>
              <w:t>≤</w:t>
            </w:r>
            <w:r>
              <w:t>1</w:t>
            </w:r>
            <w:r>
              <w:rPr>
                <w:rFonts w:hint="eastAsia"/>
              </w:rPr>
              <w:t>年</w:t>
            </w:r>
          </w:p>
        </w:tc>
        <w:tc>
          <w:tcPr>
            <w:tcW w:w="2268" w:type="dxa"/>
            <w:vAlign w:val="center"/>
          </w:tcPr>
          <w:p>
            <w:pPr>
              <w:pStyle w:val="16"/>
            </w:pPr>
            <w:r>
              <w:rPr>
                <w:rFonts w:hint="eastAsia"/>
              </w:rPr>
              <w:t>秦财农【</w:t>
            </w:r>
            <w:r>
              <w:t>2022</w:t>
            </w:r>
            <w:r>
              <w:rPr>
                <w:rFonts w:hint="eastAsia"/>
              </w:rPr>
              <w:t>】</w:t>
            </w:r>
            <w:r>
              <w:t>702</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最低费用额度</w:t>
            </w:r>
          </w:p>
        </w:tc>
        <w:tc>
          <w:tcPr>
            <w:tcW w:w="2835" w:type="dxa"/>
            <w:vAlign w:val="center"/>
          </w:tcPr>
          <w:p>
            <w:pPr>
              <w:pStyle w:val="16"/>
            </w:pPr>
            <w:r>
              <w:rPr>
                <w:rFonts w:hint="eastAsia"/>
              </w:rPr>
              <w:t>不超过项目预算</w:t>
            </w:r>
          </w:p>
        </w:tc>
        <w:tc>
          <w:tcPr>
            <w:tcW w:w="2551" w:type="dxa"/>
            <w:vAlign w:val="center"/>
          </w:tcPr>
          <w:p>
            <w:pPr>
              <w:pStyle w:val="16"/>
            </w:pPr>
            <w:r>
              <w:rPr>
                <w:rFonts w:hint="eastAsia"/>
              </w:rPr>
              <w:t>≤</w:t>
            </w:r>
            <w:r>
              <w:t>150</w:t>
            </w:r>
            <w:r>
              <w:rPr>
                <w:rFonts w:hint="eastAsia"/>
              </w:rPr>
              <w:t>万元</w:t>
            </w:r>
          </w:p>
        </w:tc>
        <w:tc>
          <w:tcPr>
            <w:tcW w:w="2268" w:type="dxa"/>
            <w:vAlign w:val="center"/>
          </w:tcPr>
          <w:p>
            <w:pPr>
              <w:pStyle w:val="16"/>
            </w:pPr>
            <w:r>
              <w:rPr>
                <w:rFonts w:hint="eastAsia"/>
              </w:rPr>
              <w:t>秦财农【</w:t>
            </w:r>
            <w:r>
              <w:t>2022</w:t>
            </w:r>
            <w:r>
              <w:rPr>
                <w:rFonts w:hint="eastAsia"/>
              </w:rPr>
              <w:t>】</w:t>
            </w:r>
            <w:r>
              <w:t>702</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生态效益指标</w:t>
            </w:r>
          </w:p>
        </w:tc>
        <w:tc>
          <w:tcPr>
            <w:tcW w:w="2835" w:type="dxa"/>
            <w:vAlign w:val="center"/>
          </w:tcPr>
          <w:p>
            <w:pPr>
              <w:pStyle w:val="16"/>
            </w:pPr>
            <w:r>
              <w:rPr>
                <w:rFonts w:hint="eastAsia"/>
              </w:rPr>
              <w:t>改善村庄人居环境</w:t>
            </w:r>
          </w:p>
        </w:tc>
        <w:tc>
          <w:tcPr>
            <w:tcW w:w="2835" w:type="dxa"/>
            <w:vAlign w:val="center"/>
          </w:tcPr>
          <w:p>
            <w:pPr>
              <w:pStyle w:val="16"/>
            </w:pPr>
            <w:r>
              <w:rPr>
                <w:rFonts w:hint="eastAsia"/>
              </w:rPr>
              <w:t>改变脏乱差现象，提高无害化粪便利用率</w:t>
            </w:r>
          </w:p>
        </w:tc>
        <w:tc>
          <w:tcPr>
            <w:tcW w:w="2551" w:type="dxa"/>
            <w:vAlign w:val="center"/>
          </w:tcPr>
          <w:p>
            <w:pPr>
              <w:pStyle w:val="16"/>
            </w:pPr>
            <w:r>
              <w:rPr>
                <w:rFonts w:hint="eastAsia"/>
              </w:rPr>
              <w:t>≥</w:t>
            </w:r>
            <w:r>
              <w:t>85%</w:t>
            </w:r>
          </w:p>
        </w:tc>
        <w:tc>
          <w:tcPr>
            <w:tcW w:w="2268" w:type="dxa"/>
            <w:vAlign w:val="center"/>
          </w:tcPr>
          <w:p>
            <w:pPr>
              <w:pStyle w:val="16"/>
            </w:pPr>
            <w:r>
              <w:rPr>
                <w:rFonts w:hint="eastAsia"/>
              </w:rPr>
              <w:t>秦财农【</w:t>
            </w:r>
            <w:r>
              <w:t>2022</w:t>
            </w:r>
            <w:r>
              <w:rPr>
                <w:rFonts w:hint="eastAsia"/>
              </w:rPr>
              <w:t>】</w:t>
            </w:r>
            <w:r>
              <w:t>702</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满意度</w:t>
            </w:r>
          </w:p>
        </w:tc>
        <w:tc>
          <w:tcPr>
            <w:tcW w:w="2835" w:type="dxa"/>
            <w:vAlign w:val="center"/>
          </w:tcPr>
          <w:p>
            <w:pPr>
              <w:pStyle w:val="16"/>
            </w:pPr>
            <w:r>
              <w:rPr>
                <w:rFonts w:hint="eastAsia"/>
              </w:rPr>
              <w:t>改变农户厕所蚊虫，疾病传播，保护地下水</w:t>
            </w:r>
          </w:p>
        </w:tc>
        <w:tc>
          <w:tcPr>
            <w:tcW w:w="2551" w:type="dxa"/>
            <w:vAlign w:val="center"/>
          </w:tcPr>
          <w:p>
            <w:pPr>
              <w:pStyle w:val="16"/>
            </w:pPr>
            <w:r>
              <w:rPr>
                <w:rFonts w:hint="eastAsia"/>
              </w:rPr>
              <w:t>≥</w:t>
            </w:r>
            <w:r>
              <w:t>85%</w:t>
            </w:r>
          </w:p>
        </w:tc>
        <w:tc>
          <w:tcPr>
            <w:tcW w:w="2268" w:type="dxa"/>
            <w:vAlign w:val="center"/>
          </w:tcPr>
          <w:p>
            <w:pPr>
              <w:pStyle w:val="16"/>
            </w:pPr>
            <w:r>
              <w:rPr>
                <w:rFonts w:hint="eastAsia"/>
              </w:rPr>
              <w:t>秦财农【</w:t>
            </w:r>
            <w:r>
              <w:t>2022</w:t>
            </w:r>
            <w:r>
              <w:rPr>
                <w:rFonts w:hint="eastAsia"/>
              </w:rPr>
              <w:t>】</w:t>
            </w:r>
            <w:r>
              <w:t>702</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满意度</w:t>
            </w:r>
          </w:p>
        </w:tc>
        <w:tc>
          <w:tcPr>
            <w:tcW w:w="2835" w:type="dxa"/>
            <w:vAlign w:val="center"/>
          </w:tcPr>
          <w:p>
            <w:pPr>
              <w:pStyle w:val="16"/>
            </w:pPr>
            <w:r>
              <w:rPr>
                <w:rFonts w:hint="eastAsia"/>
              </w:rPr>
              <w:t>通过发放问卷进行社会调查，调查项目实施后村民对政策及项目实施效果的满意程度</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秦财农【</w:t>
            </w:r>
            <w:r>
              <w:t>2022</w:t>
            </w:r>
            <w:r>
              <w:rPr>
                <w:rFonts w:hint="eastAsia"/>
              </w:rPr>
              <w:t>】</w:t>
            </w:r>
            <w:r>
              <w:t>702</w:t>
            </w:r>
            <w:r>
              <w:rPr>
                <w:rFonts w:hint="eastAsia"/>
              </w:rPr>
              <w:t>号文件</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57</w:t>
      </w:r>
      <w:r>
        <w:rPr>
          <w:rFonts w:hint="eastAsia" w:ascii="方正仿宋_GBK" w:hAnsi="方正仿宋_GBK" w:eastAsia="方正仿宋_GBK" w:cs="方正仿宋_GBK"/>
          <w:b/>
          <w:color w:val="000000"/>
          <w:sz w:val="28"/>
        </w:rPr>
        <w:t>、提前下达</w:t>
      </w:r>
      <w:r>
        <w:rPr>
          <w:rFonts w:ascii="方正仿宋_GBK" w:hAnsi="方正仿宋_GBK" w:eastAsia="方正仿宋_GBK" w:cs="方正仿宋_GBK"/>
          <w:b/>
          <w:color w:val="000000"/>
          <w:sz w:val="28"/>
        </w:rPr>
        <w:t>2023</w:t>
      </w:r>
      <w:r>
        <w:rPr>
          <w:rFonts w:hint="eastAsia" w:ascii="方正仿宋_GBK" w:hAnsi="方正仿宋_GBK" w:eastAsia="方正仿宋_GBK" w:cs="方正仿宋_GBK"/>
          <w:b/>
          <w:color w:val="000000"/>
          <w:sz w:val="28"/>
        </w:rPr>
        <w:t>年中央动物防疫补助经费预算指标的通知（秦财农【</w:t>
      </w:r>
      <w:r>
        <w:rPr>
          <w:rFonts w:ascii="方正仿宋_GBK" w:hAnsi="方正仿宋_GBK" w:eastAsia="方正仿宋_GBK" w:cs="方正仿宋_GBK"/>
          <w:b/>
          <w:color w:val="000000"/>
          <w:sz w:val="28"/>
        </w:rPr>
        <w:t>2022</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656</w:t>
      </w:r>
      <w:r>
        <w:rPr>
          <w:rFonts w:hint="eastAsia" w:ascii="方正仿宋_GBK" w:hAnsi="方正仿宋_GBK" w:eastAsia="方正仿宋_GBK" w:cs="方正仿宋_GBK"/>
          <w:b/>
          <w:color w:val="000000"/>
          <w:sz w:val="28"/>
        </w:rPr>
        <w:t>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努力确保不发生区域性重大动物疫情，保护畜牧业健康平稳发展和人民群众生命财产安全</w:t>
            </w:r>
          </w:p>
          <w:p>
            <w:pPr>
              <w:pStyle w:val="16"/>
            </w:pPr>
            <w:r>
              <w:t>2.</w:t>
            </w:r>
            <w:r>
              <w:rPr>
                <w:rFonts w:hint="eastAsia"/>
              </w:rPr>
              <w:t>病死猪无害化处理率达到</w:t>
            </w:r>
            <w:r>
              <w:t>100%</w:t>
            </w:r>
            <w:r>
              <w:rPr>
                <w:rFonts w:hint="eastAsia"/>
              </w:rPr>
              <w:t>，完成病死猪无害化处理补助的发放。</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无害化处理完成率</w:t>
            </w:r>
          </w:p>
        </w:tc>
        <w:tc>
          <w:tcPr>
            <w:tcW w:w="2835" w:type="dxa"/>
            <w:vAlign w:val="center"/>
          </w:tcPr>
          <w:p>
            <w:pPr>
              <w:pStyle w:val="16"/>
            </w:pPr>
            <w:r>
              <w:rPr>
                <w:rFonts w:hint="eastAsia"/>
              </w:rPr>
              <w:t>病死猪无害化处理数量</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《秦皇岛市财政局关于提前下达</w:t>
            </w:r>
            <w:r>
              <w:t>2023</w:t>
            </w:r>
            <w:r>
              <w:rPr>
                <w:rFonts w:hint="eastAsia"/>
              </w:rPr>
              <w:t>年中央动物防疫补助经费预算指标的通知》秦财农【</w:t>
            </w:r>
            <w:r>
              <w:t>2022</w:t>
            </w:r>
            <w:r>
              <w:rPr>
                <w:rFonts w:hint="eastAsia"/>
              </w:rPr>
              <w:t>】</w:t>
            </w:r>
            <w:r>
              <w:t>656</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无害化处理质量达标率</w:t>
            </w:r>
          </w:p>
        </w:tc>
        <w:tc>
          <w:tcPr>
            <w:tcW w:w="2835" w:type="dxa"/>
            <w:vAlign w:val="center"/>
          </w:tcPr>
          <w:p>
            <w:pPr>
              <w:pStyle w:val="16"/>
            </w:pPr>
            <w:r>
              <w:rPr>
                <w:rFonts w:hint="eastAsia"/>
              </w:rPr>
              <w:t>按照无害化处理技术规程进行处理。</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《秦皇岛市财政局关于提前下达</w:t>
            </w:r>
            <w:r>
              <w:t>2023</w:t>
            </w:r>
            <w:r>
              <w:rPr>
                <w:rFonts w:hint="eastAsia"/>
              </w:rPr>
              <w:t>年中央动物防疫补助经费预算指标的通知》秦财农【</w:t>
            </w:r>
            <w:r>
              <w:t>2022</w:t>
            </w:r>
            <w:r>
              <w:rPr>
                <w:rFonts w:hint="eastAsia"/>
              </w:rPr>
              <w:t>】</w:t>
            </w:r>
            <w:r>
              <w:t>656</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按时支付</w:t>
            </w:r>
          </w:p>
        </w:tc>
        <w:tc>
          <w:tcPr>
            <w:tcW w:w="2835" w:type="dxa"/>
            <w:vAlign w:val="center"/>
          </w:tcPr>
          <w:p>
            <w:pPr>
              <w:pStyle w:val="16"/>
            </w:pPr>
            <w:r>
              <w:rPr>
                <w:rFonts w:hint="eastAsia"/>
              </w:rPr>
              <w:t>按时支付项目资金</w:t>
            </w:r>
          </w:p>
        </w:tc>
        <w:tc>
          <w:tcPr>
            <w:tcW w:w="2551" w:type="dxa"/>
            <w:vAlign w:val="center"/>
          </w:tcPr>
          <w:p>
            <w:pPr>
              <w:pStyle w:val="16"/>
            </w:pPr>
            <w:r>
              <w:rPr>
                <w:rFonts w:hint="eastAsia"/>
              </w:rPr>
              <w:t>≤</w:t>
            </w:r>
            <w:r>
              <w:t>1</w:t>
            </w:r>
            <w:r>
              <w:rPr>
                <w:rFonts w:hint="eastAsia"/>
              </w:rPr>
              <w:t>年</w:t>
            </w:r>
          </w:p>
        </w:tc>
        <w:tc>
          <w:tcPr>
            <w:tcW w:w="2268" w:type="dxa"/>
            <w:vAlign w:val="center"/>
          </w:tcPr>
          <w:p>
            <w:pPr>
              <w:pStyle w:val="16"/>
            </w:pPr>
            <w:r>
              <w:rPr>
                <w:rFonts w:hint="eastAsia"/>
              </w:rPr>
              <w:t>《秦皇岛市财政局关于提前下达</w:t>
            </w:r>
            <w:r>
              <w:t>2023</w:t>
            </w:r>
            <w:r>
              <w:rPr>
                <w:rFonts w:hint="eastAsia"/>
              </w:rPr>
              <w:t>年中央动物防疫补助经费预算指标的通知》秦财农【</w:t>
            </w:r>
            <w:r>
              <w:t>2022</w:t>
            </w:r>
            <w:r>
              <w:rPr>
                <w:rFonts w:hint="eastAsia"/>
              </w:rPr>
              <w:t>】</w:t>
            </w:r>
            <w:r>
              <w:t>656</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控制成本</w:t>
            </w:r>
          </w:p>
        </w:tc>
        <w:tc>
          <w:tcPr>
            <w:tcW w:w="2835" w:type="dxa"/>
            <w:vAlign w:val="center"/>
          </w:tcPr>
          <w:p>
            <w:pPr>
              <w:pStyle w:val="16"/>
            </w:pPr>
            <w:r>
              <w:rPr>
                <w:rFonts w:hint="eastAsia"/>
              </w:rPr>
              <w:t>成本不超过</w:t>
            </w:r>
            <w:r>
              <w:t>55.89</w:t>
            </w:r>
            <w:r>
              <w:rPr>
                <w:rFonts w:hint="eastAsia"/>
              </w:rPr>
              <w:t>万元</w:t>
            </w:r>
          </w:p>
        </w:tc>
        <w:tc>
          <w:tcPr>
            <w:tcW w:w="2551" w:type="dxa"/>
            <w:vAlign w:val="center"/>
          </w:tcPr>
          <w:p>
            <w:pPr>
              <w:pStyle w:val="16"/>
            </w:pPr>
            <w:r>
              <w:rPr>
                <w:rFonts w:hint="eastAsia"/>
              </w:rPr>
              <w:t>≤</w:t>
            </w:r>
            <w:r>
              <w:t>55.89</w:t>
            </w:r>
            <w:r>
              <w:rPr>
                <w:rFonts w:hint="eastAsia"/>
              </w:rPr>
              <w:t>万元</w:t>
            </w:r>
          </w:p>
        </w:tc>
        <w:tc>
          <w:tcPr>
            <w:tcW w:w="2268" w:type="dxa"/>
            <w:vAlign w:val="center"/>
          </w:tcPr>
          <w:p>
            <w:pPr>
              <w:pStyle w:val="16"/>
            </w:pPr>
            <w:r>
              <w:rPr>
                <w:rFonts w:hint="eastAsia"/>
              </w:rPr>
              <w:t>《秦皇岛市财政局关于提前下达</w:t>
            </w:r>
            <w:r>
              <w:t>2023</w:t>
            </w:r>
            <w:r>
              <w:rPr>
                <w:rFonts w:hint="eastAsia"/>
              </w:rPr>
              <w:t>年中央动物防疫补助经费预算指标的通知》秦财农【</w:t>
            </w:r>
            <w:r>
              <w:t>2022</w:t>
            </w:r>
            <w:r>
              <w:rPr>
                <w:rFonts w:hint="eastAsia"/>
              </w:rPr>
              <w:t>】</w:t>
            </w:r>
            <w:r>
              <w:t>656</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提高农民生活水平</w:t>
            </w:r>
          </w:p>
        </w:tc>
        <w:tc>
          <w:tcPr>
            <w:tcW w:w="2835" w:type="dxa"/>
            <w:vAlign w:val="center"/>
          </w:tcPr>
          <w:p>
            <w:pPr>
              <w:pStyle w:val="16"/>
            </w:pPr>
            <w:r>
              <w:rPr>
                <w:rFonts w:hint="eastAsia"/>
              </w:rPr>
              <w:t>农业增产、农民增收</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《秦皇岛市财政局关于提前下达</w:t>
            </w:r>
            <w:r>
              <w:t>2023</w:t>
            </w:r>
            <w:r>
              <w:rPr>
                <w:rFonts w:hint="eastAsia"/>
              </w:rPr>
              <w:t>年中央动物防疫补助经费预算指标的通知》秦财农【</w:t>
            </w:r>
            <w:r>
              <w:t>2022</w:t>
            </w:r>
            <w:r>
              <w:rPr>
                <w:rFonts w:hint="eastAsia"/>
              </w:rPr>
              <w:t>】</w:t>
            </w:r>
            <w:r>
              <w:t>656</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社会和谐稳定</w:t>
            </w:r>
          </w:p>
        </w:tc>
        <w:tc>
          <w:tcPr>
            <w:tcW w:w="2835" w:type="dxa"/>
            <w:vAlign w:val="center"/>
          </w:tcPr>
          <w:p>
            <w:pPr>
              <w:pStyle w:val="16"/>
            </w:pPr>
            <w:r>
              <w:rPr>
                <w:rFonts w:hint="eastAsia"/>
              </w:rPr>
              <w:t>实施人病兽防、关口前移，实施重大动物疫病防治，阻断传播途径、具有重要公共卫生意义</w:t>
            </w:r>
          </w:p>
        </w:tc>
        <w:tc>
          <w:tcPr>
            <w:tcW w:w="2551" w:type="dxa"/>
            <w:vAlign w:val="center"/>
          </w:tcPr>
          <w:p>
            <w:pPr>
              <w:pStyle w:val="16"/>
            </w:pPr>
            <w:r>
              <w:rPr>
                <w:rFonts w:hint="eastAsia"/>
              </w:rPr>
              <w:t>≥</w:t>
            </w:r>
            <w:r>
              <w:t>80%</w:t>
            </w:r>
          </w:p>
        </w:tc>
        <w:tc>
          <w:tcPr>
            <w:tcW w:w="2268" w:type="dxa"/>
            <w:vAlign w:val="center"/>
          </w:tcPr>
          <w:p>
            <w:pPr>
              <w:pStyle w:val="16"/>
            </w:pPr>
            <w:r>
              <w:rPr>
                <w:rFonts w:hint="eastAsia"/>
              </w:rPr>
              <w:t>《秦皇岛市财政局关于提前下达</w:t>
            </w:r>
            <w:r>
              <w:t>2023</w:t>
            </w:r>
            <w:r>
              <w:rPr>
                <w:rFonts w:hint="eastAsia"/>
              </w:rPr>
              <w:t>年中央动物防疫补助经费预算指标的通知》秦财农【</w:t>
            </w:r>
            <w:r>
              <w:t>2022</w:t>
            </w:r>
            <w:r>
              <w:rPr>
                <w:rFonts w:hint="eastAsia"/>
              </w:rPr>
              <w:t>】</w:t>
            </w:r>
            <w:r>
              <w:t>656</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生态效益指标</w:t>
            </w:r>
          </w:p>
        </w:tc>
        <w:tc>
          <w:tcPr>
            <w:tcW w:w="2835" w:type="dxa"/>
            <w:vAlign w:val="center"/>
          </w:tcPr>
          <w:p>
            <w:pPr>
              <w:pStyle w:val="16"/>
            </w:pPr>
            <w:r>
              <w:rPr>
                <w:rFonts w:hint="eastAsia"/>
              </w:rPr>
              <w:t>保护生态健康</w:t>
            </w:r>
          </w:p>
        </w:tc>
        <w:tc>
          <w:tcPr>
            <w:tcW w:w="2835" w:type="dxa"/>
            <w:vAlign w:val="center"/>
          </w:tcPr>
          <w:p>
            <w:pPr>
              <w:pStyle w:val="16"/>
            </w:pPr>
            <w:r>
              <w:rPr>
                <w:rFonts w:hint="eastAsia"/>
              </w:rPr>
              <w:t>养殖业绿色可持续发展</w:t>
            </w:r>
          </w:p>
        </w:tc>
        <w:tc>
          <w:tcPr>
            <w:tcW w:w="2551" w:type="dxa"/>
            <w:vAlign w:val="center"/>
          </w:tcPr>
          <w:p>
            <w:pPr>
              <w:pStyle w:val="16"/>
            </w:pPr>
            <w:r>
              <w:rPr>
                <w:rFonts w:hint="eastAsia"/>
              </w:rPr>
              <w:t>≥</w:t>
            </w:r>
            <w:r>
              <w:t>85%</w:t>
            </w:r>
          </w:p>
        </w:tc>
        <w:tc>
          <w:tcPr>
            <w:tcW w:w="2268" w:type="dxa"/>
            <w:vAlign w:val="center"/>
          </w:tcPr>
          <w:p>
            <w:pPr>
              <w:pStyle w:val="16"/>
            </w:pPr>
            <w:r>
              <w:rPr>
                <w:rFonts w:hint="eastAsia"/>
              </w:rPr>
              <w:t>《秦皇岛市财政局关于提前下达</w:t>
            </w:r>
            <w:r>
              <w:t>2023</w:t>
            </w:r>
            <w:r>
              <w:rPr>
                <w:rFonts w:hint="eastAsia"/>
              </w:rPr>
              <w:t>年中央动物防疫补助经费预算指标的通知》秦财农【</w:t>
            </w:r>
            <w:r>
              <w:t>2022</w:t>
            </w:r>
            <w:r>
              <w:rPr>
                <w:rFonts w:hint="eastAsia"/>
              </w:rPr>
              <w:t>】</w:t>
            </w:r>
            <w:r>
              <w:t>656</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养殖业持续</w:t>
            </w:r>
          </w:p>
        </w:tc>
        <w:tc>
          <w:tcPr>
            <w:tcW w:w="2835" w:type="dxa"/>
            <w:vAlign w:val="center"/>
          </w:tcPr>
          <w:p>
            <w:pPr>
              <w:pStyle w:val="16"/>
            </w:pPr>
            <w:r>
              <w:rPr>
                <w:rFonts w:hint="eastAsia"/>
              </w:rPr>
              <w:t>养殖业健康发展</w:t>
            </w:r>
          </w:p>
        </w:tc>
        <w:tc>
          <w:tcPr>
            <w:tcW w:w="2551" w:type="dxa"/>
            <w:vAlign w:val="center"/>
          </w:tcPr>
          <w:p>
            <w:pPr>
              <w:pStyle w:val="16"/>
            </w:pPr>
            <w:r>
              <w:rPr>
                <w:rFonts w:hint="eastAsia"/>
              </w:rPr>
              <w:t>≥</w:t>
            </w:r>
            <w:r>
              <w:t>85%</w:t>
            </w:r>
          </w:p>
        </w:tc>
        <w:tc>
          <w:tcPr>
            <w:tcW w:w="2268" w:type="dxa"/>
            <w:vAlign w:val="center"/>
          </w:tcPr>
          <w:p>
            <w:pPr>
              <w:pStyle w:val="16"/>
            </w:pPr>
            <w:r>
              <w:rPr>
                <w:rFonts w:hint="eastAsia"/>
              </w:rPr>
              <w:t>《秦皇岛市财政局关于提前下达</w:t>
            </w:r>
            <w:r>
              <w:t>2023</w:t>
            </w:r>
            <w:r>
              <w:rPr>
                <w:rFonts w:hint="eastAsia"/>
              </w:rPr>
              <w:t>年中央动物防疫补助经费预算指标的通知》秦财农【</w:t>
            </w:r>
            <w:r>
              <w:t>2022</w:t>
            </w:r>
            <w:r>
              <w:rPr>
                <w:rFonts w:hint="eastAsia"/>
              </w:rPr>
              <w:t>】</w:t>
            </w:r>
            <w:r>
              <w:t>656</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服务对象满意度</w:t>
            </w:r>
          </w:p>
        </w:tc>
        <w:tc>
          <w:tcPr>
            <w:tcW w:w="2835" w:type="dxa"/>
            <w:vAlign w:val="center"/>
          </w:tcPr>
          <w:p>
            <w:pPr>
              <w:pStyle w:val="16"/>
            </w:pPr>
            <w:r>
              <w:rPr>
                <w:rFonts w:hint="eastAsia"/>
              </w:rPr>
              <w:t>通过发放问卷进行社会调查，调查项目实施后满意程度</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《秦皇岛市财政局关于提前下达</w:t>
            </w:r>
            <w:r>
              <w:t>2023</w:t>
            </w:r>
            <w:r>
              <w:rPr>
                <w:rFonts w:hint="eastAsia"/>
              </w:rPr>
              <w:t>年中央动物防疫补助经费预算指标的通知》秦财农【</w:t>
            </w:r>
            <w:r>
              <w:t>2022</w:t>
            </w:r>
            <w:r>
              <w:rPr>
                <w:rFonts w:hint="eastAsia"/>
              </w:rPr>
              <w:t>】</w:t>
            </w:r>
            <w:r>
              <w:t>656</w:t>
            </w:r>
            <w:r>
              <w:rPr>
                <w:rFonts w:hint="eastAsia"/>
              </w:rPr>
              <w:t>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58</w:t>
      </w:r>
      <w:r>
        <w:rPr>
          <w:rFonts w:hint="eastAsia" w:ascii="方正仿宋_GBK" w:hAnsi="方正仿宋_GBK" w:eastAsia="方正仿宋_GBK" w:cs="方正仿宋_GBK"/>
          <w:b/>
          <w:color w:val="000000"/>
          <w:sz w:val="28"/>
        </w:rPr>
        <w:t>、养殖环节病害猪无害化处理补助区级配套绩效目标表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病死猪无害化处理率达到</w:t>
            </w:r>
            <w:r>
              <w:t>100%</w:t>
            </w:r>
            <w:r>
              <w:rPr>
                <w:rFonts w:hint="eastAsia"/>
              </w:rPr>
              <w:t>，完成病死猪无害化处理补助的发放。</w:t>
            </w:r>
          </w:p>
          <w:p>
            <w:pPr>
              <w:pStyle w:val="16"/>
            </w:pPr>
            <w:r>
              <w:t>2.</w:t>
            </w:r>
            <w:r>
              <w:rPr>
                <w:rFonts w:hint="eastAsia"/>
              </w:rPr>
              <w:t>确保养殖户的养殖环节健康发展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无害化处理完成率</w:t>
            </w:r>
          </w:p>
        </w:tc>
        <w:tc>
          <w:tcPr>
            <w:tcW w:w="2835" w:type="dxa"/>
            <w:vAlign w:val="center"/>
          </w:tcPr>
          <w:p>
            <w:pPr>
              <w:pStyle w:val="16"/>
            </w:pPr>
            <w:r>
              <w:rPr>
                <w:rFonts w:hint="eastAsia"/>
              </w:rPr>
              <w:t>病死猪无害化处理数量</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农业部办公厅、财政部办公厅《关于做好生猪规模化养殖场无害化处理补助相关工作的通知》（农办财</w:t>
            </w:r>
            <w:r>
              <w:t>[2011]163</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无害化处理质量达标率</w:t>
            </w:r>
          </w:p>
        </w:tc>
        <w:tc>
          <w:tcPr>
            <w:tcW w:w="2835" w:type="dxa"/>
            <w:vAlign w:val="center"/>
          </w:tcPr>
          <w:p>
            <w:pPr>
              <w:pStyle w:val="16"/>
            </w:pPr>
            <w:r>
              <w:rPr>
                <w:rFonts w:hint="eastAsia"/>
              </w:rPr>
              <w:t>按照无害化处理技术规程进行处理。</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农业部办公厅、财政部办公厅《关于做好生猪规模化养殖场无害化处理补助相关工作的通知》（农办财</w:t>
            </w:r>
            <w:r>
              <w:t>[2011]163</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无害处理执行率</w:t>
            </w:r>
          </w:p>
        </w:tc>
        <w:tc>
          <w:tcPr>
            <w:tcW w:w="2835" w:type="dxa"/>
            <w:vAlign w:val="center"/>
          </w:tcPr>
          <w:p>
            <w:pPr>
              <w:pStyle w:val="16"/>
            </w:pPr>
            <w:r>
              <w:rPr>
                <w:rFonts w:hint="eastAsia"/>
              </w:rPr>
              <w:t>及时收集，及时处理</w:t>
            </w:r>
          </w:p>
        </w:tc>
        <w:tc>
          <w:tcPr>
            <w:tcW w:w="2551" w:type="dxa"/>
            <w:vAlign w:val="center"/>
          </w:tcPr>
          <w:p>
            <w:pPr>
              <w:pStyle w:val="16"/>
            </w:pPr>
            <w:r>
              <w:rPr>
                <w:rFonts w:hint="eastAsia"/>
              </w:rPr>
              <w:t>≤</w:t>
            </w:r>
            <w:r>
              <w:t>1</w:t>
            </w:r>
            <w:r>
              <w:rPr>
                <w:rFonts w:hint="eastAsia"/>
              </w:rPr>
              <w:t>年</w:t>
            </w:r>
          </w:p>
        </w:tc>
        <w:tc>
          <w:tcPr>
            <w:tcW w:w="2268" w:type="dxa"/>
            <w:vAlign w:val="center"/>
          </w:tcPr>
          <w:p>
            <w:pPr>
              <w:pStyle w:val="16"/>
            </w:pPr>
            <w:r>
              <w:rPr>
                <w:rFonts w:hint="eastAsia"/>
              </w:rPr>
              <w:t>农业部办公厅、财政部办公厅《关于做好生猪规模化养殖场无害化处理补助相关工作的通知》（农办财</w:t>
            </w:r>
            <w:r>
              <w:t>[2011]163</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无害化成本计划率</w:t>
            </w:r>
          </w:p>
        </w:tc>
        <w:tc>
          <w:tcPr>
            <w:tcW w:w="2835" w:type="dxa"/>
            <w:vAlign w:val="center"/>
          </w:tcPr>
          <w:p>
            <w:pPr>
              <w:pStyle w:val="16"/>
            </w:pPr>
            <w:r>
              <w:rPr>
                <w:rFonts w:hint="eastAsia"/>
              </w:rPr>
              <w:t>每头补助标准</w:t>
            </w:r>
            <w:r>
              <w:t>10</w:t>
            </w:r>
            <w:r>
              <w:rPr>
                <w:rFonts w:hint="eastAsia"/>
              </w:rPr>
              <w:t>元</w:t>
            </w:r>
          </w:p>
        </w:tc>
        <w:tc>
          <w:tcPr>
            <w:tcW w:w="2551" w:type="dxa"/>
            <w:vAlign w:val="center"/>
          </w:tcPr>
          <w:p>
            <w:pPr>
              <w:pStyle w:val="16"/>
            </w:pPr>
            <w:r>
              <w:rPr>
                <w:rFonts w:hint="eastAsia"/>
              </w:rPr>
              <w:t>≤</w:t>
            </w:r>
            <w:r>
              <w:t>1</w:t>
            </w:r>
            <w:r>
              <w:rPr>
                <w:rFonts w:hint="eastAsia"/>
              </w:rPr>
              <w:t>万元</w:t>
            </w:r>
          </w:p>
        </w:tc>
        <w:tc>
          <w:tcPr>
            <w:tcW w:w="2268" w:type="dxa"/>
            <w:vAlign w:val="center"/>
          </w:tcPr>
          <w:p>
            <w:pPr>
              <w:pStyle w:val="16"/>
            </w:pPr>
            <w:r>
              <w:rPr>
                <w:rFonts w:hint="eastAsia"/>
              </w:rPr>
              <w:t>农业部办公厅、财政部办公厅《关于做好生猪规模化养殖场无害化处理补助相关工作的通知》（农办财</w:t>
            </w:r>
            <w:r>
              <w:t>[2011]163</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确保养殖户的健康发展</w:t>
            </w:r>
          </w:p>
        </w:tc>
        <w:tc>
          <w:tcPr>
            <w:tcW w:w="2835" w:type="dxa"/>
            <w:vAlign w:val="center"/>
          </w:tcPr>
          <w:p>
            <w:pPr>
              <w:pStyle w:val="16"/>
            </w:pPr>
            <w:r>
              <w:rPr>
                <w:rFonts w:hint="eastAsia"/>
              </w:rPr>
              <w:t>病死猪</w:t>
            </w:r>
            <w:r>
              <w:t>100%</w:t>
            </w:r>
            <w:r>
              <w:rPr>
                <w:rFonts w:hint="eastAsia"/>
              </w:rPr>
              <w:t>进行无害化处理，严禁进入市场等流通环节</w:t>
            </w:r>
          </w:p>
        </w:tc>
        <w:tc>
          <w:tcPr>
            <w:tcW w:w="2551" w:type="dxa"/>
            <w:vAlign w:val="center"/>
          </w:tcPr>
          <w:p>
            <w:pPr>
              <w:pStyle w:val="16"/>
            </w:pPr>
            <w:r>
              <w:rPr>
                <w:rFonts w:hint="eastAsia"/>
              </w:rPr>
              <w:t>≥</w:t>
            </w:r>
            <w:r>
              <w:t>85%</w:t>
            </w:r>
          </w:p>
        </w:tc>
        <w:tc>
          <w:tcPr>
            <w:tcW w:w="2268" w:type="dxa"/>
            <w:vAlign w:val="center"/>
          </w:tcPr>
          <w:p>
            <w:pPr>
              <w:pStyle w:val="16"/>
            </w:pPr>
            <w:r>
              <w:rPr>
                <w:rFonts w:hint="eastAsia"/>
              </w:rPr>
              <w:t>农业部办公厅、财政部办公厅《关于做好生猪规模化养殖场无害化处理补助相关工作的通知》（农办财</w:t>
            </w:r>
            <w:r>
              <w:t>[2011]163</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有效控制病死猪进入流通环节</w:t>
            </w:r>
          </w:p>
        </w:tc>
        <w:tc>
          <w:tcPr>
            <w:tcW w:w="2835" w:type="dxa"/>
            <w:vAlign w:val="center"/>
          </w:tcPr>
          <w:p>
            <w:pPr>
              <w:pStyle w:val="16"/>
            </w:pPr>
            <w:r>
              <w:rPr>
                <w:rFonts w:hint="eastAsia"/>
              </w:rPr>
              <w:t>改变病死猪随意抛弃的陋习，减少对土壤、水源、空气的污染</w:t>
            </w:r>
          </w:p>
        </w:tc>
        <w:tc>
          <w:tcPr>
            <w:tcW w:w="2551" w:type="dxa"/>
            <w:vAlign w:val="center"/>
          </w:tcPr>
          <w:p>
            <w:pPr>
              <w:pStyle w:val="16"/>
            </w:pPr>
            <w:r>
              <w:rPr>
                <w:rFonts w:hint="eastAsia"/>
              </w:rPr>
              <w:t>≥</w:t>
            </w:r>
            <w:r>
              <w:t>85%</w:t>
            </w:r>
          </w:p>
        </w:tc>
        <w:tc>
          <w:tcPr>
            <w:tcW w:w="2268" w:type="dxa"/>
            <w:vAlign w:val="center"/>
          </w:tcPr>
          <w:p>
            <w:pPr>
              <w:pStyle w:val="16"/>
            </w:pPr>
            <w:r>
              <w:rPr>
                <w:rFonts w:hint="eastAsia"/>
              </w:rPr>
              <w:t>农业部办公厅、财政部办公厅《关于做好生猪规模化养殖场无害化处理补助相关工作的通知》（农办财</w:t>
            </w:r>
            <w:r>
              <w:t>[2011]163</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生态效益指标</w:t>
            </w:r>
          </w:p>
        </w:tc>
        <w:tc>
          <w:tcPr>
            <w:tcW w:w="2835" w:type="dxa"/>
            <w:vAlign w:val="center"/>
          </w:tcPr>
          <w:p>
            <w:pPr>
              <w:pStyle w:val="16"/>
            </w:pPr>
            <w:r>
              <w:rPr>
                <w:rFonts w:hint="eastAsia"/>
              </w:rPr>
              <w:t>确保病死畜禽无法丢弃现象</w:t>
            </w:r>
          </w:p>
        </w:tc>
        <w:tc>
          <w:tcPr>
            <w:tcW w:w="2835" w:type="dxa"/>
            <w:vAlign w:val="center"/>
          </w:tcPr>
          <w:p>
            <w:pPr>
              <w:pStyle w:val="16"/>
            </w:pPr>
            <w:r>
              <w:rPr>
                <w:rFonts w:hint="eastAsia"/>
              </w:rPr>
              <w:t>改变病死猪随意抛弃的陋习，减少对土壤、水源、空气的污染</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农业部办公厅、财政部办公厅《关于做好生猪规模化养殖场无害化处理补助相关工作的通知》（农办财</w:t>
            </w:r>
            <w:r>
              <w:t>[2011]163</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确保病死畜禽无害化处理</w:t>
            </w:r>
          </w:p>
        </w:tc>
        <w:tc>
          <w:tcPr>
            <w:tcW w:w="2835" w:type="dxa"/>
            <w:vAlign w:val="center"/>
          </w:tcPr>
          <w:p>
            <w:pPr>
              <w:pStyle w:val="16"/>
            </w:pPr>
            <w:r>
              <w:rPr>
                <w:rFonts w:hint="eastAsia"/>
              </w:rPr>
              <w:t>对生猪养殖业生产安全、生猪产品质量安全、公共卫生安全和生态环境安全具有积极的促进作用</w:t>
            </w:r>
          </w:p>
        </w:tc>
        <w:tc>
          <w:tcPr>
            <w:tcW w:w="2551" w:type="dxa"/>
            <w:vAlign w:val="center"/>
          </w:tcPr>
          <w:p>
            <w:pPr>
              <w:pStyle w:val="16"/>
            </w:pPr>
            <w:r>
              <w:rPr>
                <w:rFonts w:hint="eastAsia"/>
              </w:rPr>
              <w:t>≥</w:t>
            </w:r>
            <w:r>
              <w:t>85%</w:t>
            </w:r>
          </w:p>
        </w:tc>
        <w:tc>
          <w:tcPr>
            <w:tcW w:w="2268" w:type="dxa"/>
            <w:vAlign w:val="center"/>
          </w:tcPr>
          <w:p>
            <w:pPr>
              <w:pStyle w:val="16"/>
            </w:pPr>
            <w:r>
              <w:rPr>
                <w:rFonts w:hint="eastAsia"/>
              </w:rPr>
              <w:t>农业部办公厅、财政部办公厅《关于做好生猪规模化养殖场无害化处理补助相关工作的通知》（农办财</w:t>
            </w:r>
            <w:r>
              <w:t>[2011]163</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服务对象满意度指标</w:t>
            </w:r>
          </w:p>
        </w:tc>
        <w:tc>
          <w:tcPr>
            <w:tcW w:w="2835" w:type="dxa"/>
            <w:vAlign w:val="center"/>
          </w:tcPr>
          <w:p>
            <w:pPr>
              <w:pStyle w:val="16"/>
            </w:pPr>
            <w:r>
              <w:rPr>
                <w:rFonts w:hint="eastAsia"/>
              </w:rPr>
              <w:t>确保补助资金百分之百发放，让养殖户的养殖环节健康有序发展。</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农业部办公厅、财政部办公厅《关于做好生猪规模化养殖场无害化处理补助相关工作的通知》（农办财</w:t>
            </w:r>
            <w:r>
              <w:t>[2011]163</w:t>
            </w:r>
            <w:r>
              <w:rPr>
                <w:rFonts w:hint="eastAsia"/>
              </w:rPr>
              <w:t>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59</w:t>
      </w:r>
      <w:r>
        <w:rPr>
          <w:rFonts w:hint="eastAsia" w:ascii="方正仿宋_GBK" w:hAnsi="方正仿宋_GBK" w:eastAsia="方正仿宋_GBK" w:cs="方正仿宋_GBK"/>
          <w:b/>
          <w:color w:val="000000"/>
          <w:sz w:val="28"/>
        </w:rPr>
        <w:t>、专项补助绩效目标表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保障本单位</w:t>
            </w:r>
            <w:r>
              <w:t>40</w:t>
            </w:r>
            <w:r>
              <w:rPr>
                <w:rFonts w:hint="eastAsia"/>
              </w:rPr>
              <w:t>名在职人员及</w:t>
            </w:r>
            <w:r>
              <w:t>5</w:t>
            </w:r>
            <w:r>
              <w:rPr>
                <w:rFonts w:hint="eastAsia"/>
              </w:rPr>
              <w:t>名离退休人员工资及保险按时拨付</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支付工资及保险人员数量</w:t>
            </w:r>
          </w:p>
        </w:tc>
        <w:tc>
          <w:tcPr>
            <w:tcW w:w="2835" w:type="dxa"/>
            <w:vAlign w:val="center"/>
          </w:tcPr>
          <w:p>
            <w:pPr>
              <w:pStyle w:val="16"/>
            </w:pPr>
            <w:r>
              <w:rPr>
                <w:rFonts w:hint="eastAsia"/>
              </w:rPr>
              <w:t>支付工资及保险人员数量</w:t>
            </w:r>
          </w:p>
        </w:tc>
        <w:tc>
          <w:tcPr>
            <w:tcW w:w="2551" w:type="dxa"/>
            <w:vAlign w:val="center"/>
          </w:tcPr>
          <w:p>
            <w:pPr>
              <w:pStyle w:val="16"/>
            </w:pPr>
            <w:r>
              <w:t>45</w:t>
            </w:r>
            <w:r>
              <w:rPr>
                <w:rFonts w:hint="eastAsia"/>
              </w:rPr>
              <w:t>人</w:t>
            </w:r>
          </w:p>
        </w:tc>
        <w:tc>
          <w:tcPr>
            <w:tcW w:w="2268" w:type="dxa"/>
            <w:vAlign w:val="center"/>
          </w:tcPr>
          <w:p>
            <w:pPr>
              <w:pStyle w:val="16"/>
            </w:pPr>
            <w:r>
              <w:rPr>
                <w:rFonts w:hint="eastAsia"/>
              </w:rPr>
              <w:t>山农【</w:t>
            </w:r>
            <w:r>
              <w:t>2014</w:t>
            </w:r>
            <w:r>
              <w:rPr>
                <w:rFonts w:hint="eastAsia"/>
              </w:rPr>
              <w:t>】</w:t>
            </w:r>
            <w:r>
              <w:t>19</w:t>
            </w:r>
            <w:r>
              <w:rPr>
                <w:rFonts w:hint="eastAsia"/>
              </w:rPr>
              <w:t>号文件，关于山海关区动物卫生监督执法人员经费实行财政担保的请示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工资及保险发放准确率</w:t>
            </w:r>
          </w:p>
        </w:tc>
        <w:tc>
          <w:tcPr>
            <w:tcW w:w="2835" w:type="dxa"/>
            <w:vAlign w:val="center"/>
          </w:tcPr>
          <w:p>
            <w:pPr>
              <w:pStyle w:val="16"/>
            </w:pPr>
            <w:r>
              <w:rPr>
                <w:rFonts w:hint="eastAsia"/>
              </w:rPr>
              <w:t>工资及保险发放准确率</w:t>
            </w:r>
          </w:p>
        </w:tc>
        <w:tc>
          <w:tcPr>
            <w:tcW w:w="2551" w:type="dxa"/>
            <w:vAlign w:val="center"/>
          </w:tcPr>
          <w:p>
            <w:pPr>
              <w:pStyle w:val="16"/>
            </w:pPr>
            <w:r>
              <w:t>45</w:t>
            </w:r>
            <w:r>
              <w:rPr>
                <w:rFonts w:hint="eastAsia"/>
              </w:rPr>
              <w:t>人</w:t>
            </w:r>
          </w:p>
        </w:tc>
        <w:tc>
          <w:tcPr>
            <w:tcW w:w="2268" w:type="dxa"/>
            <w:vAlign w:val="center"/>
          </w:tcPr>
          <w:p>
            <w:pPr>
              <w:pStyle w:val="16"/>
            </w:pPr>
            <w:r>
              <w:rPr>
                <w:rFonts w:hint="eastAsia"/>
              </w:rPr>
              <w:t>山农【</w:t>
            </w:r>
            <w:r>
              <w:t>2014</w:t>
            </w:r>
            <w:r>
              <w:rPr>
                <w:rFonts w:hint="eastAsia"/>
              </w:rPr>
              <w:t>】</w:t>
            </w:r>
            <w:r>
              <w:t>19</w:t>
            </w:r>
            <w:r>
              <w:rPr>
                <w:rFonts w:hint="eastAsia"/>
              </w:rPr>
              <w:t>号文件，关于山海关区动物卫生监督执法人员经费实行财政担保的请示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资金支付及时率</w:t>
            </w:r>
          </w:p>
        </w:tc>
        <w:tc>
          <w:tcPr>
            <w:tcW w:w="2835" w:type="dxa"/>
            <w:vAlign w:val="center"/>
          </w:tcPr>
          <w:p>
            <w:pPr>
              <w:pStyle w:val="16"/>
            </w:pPr>
            <w:r>
              <w:rPr>
                <w:rFonts w:hint="eastAsia"/>
              </w:rPr>
              <w:t>资金支付及时率</w:t>
            </w:r>
          </w:p>
        </w:tc>
        <w:tc>
          <w:tcPr>
            <w:tcW w:w="2551" w:type="dxa"/>
            <w:vAlign w:val="center"/>
          </w:tcPr>
          <w:p>
            <w:pPr>
              <w:pStyle w:val="16"/>
            </w:pPr>
            <w:r>
              <w:t>100%</w:t>
            </w:r>
          </w:p>
        </w:tc>
        <w:tc>
          <w:tcPr>
            <w:tcW w:w="2268" w:type="dxa"/>
            <w:vAlign w:val="center"/>
          </w:tcPr>
          <w:p>
            <w:pPr>
              <w:pStyle w:val="16"/>
            </w:pPr>
            <w:r>
              <w:rPr>
                <w:rFonts w:hint="eastAsia"/>
              </w:rPr>
              <w:t>山农【</w:t>
            </w:r>
            <w:r>
              <w:t>2014</w:t>
            </w:r>
            <w:r>
              <w:rPr>
                <w:rFonts w:hint="eastAsia"/>
              </w:rPr>
              <w:t>】</w:t>
            </w:r>
            <w:r>
              <w:t>19</w:t>
            </w:r>
            <w:r>
              <w:rPr>
                <w:rFonts w:hint="eastAsia"/>
              </w:rPr>
              <w:t>号文件，关于山海关区动物卫生监督执法人员经费实行财政担保的请示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控制在预算资金内</w:t>
            </w:r>
          </w:p>
        </w:tc>
        <w:tc>
          <w:tcPr>
            <w:tcW w:w="2835" w:type="dxa"/>
            <w:vAlign w:val="center"/>
          </w:tcPr>
          <w:p>
            <w:pPr>
              <w:pStyle w:val="16"/>
            </w:pPr>
            <w:r>
              <w:rPr>
                <w:rFonts w:hint="eastAsia"/>
              </w:rPr>
              <w:t>控制在预算资金内</w:t>
            </w:r>
          </w:p>
        </w:tc>
        <w:tc>
          <w:tcPr>
            <w:tcW w:w="2551" w:type="dxa"/>
            <w:vAlign w:val="center"/>
          </w:tcPr>
          <w:p>
            <w:pPr>
              <w:pStyle w:val="16"/>
            </w:pPr>
            <w:r>
              <w:rPr>
                <w:rFonts w:hint="eastAsia"/>
              </w:rPr>
              <w:t>≤</w:t>
            </w:r>
            <w:r>
              <w:t>557</w:t>
            </w:r>
            <w:r>
              <w:rPr>
                <w:rFonts w:hint="eastAsia"/>
              </w:rPr>
              <w:t>万元</w:t>
            </w:r>
          </w:p>
        </w:tc>
        <w:tc>
          <w:tcPr>
            <w:tcW w:w="2268" w:type="dxa"/>
            <w:vAlign w:val="center"/>
          </w:tcPr>
          <w:p>
            <w:pPr>
              <w:pStyle w:val="16"/>
            </w:pPr>
            <w:r>
              <w:rPr>
                <w:rFonts w:hint="eastAsia"/>
              </w:rPr>
              <w:t>山农【</w:t>
            </w:r>
            <w:r>
              <w:t>2014</w:t>
            </w:r>
            <w:r>
              <w:rPr>
                <w:rFonts w:hint="eastAsia"/>
              </w:rPr>
              <w:t>】</w:t>
            </w:r>
            <w:r>
              <w:t>19</w:t>
            </w:r>
            <w:r>
              <w:rPr>
                <w:rFonts w:hint="eastAsia"/>
              </w:rPr>
              <w:t>号文件，关于山海关区动物卫生监督执法人员经费实行财政担保的请示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资金使用效益</w:t>
            </w:r>
          </w:p>
        </w:tc>
        <w:tc>
          <w:tcPr>
            <w:tcW w:w="2835" w:type="dxa"/>
            <w:vAlign w:val="center"/>
          </w:tcPr>
          <w:p>
            <w:pPr>
              <w:pStyle w:val="16"/>
            </w:pPr>
            <w:r>
              <w:rPr>
                <w:rFonts w:hint="eastAsia"/>
              </w:rPr>
              <w:t>资金支出情况</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山农【</w:t>
            </w:r>
            <w:r>
              <w:t>2014</w:t>
            </w:r>
            <w:r>
              <w:rPr>
                <w:rFonts w:hint="eastAsia"/>
              </w:rPr>
              <w:t>】</w:t>
            </w:r>
            <w:r>
              <w:t>19</w:t>
            </w:r>
            <w:r>
              <w:rPr>
                <w:rFonts w:hint="eastAsia"/>
              </w:rPr>
              <w:t>号文件，关于山海关区动物卫生监督执法人员经费实行财政担保的请示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业务工作稳定性</w:t>
            </w:r>
          </w:p>
        </w:tc>
        <w:tc>
          <w:tcPr>
            <w:tcW w:w="2835" w:type="dxa"/>
            <w:vAlign w:val="center"/>
          </w:tcPr>
          <w:p>
            <w:pPr>
              <w:pStyle w:val="16"/>
            </w:pPr>
            <w:r>
              <w:rPr>
                <w:rFonts w:hint="eastAsia"/>
              </w:rPr>
              <w:t>通过日常工作稳定运转</w:t>
            </w:r>
          </w:p>
        </w:tc>
        <w:tc>
          <w:tcPr>
            <w:tcW w:w="2551" w:type="dxa"/>
            <w:vAlign w:val="center"/>
          </w:tcPr>
          <w:p>
            <w:pPr>
              <w:pStyle w:val="16"/>
            </w:pPr>
            <w:r>
              <w:t>100%</w:t>
            </w:r>
          </w:p>
        </w:tc>
        <w:tc>
          <w:tcPr>
            <w:tcW w:w="2268" w:type="dxa"/>
            <w:vAlign w:val="center"/>
          </w:tcPr>
          <w:p>
            <w:pPr>
              <w:pStyle w:val="16"/>
            </w:pPr>
            <w:r>
              <w:rPr>
                <w:rFonts w:hint="eastAsia"/>
              </w:rPr>
              <w:t>山农【</w:t>
            </w:r>
            <w:r>
              <w:t>2014</w:t>
            </w:r>
            <w:r>
              <w:rPr>
                <w:rFonts w:hint="eastAsia"/>
              </w:rPr>
              <w:t>】</w:t>
            </w:r>
            <w:r>
              <w:t>19</w:t>
            </w:r>
            <w:r>
              <w:rPr>
                <w:rFonts w:hint="eastAsia"/>
              </w:rPr>
              <w:t>号文件，关于山海关区动物卫生监督执法人员经费实行财政担保的请示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生态效益指标</w:t>
            </w:r>
          </w:p>
        </w:tc>
        <w:tc>
          <w:tcPr>
            <w:tcW w:w="2835" w:type="dxa"/>
            <w:vAlign w:val="center"/>
          </w:tcPr>
          <w:p>
            <w:pPr>
              <w:pStyle w:val="16"/>
            </w:pPr>
            <w:r>
              <w:rPr>
                <w:rFonts w:hint="eastAsia"/>
              </w:rPr>
              <w:t>保障社会发展</w:t>
            </w:r>
          </w:p>
        </w:tc>
        <w:tc>
          <w:tcPr>
            <w:tcW w:w="2835" w:type="dxa"/>
            <w:vAlign w:val="center"/>
          </w:tcPr>
          <w:p>
            <w:pPr>
              <w:pStyle w:val="16"/>
            </w:pPr>
            <w:r>
              <w:rPr>
                <w:rFonts w:hint="eastAsia"/>
              </w:rPr>
              <w:t>有效提供后勤保障</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山农【</w:t>
            </w:r>
            <w:r>
              <w:t>2014</w:t>
            </w:r>
            <w:r>
              <w:rPr>
                <w:rFonts w:hint="eastAsia"/>
              </w:rPr>
              <w:t>】</w:t>
            </w:r>
            <w:r>
              <w:t>19</w:t>
            </w:r>
            <w:r>
              <w:rPr>
                <w:rFonts w:hint="eastAsia"/>
              </w:rPr>
              <w:t>号文件，关于山海关区动物卫生监督执法人员经费实行财政担保的请示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保障工作完成</w:t>
            </w:r>
          </w:p>
        </w:tc>
        <w:tc>
          <w:tcPr>
            <w:tcW w:w="2835" w:type="dxa"/>
            <w:vAlign w:val="center"/>
          </w:tcPr>
          <w:p>
            <w:pPr>
              <w:pStyle w:val="16"/>
            </w:pPr>
            <w:r>
              <w:rPr>
                <w:rFonts w:hint="eastAsia"/>
              </w:rPr>
              <w:t>保障工作顺利完成</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山农【</w:t>
            </w:r>
            <w:r>
              <w:t>2014</w:t>
            </w:r>
            <w:r>
              <w:rPr>
                <w:rFonts w:hint="eastAsia"/>
              </w:rPr>
              <w:t>】</w:t>
            </w:r>
            <w:r>
              <w:t>19</w:t>
            </w:r>
            <w:r>
              <w:rPr>
                <w:rFonts w:hint="eastAsia"/>
              </w:rPr>
              <w:t>号文件，关于山海关区动物卫生监督执法人员经费实行财政担保的请示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职工满意度</w:t>
            </w:r>
          </w:p>
        </w:tc>
        <w:tc>
          <w:tcPr>
            <w:tcW w:w="2835" w:type="dxa"/>
            <w:vAlign w:val="center"/>
          </w:tcPr>
          <w:p>
            <w:pPr>
              <w:pStyle w:val="16"/>
            </w:pPr>
            <w:r>
              <w:rPr>
                <w:rFonts w:hint="eastAsia"/>
              </w:rPr>
              <w:t>满意度人员占总职工人数</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山农【</w:t>
            </w:r>
            <w:r>
              <w:t>2014</w:t>
            </w:r>
            <w:r>
              <w:rPr>
                <w:rFonts w:hint="eastAsia"/>
              </w:rPr>
              <w:t>】</w:t>
            </w:r>
            <w:r>
              <w:t>19</w:t>
            </w:r>
            <w:r>
              <w:rPr>
                <w:rFonts w:hint="eastAsia"/>
              </w:rPr>
              <w:t>号文件，关于山海关区动物卫生监督执法人员经费实行财政担保的请示</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hint="eastAsia" w:ascii="黑体" w:hAnsi="黑体" w:eastAsia="黑体" w:cs="黑体"/>
          <w:color w:val="000000"/>
          <w:sz w:val="32"/>
        </w:rPr>
        <w:t>六、政府采购预算情况</w:t>
      </w:r>
    </w:p>
    <w:p>
      <w:pPr>
        <w:spacing w:line="500" w:lineRule="exact"/>
        <w:ind w:firstLine="560"/>
      </w:pPr>
      <w:r>
        <w:rPr>
          <w:rFonts w:eastAsia="方正仿宋_GBK"/>
          <w:color w:val="000000"/>
          <w:sz w:val="28"/>
        </w:rPr>
        <w:t>2023</w:t>
      </w:r>
      <w:r>
        <w:rPr>
          <w:rFonts w:hint="eastAsia" w:eastAsia="方正仿宋_GBK"/>
          <w:color w:val="000000"/>
          <w:sz w:val="28"/>
        </w:rPr>
        <w:t>年，农业部门秦皇岛市山海关区农业农村局本级安排政府采购预算</w:t>
      </w:r>
      <w:r>
        <w:rPr>
          <w:rFonts w:hint="eastAsia" w:eastAsia="方正仿宋_GBK"/>
          <w:color w:val="000000"/>
          <w:sz w:val="28"/>
          <w:lang w:val="en-US" w:eastAsia="zh-CN"/>
        </w:rPr>
        <w:t>38</w:t>
      </w:r>
      <w:r>
        <w:rPr>
          <w:rFonts w:hint="eastAsia" w:eastAsia="方正仿宋_GBK"/>
          <w:color w:val="000000"/>
          <w:sz w:val="28"/>
        </w:rPr>
        <w:t>万元。具体内容见下表。</w:t>
      </w:r>
    </w:p>
    <w:p>
      <w:pPr>
        <w:jc w:val="center"/>
      </w:pPr>
      <w:r>
        <w:rPr>
          <w:rFonts w:hint="eastAsia" w:ascii="方正小标宋_GBK" w:hAnsi="方正小标宋_GBK" w:eastAsia="方正小标宋_GBK" w:cs="方正小标宋_GBK"/>
          <w:color w:val="000000"/>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326001</w:t>
            </w:r>
            <w:r>
              <w:rPr>
                <w:rFonts w:hint="eastAsia"/>
              </w:rPr>
              <w:t>农业部门秦皇岛市山海关区农业农村局本级</w:t>
            </w:r>
          </w:p>
        </w:tc>
        <w:tc>
          <w:tcPr>
            <w:tcW w:w="8674" w:type="dxa"/>
            <w:gridSpan w:val="9"/>
            <w:tcBorders>
              <w:top w:val="single" w:color="FFFFFF" w:sz="6" w:space="0"/>
              <w:left w:val="single" w:color="FFFFFF" w:sz="6" w:space="0"/>
              <w:right w:val="single" w:color="FFFFFF" w:sz="6" w:space="0"/>
            </w:tcBorders>
            <w:vAlign w:val="center"/>
          </w:tcPr>
          <w:p>
            <w:pPr>
              <w:pStyle w:val="28"/>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pPr>
            <w:r>
              <w:rPr>
                <w:rFonts w:hint="eastAsia"/>
              </w:rPr>
              <w:t>政府采购项目来源</w:t>
            </w:r>
          </w:p>
        </w:tc>
        <w:tc>
          <w:tcPr>
            <w:tcW w:w="1134" w:type="dxa"/>
            <w:vMerge w:val="restart"/>
            <w:vAlign w:val="center"/>
          </w:tcPr>
          <w:p>
            <w:pPr>
              <w:pStyle w:val="14"/>
            </w:pPr>
            <w:r>
              <w:rPr>
                <w:rFonts w:hint="eastAsia"/>
              </w:rPr>
              <w:t>采购物品名称</w:t>
            </w:r>
          </w:p>
        </w:tc>
        <w:tc>
          <w:tcPr>
            <w:tcW w:w="1134" w:type="dxa"/>
            <w:vMerge w:val="restart"/>
            <w:vAlign w:val="center"/>
          </w:tcPr>
          <w:p>
            <w:pPr>
              <w:pStyle w:val="14"/>
            </w:pPr>
            <w:r>
              <w:rPr>
                <w:rFonts w:hint="eastAsia"/>
              </w:rPr>
              <w:t>政府采购目录序号</w:t>
            </w:r>
          </w:p>
        </w:tc>
        <w:tc>
          <w:tcPr>
            <w:tcW w:w="709" w:type="dxa"/>
            <w:vMerge w:val="restart"/>
            <w:vAlign w:val="center"/>
          </w:tcPr>
          <w:p>
            <w:pPr>
              <w:pStyle w:val="14"/>
            </w:pPr>
            <w:r>
              <w:rPr>
                <w:rFonts w:hint="eastAsia"/>
              </w:rPr>
              <w:t>计量</w:t>
            </w:r>
            <w:r>
              <w:t xml:space="preserve">  </w:t>
            </w:r>
            <w:r>
              <w:rPr>
                <w:rFonts w:hint="eastAsia"/>
              </w:rPr>
              <w:t>单位</w:t>
            </w:r>
          </w:p>
        </w:tc>
        <w:tc>
          <w:tcPr>
            <w:tcW w:w="850" w:type="dxa"/>
            <w:vMerge w:val="restart"/>
            <w:vAlign w:val="center"/>
          </w:tcPr>
          <w:p>
            <w:pPr>
              <w:pStyle w:val="14"/>
            </w:pPr>
            <w:r>
              <w:rPr>
                <w:rFonts w:hint="eastAsia"/>
              </w:rPr>
              <w:t>数量</w:t>
            </w:r>
          </w:p>
        </w:tc>
        <w:tc>
          <w:tcPr>
            <w:tcW w:w="850" w:type="dxa"/>
            <w:vMerge w:val="restart"/>
            <w:vAlign w:val="center"/>
          </w:tcPr>
          <w:p>
            <w:pPr>
              <w:pStyle w:val="14"/>
            </w:pPr>
            <w:r>
              <w:rPr>
                <w:rFonts w:hint="eastAsia"/>
              </w:rPr>
              <w:t>单价</w:t>
            </w:r>
          </w:p>
        </w:tc>
        <w:tc>
          <w:tcPr>
            <w:tcW w:w="7710" w:type="dxa"/>
            <w:gridSpan w:val="8"/>
            <w:vAlign w:val="center"/>
          </w:tcPr>
          <w:p>
            <w:pPr>
              <w:pStyle w:val="14"/>
            </w:pPr>
            <w:r>
              <w:rPr>
                <w:rFonts w:hint="eastAsia"/>
              </w:rPr>
              <w:t>政府采购金额（当年部门预算安排资金）</w:t>
            </w:r>
          </w:p>
        </w:tc>
        <w:tc>
          <w:tcPr>
            <w:tcW w:w="964" w:type="dxa"/>
            <w:vMerge w:val="restart"/>
            <w:vAlign w:val="center"/>
          </w:tcPr>
          <w:p>
            <w:pPr>
              <w:pStyle w:val="14"/>
            </w:pPr>
            <w:r>
              <w:t>2023</w:t>
            </w:r>
            <w:r>
              <w:rPr>
                <w:rFonts w:hint="eastAsia"/>
              </w:rPr>
              <w:t>年</w:t>
            </w:r>
            <w:r>
              <w:t xml:space="preserve">  </w:t>
            </w:r>
            <w:r>
              <w:rPr>
                <w:rFonts w:hint="eastAsia"/>
              </w:rPr>
              <w:t>预留中</w:t>
            </w:r>
            <w:r>
              <w:t xml:space="preserve">  </w:t>
            </w:r>
            <w:r>
              <w:rPr>
                <w:rFonts w:hint="eastAsia"/>
              </w:rPr>
              <w:t>小微企</w:t>
            </w:r>
            <w:r>
              <w:t xml:space="preserve">  </w:t>
            </w:r>
            <w:r>
              <w:rPr>
                <w:rFonts w:hint="eastAsia"/>
              </w:rPr>
              <w:t>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pPr>
            <w:r>
              <w:rPr>
                <w:rFonts w:hint="eastAsia"/>
              </w:rPr>
              <w:t>项目名称</w:t>
            </w:r>
          </w:p>
        </w:tc>
        <w:tc>
          <w:tcPr>
            <w:tcW w:w="964" w:type="dxa"/>
            <w:vAlign w:val="center"/>
          </w:tcPr>
          <w:p>
            <w:pPr>
              <w:pStyle w:val="14"/>
            </w:pPr>
            <w:r>
              <w:rPr>
                <w:rFonts w:hint="eastAsia"/>
              </w:rPr>
              <w:t>预算</w:t>
            </w:r>
            <w:r>
              <w:t xml:space="preserve">    </w:t>
            </w:r>
            <w:r>
              <w:rPr>
                <w:rFonts w:hint="eastAsia"/>
              </w:rPr>
              <w:t>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rPr>
                <w:rFonts w:hint="eastAsia"/>
              </w:rPr>
              <w:t>合计</w:t>
            </w:r>
          </w:p>
        </w:tc>
        <w:tc>
          <w:tcPr>
            <w:tcW w:w="964" w:type="dxa"/>
            <w:vAlign w:val="center"/>
          </w:tcPr>
          <w:p>
            <w:pPr>
              <w:pStyle w:val="14"/>
            </w:pPr>
            <w:r>
              <w:rPr>
                <w:rFonts w:hint="eastAsia"/>
              </w:rPr>
              <w:t>一般公共预算拨款</w:t>
            </w:r>
          </w:p>
        </w:tc>
        <w:tc>
          <w:tcPr>
            <w:tcW w:w="964" w:type="dxa"/>
            <w:vAlign w:val="center"/>
          </w:tcPr>
          <w:p>
            <w:pPr>
              <w:pStyle w:val="14"/>
            </w:pPr>
            <w:r>
              <w:rPr>
                <w:rFonts w:hint="eastAsia"/>
              </w:rPr>
              <w:t>基金预算拨款</w:t>
            </w:r>
          </w:p>
        </w:tc>
        <w:tc>
          <w:tcPr>
            <w:tcW w:w="964" w:type="dxa"/>
            <w:vAlign w:val="center"/>
          </w:tcPr>
          <w:p>
            <w:pPr>
              <w:pStyle w:val="14"/>
            </w:pPr>
            <w:r>
              <w:rPr>
                <w:rFonts w:hint="eastAsia"/>
              </w:rPr>
              <w:t>国有资本经营预算拨款</w:t>
            </w:r>
          </w:p>
        </w:tc>
        <w:tc>
          <w:tcPr>
            <w:tcW w:w="964" w:type="dxa"/>
            <w:vAlign w:val="center"/>
          </w:tcPr>
          <w:p>
            <w:pPr>
              <w:pStyle w:val="14"/>
            </w:pPr>
            <w:r>
              <w:rPr>
                <w:rFonts w:hint="eastAsia"/>
              </w:rPr>
              <w:t>财政专户核拨</w:t>
            </w:r>
          </w:p>
        </w:tc>
        <w:tc>
          <w:tcPr>
            <w:tcW w:w="964" w:type="dxa"/>
            <w:vAlign w:val="center"/>
          </w:tcPr>
          <w:p>
            <w:pPr>
              <w:pStyle w:val="14"/>
            </w:pPr>
            <w:r>
              <w:rPr>
                <w:rFonts w:hint="eastAsia"/>
              </w:rPr>
              <w:t>单位</w:t>
            </w:r>
            <w:r>
              <w:t xml:space="preserve">    </w:t>
            </w:r>
            <w:r>
              <w:rPr>
                <w:rFonts w:hint="eastAsia"/>
              </w:rPr>
              <w:t>资金</w:t>
            </w:r>
          </w:p>
        </w:tc>
        <w:tc>
          <w:tcPr>
            <w:tcW w:w="964" w:type="dxa"/>
            <w:vAlign w:val="center"/>
          </w:tcPr>
          <w:p>
            <w:pPr>
              <w:pStyle w:val="14"/>
            </w:pPr>
            <w:r>
              <w:rPr>
                <w:rFonts w:hint="eastAsia"/>
              </w:rPr>
              <w:t>财政拨</w:t>
            </w:r>
            <w:r>
              <w:t xml:space="preserve">    </w:t>
            </w:r>
            <w:r>
              <w:rPr>
                <w:rFonts w:hint="eastAsia"/>
              </w:rPr>
              <w:t>款结转</w:t>
            </w:r>
          </w:p>
        </w:tc>
        <w:tc>
          <w:tcPr>
            <w:tcW w:w="964" w:type="dxa"/>
            <w:vAlign w:val="center"/>
          </w:tcPr>
          <w:p>
            <w:pPr>
              <w:pStyle w:val="14"/>
            </w:pPr>
            <w:r>
              <w:rPr>
                <w:rFonts w:hint="eastAsia"/>
              </w:rPr>
              <w:t>非财政</w:t>
            </w:r>
            <w:r>
              <w:t xml:space="preserve">    </w:t>
            </w:r>
            <w:r>
              <w:rPr>
                <w:rFonts w:hint="eastAsia"/>
              </w:rPr>
              <w:t>拨款结</w:t>
            </w:r>
            <w:r>
              <w:t xml:space="preserve">    </w:t>
            </w:r>
            <w:r>
              <w:rPr>
                <w:rFonts w:hint="eastAsia"/>
              </w:rPr>
              <w:t>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6"/>
            </w:pPr>
            <w:r>
              <w:rPr>
                <w:rFonts w:hint="eastAsia"/>
                <w:lang w:val="en-US" w:eastAsia="zh-CN"/>
              </w:rPr>
              <w:t>入冀动物及动物产品指定通道建设人员经费</w:t>
            </w:r>
          </w:p>
        </w:tc>
        <w:tc>
          <w:tcPr>
            <w:tcW w:w="964" w:type="dxa"/>
            <w:vAlign w:val="center"/>
          </w:tcPr>
          <w:p>
            <w:pPr>
              <w:pStyle w:val="15"/>
            </w:pPr>
            <w:r>
              <w:rPr>
                <w:rFonts w:hint="eastAsia"/>
                <w:lang w:val="en-US" w:eastAsia="zh-CN"/>
              </w:rPr>
              <w:t>38</w:t>
            </w:r>
          </w:p>
        </w:tc>
        <w:tc>
          <w:tcPr>
            <w:tcW w:w="1134" w:type="dxa"/>
            <w:vAlign w:val="center"/>
          </w:tcPr>
          <w:p>
            <w:pPr>
              <w:pStyle w:val="16"/>
            </w:pPr>
            <w:r>
              <w:rPr>
                <w:rFonts w:hint="eastAsia"/>
                <w:lang w:eastAsia="zh-CN"/>
              </w:rPr>
              <w:t>劳务费</w:t>
            </w:r>
          </w:p>
        </w:tc>
        <w:tc>
          <w:tcPr>
            <w:tcW w:w="1134" w:type="dxa"/>
            <w:vAlign w:val="center"/>
          </w:tcPr>
          <w:p>
            <w:pPr>
              <w:pStyle w:val="16"/>
            </w:pPr>
          </w:p>
        </w:tc>
        <w:tc>
          <w:tcPr>
            <w:tcW w:w="709" w:type="dxa"/>
            <w:vAlign w:val="center"/>
          </w:tcPr>
          <w:p>
            <w:pPr>
              <w:pStyle w:val="17"/>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rPr>
                <w:rFonts w:hint="eastAsia"/>
                <w:lang w:val="en-US" w:eastAsia="zh-CN"/>
              </w:rPr>
              <w:t>38</w:t>
            </w:r>
          </w:p>
        </w:tc>
        <w:tc>
          <w:tcPr>
            <w:tcW w:w="964" w:type="dxa"/>
            <w:vAlign w:val="center"/>
          </w:tcPr>
          <w:p>
            <w:pPr>
              <w:pStyle w:val="15"/>
            </w:pPr>
            <w:r>
              <w:rPr>
                <w:rFonts w:hint="eastAsia"/>
                <w:lang w:val="en-US" w:eastAsia="zh-CN"/>
              </w:rPr>
              <w:t>38</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bl>
    <w:p>
      <w:pPr>
        <w:spacing w:line="500" w:lineRule="exact"/>
        <w:ind w:firstLine="420"/>
      </w:pPr>
      <w:r>
        <w:rPr>
          <w:rFonts w:hint="eastAsia"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hint="eastAsia"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hint="eastAsia" w:ascii="黑体" w:hAnsi="黑体" w:eastAsia="黑体" w:cs="黑体"/>
          <w:color w:val="000000"/>
          <w:sz w:val="32"/>
        </w:rPr>
        <w:t>七、国有资产信息</w:t>
      </w:r>
    </w:p>
    <w:p>
      <w:pPr>
        <w:spacing w:line="500" w:lineRule="exact"/>
        <w:ind w:firstLine="560"/>
      </w:pPr>
      <w:r>
        <w:rPr>
          <w:rFonts w:hint="eastAsia" w:eastAsia="方正仿宋_GBK"/>
          <w:color w:val="000000"/>
          <w:sz w:val="28"/>
        </w:rPr>
        <w:t>农业部门秦皇岛市山海关区农业农村局本级上年末固定资产金额为</w:t>
      </w:r>
      <w:r>
        <w:rPr>
          <w:rFonts w:hint="eastAsia" w:ascii="宋体" w:hAnsi="宋体" w:cs="宋体"/>
          <w:kern w:val="0"/>
          <w:sz w:val="22"/>
        </w:rPr>
        <w:t>863</w:t>
      </w:r>
      <w:r>
        <w:rPr>
          <w:rFonts w:hint="eastAsia" w:ascii="宋体" w:hAnsi="宋体" w:cs="宋体"/>
          <w:kern w:val="0"/>
          <w:sz w:val="22"/>
          <w:lang w:val="en-US" w:eastAsia="zh-CN"/>
        </w:rPr>
        <w:t>.</w:t>
      </w:r>
      <w:r>
        <w:rPr>
          <w:rFonts w:hint="eastAsia" w:ascii="宋体" w:hAnsi="宋体" w:cs="宋体"/>
          <w:kern w:val="0"/>
          <w:sz w:val="22"/>
        </w:rPr>
        <w:t>875018</w:t>
      </w:r>
      <w:r>
        <w:rPr>
          <w:rFonts w:hint="eastAsia" w:eastAsia="方正仿宋_GBK"/>
          <w:color w:val="000000"/>
          <w:sz w:val="28"/>
        </w:rPr>
        <w:t>万元（详见下表）。本年度拟购置固定资产总额为</w:t>
      </w:r>
      <w:r>
        <w:rPr>
          <w:rFonts w:hint="eastAsia" w:eastAsia="方正仿宋_GBK"/>
          <w:color w:val="000000"/>
          <w:sz w:val="28"/>
          <w:lang w:val="en-US" w:eastAsia="zh-CN"/>
        </w:rPr>
        <w:t>7</w:t>
      </w:r>
      <w:bookmarkStart w:id="1" w:name="_GoBack"/>
      <w:bookmarkEnd w:id="1"/>
      <w:r>
        <w:rPr>
          <w:rFonts w:hint="eastAsia" w:eastAsia="方正仿宋_GBK"/>
          <w:color w:val="000000"/>
          <w:sz w:val="28"/>
        </w:rPr>
        <w:t>万元，已按要求列入政府采购预算，详见政府采购预算表。</w:t>
      </w:r>
    </w:p>
    <w:p>
      <w:pPr>
        <w:jc w:val="center"/>
      </w:pPr>
      <w:r>
        <w:rPr>
          <w:rFonts w:hint="eastAsia"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pPr>
            <w:r>
              <w:t>326001</w:t>
            </w:r>
            <w:r>
              <w:rPr>
                <w:rFonts w:hint="eastAsia"/>
              </w:rPr>
              <w:t>农业部门秦皇岛市山海关区农业农村局本级</w:t>
            </w:r>
          </w:p>
        </w:tc>
        <w:tc>
          <w:tcPr>
            <w:tcW w:w="5669" w:type="dxa"/>
            <w:gridSpan w:val="2"/>
            <w:tcBorders>
              <w:top w:val="single" w:color="FFFFFF" w:sz="6" w:space="0"/>
              <w:left w:val="single" w:color="FFFFFF" w:sz="6" w:space="0"/>
              <w:right w:val="single" w:color="FFFFFF" w:sz="6" w:space="0"/>
            </w:tcBorders>
            <w:vAlign w:val="center"/>
          </w:tcPr>
          <w:p>
            <w:pPr>
              <w:pStyle w:val="11"/>
            </w:pPr>
            <w:r>
              <w:rPr>
                <w:rFonts w:hint="eastAsia"/>
              </w:rPr>
              <w:t>截止时间：</w:t>
            </w:r>
            <w:r>
              <w:t>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4"/>
            </w:pPr>
            <w:r>
              <w:rPr>
                <w:rFonts w:hint="eastAsia"/>
              </w:rPr>
              <w:t>项</w:t>
            </w:r>
            <w:r>
              <w:t xml:space="preserve">   </w:t>
            </w:r>
            <w:r>
              <w:rPr>
                <w:rFonts w:hint="eastAsia"/>
              </w:rPr>
              <w:t>目</w:t>
            </w:r>
          </w:p>
        </w:tc>
        <w:tc>
          <w:tcPr>
            <w:tcW w:w="2835" w:type="dxa"/>
            <w:vAlign w:val="center"/>
          </w:tcPr>
          <w:p>
            <w:pPr>
              <w:pStyle w:val="14"/>
            </w:pPr>
            <w:r>
              <w:rPr>
                <w:rFonts w:hint="eastAsia"/>
              </w:rPr>
              <w:t>数量</w:t>
            </w:r>
          </w:p>
        </w:tc>
        <w:tc>
          <w:tcPr>
            <w:tcW w:w="2835" w:type="dxa"/>
            <w:vAlign w:val="center"/>
          </w:tcPr>
          <w:p>
            <w:pPr>
              <w:pStyle w:val="14"/>
            </w:pPr>
            <w:r>
              <w:rPr>
                <w:rFonts w:hint="eastAsia"/>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jc w:val="center"/>
            </w:pPr>
            <w:r>
              <w:rPr>
                <w:rFonts w:hint="eastAsia" w:ascii="宋体" w:hAnsi="宋体" w:cs="宋体"/>
                <w:kern w:val="0"/>
                <w:sz w:val="22"/>
              </w:rPr>
              <w:t>资产总额</w:t>
            </w:r>
          </w:p>
        </w:tc>
        <w:tc>
          <w:tcPr>
            <w:tcW w:w="2835" w:type="dxa"/>
            <w:vAlign w:val="center"/>
          </w:tcPr>
          <w:p>
            <w:pPr>
              <w:jc w:val="center"/>
            </w:pPr>
            <w:r>
              <w:rPr>
                <w:rFonts w:hint="eastAsia" w:ascii="宋体" w:hAnsi="宋体" w:cs="宋体"/>
                <w:kern w:val="0"/>
                <w:sz w:val="22"/>
              </w:rPr>
              <w:t>1153</w:t>
            </w:r>
          </w:p>
        </w:tc>
        <w:tc>
          <w:tcPr>
            <w:tcW w:w="2835" w:type="dxa"/>
            <w:vAlign w:val="center"/>
          </w:tcPr>
          <w:p>
            <w:pPr>
              <w:jc w:val="center"/>
            </w:pPr>
            <w:r>
              <w:rPr>
                <w:rFonts w:hint="eastAsia" w:ascii="宋体" w:hAnsi="宋体" w:cs="宋体"/>
                <w:kern w:val="0"/>
                <w:sz w:val="22"/>
              </w:rPr>
              <w:t>863</w:t>
            </w:r>
            <w:r>
              <w:rPr>
                <w:rFonts w:hint="eastAsia" w:ascii="宋体" w:hAnsi="宋体" w:cs="宋体"/>
                <w:kern w:val="0"/>
                <w:sz w:val="22"/>
                <w:lang w:val="en-US" w:eastAsia="zh-CN"/>
              </w:rPr>
              <w:t>.</w:t>
            </w:r>
            <w:r>
              <w:rPr>
                <w:rFonts w:hint="eastAsia" w:ascii="宋体" w:hAnsi="宋体" w:cs="宋体"/>
                <w:kern w:val="0"/>
                <w:sz w:val="22"/>
              </w:rPr>
              <w:t>875018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jc w:val="left"/>
            </w:pPr>
            <w:r>
              <w:rPr>
                <w:rFonts w:hint="eastAsia" w:ascii="宋体" w:hAnsi="宋体" w:cs="宋体"/>
                <w:kern w:val="0"/>
                <w:sz w:val="22"/>
              </w:rPr>
              <w:t>1、房屋（平方米）</w:t>
            </w:r>
          </w:p>
        </w:tc>
        <w:tc>
          <w:tcPr>
            <w:tcW w:w="2835" w:type="dxa"/>
            <w:vAlign w:val="center"/>
          </w:tcPr>
          <w:p>
            <w:pPr>
              <w:jc w:val="center"/>
            </w:pPr>
            <w:r>
              <w:rPr>
                <w:rFonts w:hint="eastAsia" w:ascii="宋体" w:hAnsi="宋体" w:cs="宋体"/>
                <w:kern w:val="0"/>
                <w:sz w:val="22"/>
              </w:rPr>
              <w:t>122</w:t>
            </w:r>
          </w:p>
        </w:tc>
        <w:tc>
          <w:tcPr>
            <w:tcW w:w="2835" w:type="dxa"/>
            <w:vAlign w:val="center"/>
          </w:tcPr>
          <w:p>
            <w:pPr>
              <w:jc w:val="center"/>
            </w:pPr>
            <w:r>
              <w:rPr>
                <w:rFonts w:hint="eastAsia" w:ascii="宋体" w:hAnsi="宋体" w:cs="宋体"/>
                <w:kern w:val="0"/>
                <w:sz w:val="22"/>
              </w:rPr>
              <w:t>20</w:t>
            </w:r>
            <w:r>
              <w:rPr>
                <w:rFonts w:hint="eastAsia" w:ascii="宋体" w:hAnsi="宋体" w:cs="宋体"/>
                <w:kern w:val="0"/>
                <w:sz w:val="22"/>
                <w:lang w:val="en-US" w:eastAsia="zh-CN"/>
              </w:rPr>
              <w:t>.</w:t>
            </w:r>
            <w:r>
              <w:rPr>
                <w:rFonts w:hint="eastAsia" w:ascii="宋体" w:hAnsi="宋体" w:cs="宋体"/>
                <w:kern w:val="0"/>
                <w:sz w:val="22"/>
              </w:rPr>
              <w:t>4709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jc w:val="left"/>
            </w:pPr>
            <w:r>
              <w:rPr>
                <w:rFonts w:hint="eastAsia" w:ascii="宋体" w:hAnsi="宋体" w:cs="宋体"/>
                <w:kern w:val="0"/>
                <w:sz w:val="22"/>
              </w:rPr>
              <w:t>2、车辆（台、辆）</w:t>
            </w:r>
          </w:p>
        </w:tc>
        <w:tc>
          <w:tcPr>
            <w:tcW w:w="2835" w:type="dxa"/>
            <w:vAlign w:val="center"/>
          </w:tcPr>
          <w:p>
            <w:pPr>
              <w:jc w:val="center"/>
            </w:pPr>
            <w:r>
              <w:rPr>
                <w:rFonts w:hint="eastAsia" w:ascii="宋体" w:hAnsi="宋体" w:cs="宋体"/>
                <w:kern w:val="0"/>
                <w:sz w:val="22"/>
              </w:rPr>
              <w:t>24</w:t>
            </w:r>
          </w:p>
        </w:tc>
        <w:tc>
          <w:tcPr>
            <w:tcW w:w="2835" w:type="dxa"/>
            <w:vAlign w:val="center"/>
          </w:tcPr>
          <w:p>
            <w:pPr>
              <w:jc w:val="center"/>
            </w:pPr>
            <w:r>
              <w:rPr>
                <w:rFonts w:hint="eastAsia" w:ascii="宋体" w:hAnsi="宋体" w:cs="宋体"/>
                <w:kern w:val="0"/>
                <w:sz w:val="22"/>
              </w:rPr>
              <w:t>349</w:t>
            </w:r>
            <w:r>
              <w:rPr>
                <w:rFonts w:hint="eastAsia" w:ascii="宋体" w:hAnsi="宋体" w:cs="宋体"/>
                <w:kern w:val="0"/>
                <w:sz w:val="22"/>
                <w:lang w:val="en-US" w:eastAsia="zh-CN"/>
              </w:rPr>
              <w:t>.</w:t>
            </w:r>
            <w:r>
              <w:rPr>
                <w:rFonts w:hint="eastAsia" w:ascii="宋体" w:hAnsi="宋体" w:cs="宋体"/>
                <w:kern w:val="0"/>
                <w:sz w:val="22"/>
              </w:rPr>
              <w:t>736043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jc w:val="left"/>
            </w:pPr>
            <w:r>
              <w:rPr>
                <w:rFonts w:hint="eastAsia" w:ascii="宋体" w:hAnsi="宋体" w:cs="宋体"/>
                <w:kern w:val="0"/>
                <w:sz w:val="22"/>
              </w:rPr>
              <w:t>3、单价在20万元以上设备</w:t>
            </w:r>
          </w:p>
        </w:tc>
        <w:tc>
          <w:tcPr>
            <w:tcW w:w="2835" w:type="dxa"/>
            <w:vAlign w:val="center"/>
          </w:tcPr>
          <w:p>
            <w:pPr>
              <w:jc w:val="center"/>
            </w:pPr>
            <w:r>
              <w:rPr>
                <w:rFonts w:hint="eastAsia" w:ascii="宋体" w:hAnsi="宋体" w:cs="宋体"/>
                <w:kern w:val="0"/>
                <w:sz w:val="22"/>
              </w:rPr>
              <w:t>1</w:t>
            </w:r>
          </w:p>
        </w:tc>
        <w:tc>
          <w:tcPr>
            <w:tcW w:w="2835" w:type="dxa"/>
            <w:vAlign w:val="center"/>
          </w:tcPr>
          <w:p>
            <w:pPr>
              <w:jc w:val="center"/>
            </w:pPr>
            <w:r>
              <w:rPr>
                <w:rFonts w:hint="eastAsia" w:ascii="宋体" w:hAnsi="宋体" w:cs="宋体"/>
                <w:kern w:val="0"/>
                <w:sz w:val="22"/>
              </w:rPr>
              <w:t>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jc w:val="left"/>
            </w:pPr>
            <w:r>
              <w:rPr>
                <w:rFonts w:hint="eastAsia" w:ascii="宋体" w:hAnsi="宋体" w:cs="宋体"/>
                <w:kern w:val="0"/>
                <w:sz w:val="22"/>
              </w:rPr>
              <w:t>4、</w:t>
            </w:r>
            <w:r>
              <w:rPr>
                <w:rFonts w:ascii="宋体" w:hAnsi="宋体" w:cs="宋体"/>
                <w:kern w:val="0"/>
                <w:sz w:val="22"/>
              </w:rPr>
              <w:t>……………</w:t>
            </w:r>
          </w:p>
        </w:tc>
        <w:tc>
          <w:tcPr>
            <w:tcW w:w="2835" w:type="dxa"/>
            <w:vAlign w:val="center"/>
          </w:tcPr>
          <w:p>
            <w:pPr>
              <w:jc w:val="center"/>
            </w:pPr>
          </w:p>
        </w:tc>
        <w:tc>
          <w:tcPr>
            <w:tcW w:w="2835" w:type="dxa"/>
            <w:vAlign w:val="center"/>
          </w:tcPr>
          <w:p>
            <w:pPr>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jc w:val="left"/>
            </w:pPr>
            <w:r>
              <w:rPr>
                <w:rFonts w:hint="eastAsia" w:ascii="宋体" w:hAnsi="宋体" w:cs="宋体"/>
                <w:kern w:val="0"/>
                <w:sz w:val="22"/>
              </w:rPr>
              <w:t>5、其他固定资产</w:t>
            </w:r>
          </w:p>
        </w:tc>
        <w:tc>
          <w:tcPr>
            <w:tcW w:w="2835" w:type="dxa"/>
            <w:vAlign w:val="center"/>
          </w:tcPr>
          <w:p>
            <w:pPr>
              <w:jc w:val="center"/>
            </w:pPr>
            <w:r>
              <w:rPr>
                <w:rFonts w:hint="eastAsia" w:ascii="宋体" w:hAnsi="宋体" w:cs="宋体"/>
                <w:kern w:val="0"/>
                <w:sz w:val="22"/>
              </w:rPr>
              <w:t>1006</w:t>
            </w:r>
          </w:p>
        </w:tc>
        <w:tc>
          <w:tcPr>
            <w:tcW w:w="2835" w:type="dxa"/>
            <w:vAlign w:val="center"/>
          </w:tcPr>
          <w:p>
            <w:pPr>
              <w:jc w:val="center"/>
            </w:pPr>
            <w:r>
              <w:rPr>
                <w:rFonts w:hint="eastAsia" w:ascii="宋体" w:hAnsi="宋体" w:cs="宋体"/>
                <w:kern w:val="0"/>
                <w:sz w:val="22"/>
              </w:rPr>
              <w:t>463</w:t>
            </w:r>
            <w:r>
              <w:rPr>
                <w:rFonts w:hint="eastAsia" w:ascii="宋体" w:hAnsi="宋体" w:cs="宋体"/>
                <w:kern w:val="0"/>
                <w:sz w:val="22"/>
                <w:lang w:val="en-US" w:eastAsia="zh-CN"/>
              </w:rPr>
              <w:t>.</w:t>
            </w:r>
            <w:r>
              <w:rPr>
                <w:rFonts w:hint="eastAsia" w:ascii="宋体" w:hAnsi="宋体" w:cs="宋体"/>
                <w:kern w:val="0"/>
                <w:sz w:val="22"/>
              </w:rPr>
              <w:t>668075</w:t>
            </w:r>
          </w:p>
        </w:tc>
      </w:tr>
    </w:tbl>
    <w:p>
      <w:pPr>
        <w:ind w:firstLine="420"/>
      </w:pPr>
      <w:r>
        <w:rPr>
          <w:rFonts w:hint="eastAsia" w:ascii="方正书宋_GBK" w:hAnsi="方正书宋_GBK" w:eastAsia="方正书宋_GBK" w:cs="方正书宋_GBK"/>
          <w:color w:val="000000"/>
          <w:sz w:val="21"/>
        </w:rPr>
        <w:t>注：无固定资产占用情况，空表列示。</w:t>
      </w:r>
    </w:p>
    <w:p>
      <w:pPr>
        <w:ind w:firstLine="640"/>
      </w:pPr>
      <w:r>
        <w:rPr>
          <w:rFonts w:eastAsia="方正仿宋_GBK"/>
          <w:color w:val="000000"/>
          <w:sz w:val="32"/>
        </w:rPr>
        <w:t xml:space="preserve"> </w:t>
      </w:r>
    </w:p>
    <w:p>
      <w:pPr>
        <w:spacing w:before="10" w:after="10"/>
        <w:ind w:firstLine="640"/>
        <w:outlineLvl w:val="5"/>
      </w:pPr>
      <w:r>
        <w:rPr>
          <w:rFonts w:hint="eastAsia"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hint="eastAsia" w:eastAsia="方正仿宋_GBK"/>
          <w:color w:val="000000"/>
          <w:sz w:val="28"/>
        </w:rPr>
        <w:t>、</w:t>
      </w:r>
      <w:r>
        <w:rPr>
          <w:rFonts w:hint="eastAsia" w:eastAsia="方正仿宋_GBK"/>
          <w:b/>
          <w:color w:val="000000"/>
          <w:sz w:val="28"/>
        </w:rPr>
        <w:t>一般公共预算拨款收入：</w:t>
      </w:r>
      <w:r>
        <w:rPr>
          <w:rFonts w:hint="eastAsia" w:eastAsia="方正仿宋_GBK"/>
          <w:color w:val="000000"/>
          <w:sz w:val="28"/>
        </w:rPr>
        <w:t>指省级财政当年拨付的资金。</w:t>
      </w:r>
    </w:p>
    <w:p>
      <w:pPr>
        <w:spacing w:line="500" w:lineRule="exact"/>
        <w:ind w:firstLine="560"/>
      </w:pPr>
      <w:r>
        <w:rPr>
          <w:rFonts w:eastAsia="方正仿宋_GBK"/>
          <w:color w:val="000000"/>
          <w:sz w:val="28"/>
        </w:rPr>
        <w:t>2</w:t>
      </w:r>
      <w:r>
        <w:rPr>
          <w:rFonts w:hint="eastAsia" w:eastAsia="方正仿宋_GBK"/>
          <w:color w:val="000000"/>
          <w:sz w:val="28"/>
        </w:rPr>
        <w:t>、</w:t>
      </w:r>
      <w:r>
        <w:rPr>
          <w:rFonts w:hint="eastAsia" w:eastAsia="方正仿宋_GBK"/>
          <w:b/>
          <w:color w:val="000000"/>
          <w:sz w:val="28"/>
        </w:rPr>
        <w:t>事业收入：</w:t>
      </w:r>
      <w:r>
        <w:rPr>
          <w:rFonts w:hint="eastAsia"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hint="eastAsia" w:eastAsia="方正仿宋_GBK"/>
          <w:color w:val="000000"/>
          <w:sz w:val="28"/>
        </w:rPr>
        <w:t>、</w:t>
      </w:r>
      <w:r>
        <w:rPr>
          <w:rFonts w:hint="eastAsia" w:eastAsia="方正仿宋_GBK"/>
          <w:b/>
          <w:color w:val="000000"/>
          <w:sz w:val="28"/>
        </w:rPr>
        <w:t>其他收入：</w:t>
      </w:r>
      <w:r>
        <w:rPr>
          <w:rFonts w:hint="eastAsia" w:eastAsia="方正仿宋_GBK"/>
          <w:color w:val="000000"/>
          <w:sz w:val="28"/>
        </w:rPr>
        <w:t>指除</w:t>
      </w:r>
      <w:r>
        <w:rPr>
          <w:rFonts w:eastAsia="方正仿宋_GBK"/>
          <w:color w:val="000000"/>
          <w:sz w:val="28"/>
        </w:rPr>
        <w:t>“</w:t>
      </w:r>
      <w:r>
        <w:rPr>
          <w:rFonts w:hint="eastAsia" w:eastAsia="方正仿宋_GBK"/>
          <w:color w:val="000000"/>
          <w:sz w:val="28"/>
        </w:rPr>
        <w:t>一般公共预算拨款收入</w:t>
      </w:r>
      <w:r>
        <w:rPr>
          <w:rFonts w:eastAsia="方正仿宋_GBK"/>
          <w:color w:val="000000"/>
          <w:sz w:val="28"/>
        </w:rPr>
        <w:t>”</w:t>
      </w:r>
      <w:r>
        <w:rPr>
          <w:rFonts w:hint="eastAsia" w:eastAsia="方正仿宋_GBK"/>
          <w:color w:val="000000"/>
          <w:sz w:val="28"/>
        </w:rPr>
        <w:t>、</w:t>
      </w:r>
      <w:r>
        <w:rPr>
          <w:rFonts w:eastAsia="方正仿宋_GBK"/>
          <w:color w:val="000000"/>
          <w:sz w:val="28"/>
        </w:rPr>
        <w:t>“</w:t>
      </w:r>
      <w:r>
        <w:rPr>
          <w:rFonts w:hint="eastAsia" w:eastAsia="方正仿宋_GBK"/>
          <w:color w:val="000000"/>
          <w:sz w:val="28"/>
        </w:rPr>
        <w:t>事业收入</w:t>
      </w:r>
      <w:r>
        <w:rPr>
          <w:rFonts w:eastAsia="方正仿宋_GBK"/>
          <w:color w:val="000000"/>
          <w:sz w:val="28"/>
        </w:rPr>
        <w:t>”</w:t>
      </w:r>
      <w:r>
        <w:rPr>
          <w:rFonts w:hint="eastAsia" w:eastAsia="方正仿宋_GBK"/>
          <w:color w:val="000000"/>
          <w:sz w:val="28"/>
        </w:rPr>
        <w:t>等以外的收入。主要是按规定动用的租房收入、存款利息收入等。</w:t>
      </w:r>
    </w:p>
    <w:p>
      <w:pPr>
        <w:spacing w:line="500" w:lineRule="exact"/>
        <w:ind w:firstLine="560"/>
      </w:pPr>
      <w:r>
        <w:rPr>
          <w:rFonts w:eastAsia="方正仿宋_GBK"/>
          <w:color w:val="000000"/>
          <w:sz w:val="28"/>
        </w:rPr>
        <w:t>4</w:t>
      </w:r>
      <w:r>
        <w:rPr>
          <w:rFonts w:hint="eastAsia" w:eastAsia="方正仿宋_GBK"/>
          <w:color w:val="000000"/>
          <w:sz w:val="28"/>
        </w:rPr>
        <w:t>、</w:t>
      </w:r>
      <w:r>
        <w:rPr>
          <w:rFonts w:hint="eastAsia" w:eastAsia="方正仿宋_GBK"/>
          <w:b/>
          <w:color w:val="000000"/>
          <w:sz w:val="28"/>
        </w:rPr>
        <w:t>基本支出：</w:t>
      </w:r>
      <w:r>
        <w:rPr>
          <w:rFonts w:hint="eastAsia"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hint="eastAsia" w:eastAsia="方正仿宋_GBK"/>
          <w:color w:val="000000"/>
          <w:sz w:val="28"/>
        </w:rPr>
        <w:t>、</w:t>
      </w:r>
      <w:r>
        <w:rPr>
          <w:rFonts w:hint="eastAsia" w:eastAsia="方正仿宋_GBK"/>
          <w:b/>
          <w:color w:val="000000"/>
          <w:sz w:val="28"/>
        </w:rPr>
        <w:t>项目支出：</w:t>
      </w:r>
      <w:r>
        <w:rPr>
          <w:rFonts w:hint="eastAsia"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hint="eastAsia" w:eastAsia="方正仿宋_GBK"/>
          <w:color w:val="000000"/>
          <w:sz w:val="28"/>
        </w:rPr>
        <w:t>、</w:t>
      </w:r>
      <w:r>
        <w:rPr>
          <w:rFonts w:hint="eastAsia" w:eastAsia="方正仿宋_GBK"/>
          <w:b/>
          <w:color w:val="000000"/>
          <w:sz w:val="28"/>
        </w:rPr>
        <w:t>上缴上级支出：</w:t>
      </w:r>
      <w:r>
        <w:rPr>
          <w:rFonts w:hint="eastAsia" w:eastAsia="方正仿宋_GBK"/>
          <w:color w:val="000000"/>
          <w:sz w:val="28"/>
        </w:rPr>
        <w:t>指下级单位上缴上级的支出。</w:t>
      </w:r>
    </w:p>
    <w:p>
      <w:pPr>
        <w:spacing w:line="500" w:lineRule="exact"/>
        <w:ind w:firstLine="560"/>
      </w:pPr>
      <w:r>
        <w:rPr>
          <w:rFonts w:eastAsia="方正仿宋_GBK"/>
          <w:color w:val="000000"/>
          <w:sz w:val="28"/>
        </w:rPr>
        <w:t>7</w:t>
      </w:r>
      <w:r>
        <w:rPr>
          <w:rFonts w:hint="eastAsia" w:eastAsia="方正仿宋_GBK"/>
          <w:color w:val="000000"/>
          <w:sz w:val="28"/>
        </w:rPr>
        <w:t>、</w:t>
      </w:r>
      <w:r>
        <w:rPr>
          <w:rFonts w:eastAsia="方正仿宋_GBK"/>
          <w:b/>
          <w:color w:val="000000"/>
          <w:sz w:val="28"/>
        </w:rPr>
        <w:t>“</w:t>
      </w:r>
      <w:r>
        <w:rPr>
          <w:rFonts w:hint="eastAsia" w:eastAsia="方正仿宋_GBK"/>
          <w:b/>
          <w:color w:val="000000"/>
          <w:sz w:val="28"/>
        </w:rPr>
        <w:t>三公</w:t>
      </w:r>
      <w:r>
        <w:rPr>
          <w:rFonts w:eastAsia="方正仿宋_GBK"/>
          <w:b/>
          <w:color w:val="000000"/>
          <w:sz w:val="28"/>
        </w:rPr>
        <w:t>”</w:t>
      </w:r>
      <w:r>
        <w:rPr>
          <w:rFonts w:hint="eastAsia" w:eastAsia="方正仿宋_GBK"/>
          <w:b/>
          <w:color w:val="000000"/>
          <w:sz w:val="28"/>
        </w:rPr>
        <w:t>经费：</w:t>
      </w:r>
      <w:r>
        <w:rPr>
          <w:rFonts w:hint="eastAsia" w:eastAsia="方正仿宋_GBK"/>
          <w:color w:val="000000"/>
          <w:sz w:val="28"/>
        </w:rPr>
        <w:t>纳入省级财政预算管理的</w:t>
      </w:r>
      <w:r>
        <w:rPr>
          <w:rFonts w:eastAsia="方正仿宋_GBK"/>
          <w:color w:val="000000"/>
          <w:sz w:val="28"/>
        </w:rPr>
        <w:t>“</w:t>
      </w:r>
      <w:r>
        <w:rPr>
          <w:rFonts w:hint="eastAsia" w:eastAsia="方正仿宋_GBK"/>
          <w:color w:val="000000"/>
          <w:sz w:val="28"/>
        </w:rPr>
        <w:t>三公</w:t>
      </w:r>
      <w:r>
        <w:rPr>
          <w:rFonts w:eastAsia="方正仿宋_GBK"/>
          <w:color w:val="000000"/>
          <w:sz w:val="28"/>
        </w:rPr>
        <w:t>”</w:t>
      </w:r>
      <w:r>
        <w:rPr>
          <w:rFonts w:hint="eastAsia"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hint="eastAsia" w:eastAsia="方正仿宋_GBK"/>
          <w:color w:val="000000"/>
          <w:sz w:val="28"/>
        </w:rPr>
        <w:t>、</w:t>
      </w:r>
      <w:r>
        <w:rPr>
          <w:rFonts w:hint="eastAsia" w:eastAsia="方正仿宋_GBK"/>
          <w:b/>
          <w:color w:val="000000"/>
          <w:sz w:val="28"/>
        </w:rPr>
        <w:t>机关运行费：</w:t>
      </w:r>
      <w:r>
        <w:rPr>
          <w:rFonts w:hint="eastAsia"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hint="eastAsia" w:eastAsia="方正仿宋_GBK"/>
          <w:color w:val="000000"/>
          <w:sz w:val="28"/>
        </w:rPr>
        <w:t>、</w:t>
      </w:r>
      <w:r>
        <w:rPr>
          <w:rFonts w:hint="eastAsia" w:eastAsia="方正仿宋_GBK"/>
          <w:b/>
          <w:color w:val="000000"/>
          <w:sz w:val="28"/>
        </w:rPr>
        <w:t>上年结转：</w:t>
      </w:r>
      <w:r>
        <w:rPr>
          <w:rFonts w:hint="eastAsia"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hint="eastAsia" w:eastAsia="方正仿宋_GBK"/>
          <w:color w:val="000000"/>
          <w:sz w:val="28"/>
        </w:rPr>
        <w:t>、</w:t>
      </w:r>
      <w:r>
        <w:rPr>
          <w:rFonts w:hint="eastAsia" w:eastAsia="方正仿宋_GBK"/>
          <w:b/>
          <w:color w:val="000000"/>
          <w:sz w:val="28"/>
        </w:rPr>
        <w:t>事业单位经营支出：</w:t>
      </w:r>
      <w:r>
        <w:rPr>
          <w:rFonts w:hint="eastAsia" w:eastAsia="方正仿宋_GBK"/>
          <w:color w:val="000000"/>
          <w:sz w:val="28"/>
        </w:rPr>
        <w:t>指事业单位在专业业务活动及其辅助活动之外开展非独立核算经营活动发生的支出。</w:t>
      </w:r>
    </w:p>
    <w:p>
      <w:pPr>
        <w:spacing w:before="10" w:after="10"/>
        <w:ind w:firstLine="640"/>
        <w:outlineLvl w:val="5"/>
      </w:pPr>
      <w:r>
        <w:rPr>
          <w:rFonts w:hint="eastAsia" w:ascii="黑体" w:hAnsi="黑体" w:eastAsia="黑体" w:cs="黑体"/>
          <w:color w:val="000000"/>
          <w:sz w:val="32"/>
        </w:rPr>
        <w:t>九、其他需要说明的事项</w:t>
      </w:r>
    </w:p>
    <w:p>
      <w:pPr>
        <w:spacing w:line="500" w:lineRule="exact"/>
        <w:ind w:firstLine="560"/>
      </w:pPr>
      <w:r>
        <w:rPr>
          <w:rFonts w:hint="eastAsia"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方正小标宋_GBK">
    <w:altName w:val="宋体"/>
    <w:panose1 w:val="00000000000000000000"/>
    <w:charset w:val="86"/>
    <w:family w:val="roman"/>
    <w:pitch w:val="default"/>
    <w:sig w:usb0="00000000" w:usb1="00000000" w:usb2="00000010" w:usb3="00000000" w:csb0="00040000" w:csb1="00000000"/>
  </w:font>
  <w:font w:name="方正书宋_GBK">
    <w:altName w:val="宋体"/>
    <w:panose1 w:val="00000000000000000000"/>
    <w:charset w:val="86"/>
    <w:family w:val="roman"/>
    <w:pitch w:val="default"/>
    <w:sig w:usb0="00000000" w:usb1="00000000" w:usb2="00000010" w:usb3="00000000" w:csb0="00040000" w:csb1="00000000"/>
  </w:font>
  <w:font w:name="方正仿宋_GBK">
    <w:altName w:val="宋体"/>
    <w:panose1 w:val="00000000000000000000"/>
    <w:charset w:val="86"/>
    <w:family w:val="roman"/>
    <w:pitch w:val="default"/>
    <w:sig w:usb0="00000000" w:usb1="00000000" w:usb2="00000010" w:usb3="00000000" w:csb0="00040000" w:csb1="00000000"/>
  </w:font>
  <w:font w:name="方正楷体_GBK">
    <w:altName w:val="宋体"/>
    <w:panose1 w:val="00000000000000000000"/>
    <w:charset w:val="86"/>
    <w:family w:val="roman"/>
    <w:pitch w:val="default"/>
    <w:sig w:usb0="00000000" w:usb1="00000000" w:usb2="00000010" w:usb3="00000000" w:csb0="00040000" w:csb1="00000000"/>
  </w:font>
  <w:font w:name="Lucida Sans Unicode">
    <w:panose1 w:val="020B0602030504020204"/>
    <w:charset w:val="00"/>
    <w:family w:val="auto"/>
    <w:pitch w:val="default"/>
    <w:sig w:usb0="80001AFF" w:usb1="0000396B" w:usb2="00000000" w:usb3="00000000" w:csb0="0000003F" w:csb1="D7F70000"/>
  </w:font>
  <w:font w:name="方正仿宋_GBK">
    <w:altName w:val="宋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259</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258</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cumentProtection w:enforcement="0"/>
  <w:defaultTabStop w:val="720"/>
  <w:evenAndOddHeaders w:val="1"/>
  <w:characterSpacingControl w:val="doNotCompress"/>
  <w:noLineBreaksAfter w:lang="zh-CN" w:val="$([{£¥·‘“〈《「『【〔〖〝﹙﹛﹝＄（．［｛￡￥"/>
  <w:noLineBreaksBefore w:lang="zh-CN" w:val="!%),.:;&gt;?]}¢¨°·ˇˉ―‖’”…‰′″›℃∶、。〃〉》」』】〕〗〞︶︺︾﹀﹄﹚﹜﹞！＂％＇），．：；？］｀｜｝～￠"/>
  <w:compat>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16A3"/>
    <w:rsid w:val="00097088"/>
    <w:rsid w:val="006116A3"/>
    <w:rsid w:val="00686840"/>
    <w:rsid w:val="008C55FD"/>
    <w:rsid w:val="00FF48D7"/>
    <w:rsid w:val="01A47177"/>
    <w:rsid w:val="05DF479C"/>
    <w:rsid w:val="0DA66BDD"/>
    <w:rsid w:val="19025F65"/>
    <w:rsid w:val="2B5E6467"/>
    <w:rsid w:val="3B6E531D"/>
    <w:rsid w:val="3B840DCB"/>
    <w:rsid w:val="3D204F28"/>
    <w:rsid w:val="455A1B06"/>
    <w:rsid w:val="466E7A29"/>
    <w:rsid w:val="548D0468"/>
    <w:rsid w:val="64737E6E"/>
    <w:rsid w:val="676C508F"/>
    <w:rsid w:val="6F215E9F"/>
    <w:rsid w:val="6F8925E1"/>
    <w:rsid w:val="72C71932"/>
    <w:rsid w:val="74956001"/>
    <w:rsid w:val="7F7B53FF"/>
    <w:rsid w:val="7FBB423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99" w:semiHidden="0" w:name="toc 1"/>
    <w:lsdException w:unhideWhenUsed="0" w:uiPriority="99" w:semiHidden="0" w:name="toc 2"/>
    <w:lsdException w:unhideWhenUsed="0" w:uiPriority="99" w:semiHidden="0" w:name="toc 3"/>
    <w:lsdException w:unhideWhenUsed="0" w:uiPriority="99" w:semiHidden="0" w:name="toc 4"/>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kern w:val="0"/>
      <w:sz w:val="24"/>
      <w:szCs w:val="24"/>
      <w:lang w:val="en-US" w:eastAsia="uk-UA" w:bidi="ar-SA"/>
    </w:rPr>
  </w:style>
  <w:style w:type="character" w:default="1" w:styleId="10">
    <w:name w:val="Default Paragraph Font"/>
    <w:semiHidden/>
    <w:uiPriority w:val="99"/>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uiPriority w:val="99"/>
    <w:pPr>
      <w:ind w:left="480"/>
    </w:pPr>
  </w:style>
  <w:style w:type="paragraph" w:styleId="3">
    <w:name w:val="footer"/>
    <w:basedOn w:val="1"/>
    <w:link w:val="34"/>
    <w:uiPriority w:val="99"/>
    <w:pPr>
      <w:tabs>
        <w:tab w:val="center" w:pos="4153"/>
        <w:tab w:val="right" w:pos="8306"/>
      </w:tabs>
      <w:snapToGrid w:val="0"/>
    </w:pPr>
    <w:rPr>
      <w:sz w:val="18"/>
      <w:szCs w:val="18"/>
    </w:rPr>
  </w:style>
  <w:style w:type="paragraph" w:styleId="4">
    <w:name w:val="header"/>
    <w:basedOn w:val="1"/>
    <w:link w:val="33"/>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uiPriority w:val="99"/>
    <w:pPr>
      <w:spacing w:before="120"/>
      <w:ind w:firstLine="560"/>
    </w:pPr>
    <w:rPr>
      <w:rFonts w:eastAsia="方正仿宋_GBK"/>
      <w:color w:val="000000"/>
      <w:sz w:val="28"/>
    </w:rPr>
  </w:style>
  <w:style w:type="paragraph" w:styleId="6">
    <w:name w:val="toc 4"/>
    <w:basedOn w:val="1"/>
    <w:next w:val="1"/>
    <w:uiPriority w:val="99"/>
    <w:pPr>
      <w:ind w:left="720"/>
    </w:pPr>
  </w:style>
  <w:style w:type="paragraph" w:styleId="7">
    <w:name w:val="toc 2"/>
    <w:basedOn w:val="1"/>
    <w:next w:val="1"/>
    <w:uiPriority w:val="99"/>
    <w:pPr>
      <w:ind w:left="240"/>
    </w:pPr>
  </w:style>
  <w:style w:type="table" w:styleId="9">
    <w:name w:val="Table Grid"/>
    <w:basedOn w:val="8"/>
    <w:uiPriority w:val="99"/>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1">
    <w:name w:val="单元格样式22"/>
    <w:basedOn w:val="1"/>
    <w:uiPriority w:val="99"/>
    <w:pPr>
      <w:jc w:val="right"/>
    </w:pPr>
    <w:rPr>
      <w:rFonts w:ascii="方正小标宋_GBK" w:hAnsi="方正小标宋_GBK" w:eastAsia="方正小标宋_GBK" w:cs="方正小标宋_GBK"/>
    </w:rPr>
  </w:style>
  <w:style w:type="paragraph" w:customStyle="1" w:styleId="12">
    <w:name w:val="单元格样式21"/>
    <w:basedOn w:val="1"/>
    <w:uiPriority w:val="99"/>
    <w:pPr>
      <w:jc w:val="center"/>
    </w:pPr>
    <w:rPr>
      <w:rFonts w:ascii="方正小标宋_GBK" w:hAnsi="方正小标宋_GBK" w:eastAsia="方正小标宋_GBK" w:cs="方正小标宋_GBK"/>
    </w:rPr>
  </w:style>
  <w:style w:type="paragraph" w:customStyle="1" w:styleId="13">
    <w:name w:val="单元格样式20"/>
    <w:basedOn w:val="1"/>
    <w:uiPriority w:val="99"/>
    <w:rPr>
      <w:rFonts w:ascii="方正小标宋_GBK" w:hAnsi="方正小标宋_GBK" w:eastAsia="方正小标宋_GBK" w:cs="方正小标宋_GBK"/>
    </w:rPr>
  </w:style>
  <w:style w:type="paragraph" w:customStyle="1" w:styleId="14">
    <w:name w:val="单元格样式1"/>
    <w:basedOn w:val="1"/>
    <w:uiPriority w:val="99"/>
    <w:pPr>
      <w:jc w:val="center"/>
    </w:pPr>
    <w:rPr>
      <w:rFonts w:ascii="方正书宋_GBK" w:hAnsi="方正书宋_GBK" w:eastAsia="方正书宋_GBK" w:cs="方正书宋_GBK"/>
      <w:b/>
      <w:sz w:val="21"/>
    </w:rPr>
  </w:style>
  <w:style w:type="paragraph" w:customStyle="1" w:styleId="15">
    <w:name w:val="单元格样式4"/>
    <w:basedOn w:val="1"/>
    <w:uiPriority w:val="99"/>
    <w:pPr>
      <w:jc w:val="right"/>
    </w:pPr>
    <w:rPr>
      <w:rFonts w:ascii="方正书宋_GBK" w:hAnsi="方正书宋_GBK" w:eastAsia="方正书宋_GBK" w:cs="方正书宋_GBK"/>
      <w:sz w:val="21"/>
    </w:rPr>
  </w:style>
  <w:style w:type="paragraph" w:customStyle="1" w:styleId="16">
    <w:name w:val="单元格样式2"/>
    <w:basedOn w:val="1"/>
    <w:uiPriority w:val="99"/>
    <w:rPr>
      <w:rFonts w:ascii="方正书宋_GBK" w:hAnsi="方正书宋_GBK" w:eastAsia="方正书宋_GBK" w:cs="方正书宋_GBK"/>
      <w:sz w:val="21"/>
    </w:rPr>
  </w:style>
  <w:style w:type="paragraph" w:customStyle="1" w:styleId="17">
    <w:name w:val="单元格样式3"/>
    <w:basedOn w:val="1"/>
    <w:qFormat/>
    <w:uiPriority w:val="99"/>
    <w:pPr>
      <w:jc w:val="center"/>
    </w:pPr>
    <w:rPr>
      <w:rFonts w:ascii="方正书宋_GBK" w:hAnsi="方正书宋_GBK" w:eastAsia="方正书宋_GBK" w:cs="方正书宋_GBK"/>
      <w:sz w:val="21"/>
    </w:rPr>
  </w:style>
  <w:style w:type="paragraph" w:customStyle="1" w:styleId="18">
    <w:name w:val="单元格样式6"/>
    <w:basedOn w:val="1"/>
    <w:qFormat/>
    <w:uiPriority w:val="99"/>
    <w:pPr>
      <w:jc w:val="center"/>
    </w:pPr>
    <w:rPr>
      <w:rFonts w:ascii="方正书宋_GBK" w:hAnsi="方正书宋_GBK" w:eastAsia="方正书宋_GBK" w:cs="方正书宋_GBK"/>
      <w:b/>
      <w:sz w:val="21"/>
    </w:rPr>
  </w:style>
  <w:style w:type="paragraph" w:customStyle="1" w:styleId="19">
    <w:name w:val="单元格样式7"/>
    <w:basedOn w:val="1"/>
    <w:qFormat/>
    <w:uiPriority w:val="99"/>
    <w:pPr>
      <w:jc w:val="right"/>
    </w:pPr>
    <w:rPr>
      <w:rFonts w:ascii="方正书宋_GBK" w:hAnsi="方正书宋_GBK" w:eastAsia="方正书宋_GBK" w:cs="方正书宋_GBK"/>
      <w:b/>
      <w:sz w:val="21"/>
    </w:rPr>
  </w:style>
  <w:style w:type="paragraph" w:customStyle="1" w:styleId="20">
    <w:name w:val="单元格样式5"/>
    <w:basedOn w:val="1"/>
    <w:qFormat/>
    <w:uiPriority w:val="99"/>
    <w:rPr>
      <w:rFonts w:ascii="方正书宋_GBK" w:hAnsi="方正书宋_GBK" w:eastAsia="方正书宋_GBK" w:cs="方正书宋_GBK"/>
      <w:b/>
      <w:sz w:val="21"/>
    </w:rPr>
  </w:style>
  <w:style w:type="paragraph" w:customStyle="1" w:styleId="21">
    <w:name w:val="插入文本样式-插入部门职责文件"/>
    <w:basedOn w:val="1"/>
    <w:qFormat/>
    <w:uiPriority w:val="99"/>
    <w:pPr>
      <w:spacing w:line="500" w:lineRule="exact"/>
      <w:ind w:firstLine="560"/>
    </w:pPr>
    <w:rPr>
      <w:rFonts w:eastAsia="方正仿宋_GBK"/>
      <w:sz w:val="28"/>
    </w:rPr>
  </w:style>
  <w:style w:type="paragraph" w:customStyle="1" w:styleId="22">
    <w:name w:val="插入文本样式-插入预算公开部门预算安排的总体情况文件"/>
    <w:basedOn w:val="1"/>
    <w:uiPriority w:val="99"/>
    <w:pPr>
      <w:spacing w:line="500" w:lineRule="exact"/>
      <w:ind w:firstLine="560"/>
    </w:pPr>
    <w:rPr>
      <w:rFonts w:eastAsia="方正仿宋_GBK"/>
      <w:sz w:val="28"/>
    </w:rPr>
  </w:style>
  <w:style w:type="paragraph" w:customStyle="1" w:styleId="23">
    <w:name w:val="插入文本样式-插入预算公开部门机关运行经费安排情况文件"/>
    <w:basedOn w:val="1"/>
    <w:qFormat/>
    <w:uiPriority w:val="99"/>
    <w:pPr>
      <w:spacing w:line="500" w:lineRule="exact"/>
      <w:ind w:firstLine="560"/>
    </w:pPr>
    <w:rPr>
      <w:rFonts w:eastAsia="方正仿宋_GBK"/>
      <w:sz w:val="28"/>
    </w:rPr>
  </w:style>
  <w:style w:type="paragraph" w:customStyle="1" w:styleId="24">
    <w:name w:val="插入文本样式-插入预算公开部门财政拨款三公经费预算情况及增减变化原因文件"/>
    <w:basedOn w:val="1"/>
    <w:uiPriority w:val="99"/>
    <w:pPr>
      <w:spacing w:line="500" w:lineRule="exact"/>
      <w:ind w:firstLine="560"/>
    </w:pPr>
    <w:rPr>
      <w:rFonts w:eastAsia="方正仿宋_GBK"/>
      <w:sz w:val="28"/>
    </w:rPr>
  </w:style>
  <w:style w:type="paragraph" w:customStyle="1" w:styleId="25">
    <w:name w:val="插入文本样式-插入总体目标文件"/>
    <w:basedOn w:val="1"/>
    <w:uiPriority w:val="99"/>
    <w:pPr>
      <w:spacing w:line="500" w:lineRule="exact"/>
      <w:ind w:firstLine="560"/>
    </w:pPr>
    <w:rPr>
      <w:rFonts w:eastAsia="方正仿宋_GBK"/>
      <w:sz w:val="28"/>
    </w:rPr>
  </w:style>
  <w:style w:type="paragraph" w:customStyle="1" w:styleId="26">
    <w:name w:val="插入文本样式-插入职责分类绩效目标文件"/>
    <w:basedOn w:val="1"/>
    <w:uiPriority w:val="99"/>
    <w:pPr>
      <w:spacing w:line="500" w:lineRule="exact"/>
      <w:ind w:firstLine="560"/>
    </w:pPr>
    <w:rPr>
      <w:rFonts w:eastAsia="方正仿宋_GBK"/>
      <w:sz w:val="28"/>
    </w:rPr>
  </w:style>
  <w:style w:type="paragraph" w:customStyle="1" w:styleId="27">
    <w:name w:val="插入文本样式-插入实现年度发展规划目标的保障措施文件"/>
    <w:basedOn w:val="1"/>
    <w:uiPriority w:val="99"/>
    <w:pPr>
      <w:spacing w:line="500" w:lineRule="exact"/>
      <w:ind w:firstLine="560"/>
    </w:pPr>
    <w:rPr>
      <w:rFonts w:eastAsia="方正仿宋_GBK"/>
      <w:sz w:val="28"/>
    </w:rPr>
  </w:style>
  <w:style w:type="paragraph" w:customStyle="1" w:styleId="28">
    <w:name w:val="单元格样式23"/>
    <w:basedOn w:val="1"/>
    <w:uiPriority w:val="99"/>
    <w:pPr>
      <w:jc w:val="right"/>
    </w:pPr>
    <w:rPr>
      <w:rFonts w:ascii="方正书宋_GBK" w:hAnsi="方正书宋_GBK" w:eastAsia="方正书宋_GBK" w:cs="方正书宋_GBK"/>
    </w:rPr>
  </w:style>
  <w:style w:type="paragraph" w:customStyle="1" w:styleId="29">
    <w:name w:val="插入文本样式-插入单位职责文件"/>
    <w:basedOn w:val="1"/>
    <w:uiPriority w:val="99"/>
    <w:pPr>
      <w:spacing w:line="500" w:lineRule="exact"/>
      <w:ind w:firstLine="560"/>
    </w:pPr>
    <w:rPr>
      <w:rFonts w:eastAsia="方正仿宋_GBK"/>
      <w:sz w:val="28"/>
    </w:rPr>
  </w:style>
  <w:style w:type="paragraph" w:customStyle="1" w:styleId="30">
    <w:name w:val="插入文本样式-插入预算公开单位预算安排的总体情况文件"/>
    <w:basedOn w:val="1"/>
    <w:uiPriority w:val="99"/>
    <w:pPr>
      <w:spacing w:line="500" w:lineRule="exact"/>
      <w:ind w:firstLine="560"/>
    </w:pPr>
    <w:rPr>
      <w:rFonts w:eastAsia="方正仿宋_GBK"/>
      <w:sz w:val="28"/>
    </w:rPr>
  </w:style>
  <w:style w:type="paragraph" w:customStyle="1" w:styleId="31">
    <w:name w:val="插入文本样式-插入预算公开单位机关运行经费安排情况文件"/>
    <w:basedOn w:val="1"/>
    <w:uiPriority w:val="99"/>
    <w:pPr>
      <w:spacing w:line="500" w:lineRule="exact"/>
      <w:ind w:firstLine="560"/>
    </w:pPr>
    <w:rPr>
      <w:rFonts w:eastAsia="方正仿宋_GBK"/>
      <w:sz w:val="28"/>
    </w:rPr>
  </w:style>
  <w:style w:type="paragraph" w:customStyle="1" w:styleId="32">
    <w:name w:val="插入文本样式-插入预算公开单位财政拨款三公经费预算情况及增减变化原因文件"/>
    <w:basedOn w:val="1"/>
    <w:uiPriority w:val="99"/>
    <w:pPr>
      <w:spacing w:line="500" w:lineRule="exact"/>
      <w:ind w:firstLine="560"/>
    </w:pPr>
    <w:rPr>
      <w:rFonts w:eastAsia="方正仿宋_GBK"/>
      <w:sz w:val="28"/>
    </w:rPr>
  </w:style>
  <w:style w:type="character" w:customStyle="1" w:styleId="33">
    <w:name w:val="Header Char"/>
    <w:basedOn w:val="10"/>
    <w:link w:val="4"/>
    <w:semiHidden/>
    <w:uiPriority w:val="99"/>
    <w:rPr>
      <w:kern w:val="0"/>
      <w:sz w:val="18"/>
      <w:szCs w:val="18"/>
      <w:lang w:eastAsia="uk-UA"/>
    </w:rPr>
  </w:style>
  <w:style w:type="character" w:customStyle="1" w:styleId="34">
    <w:name w:val="Footer Char"/>
    <w:basedOn w:val="10"/>
    <w:link w:val="3"/>
    <w:semiHidden/>
    <w:uiPriority w:val="99"/>
    <w:rPr>
      <w:kern w:val="0"/>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262</Pages>
  <Words>18824</Words>
  <Lines>0</Lines>
  <Paragraphs>0</Paragraphs>
  <TotalTime>1</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2023-01-29T06:35:00Z</dcterms:created>
  <dc:creator>Administrator</dc:creator>
  <cp:lastModifiedBy>Administrator</cp:lastModifiedBy>
  <dcterms:modified xsi:type="dcterms:W3CDTF">2023-02-07T07:27:40Z</dcterms:modified>
  <dc:title>2023年部门预算信息公开目录</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