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r>
        <w:rPr>
          <w:rFonts w:ascii="方正小标宋_GBK" w:hAnsi="方正小标宋_GBK" w:eastAsia="方正小标宋_GBK" w:cs="方正小标宋_GBK"/>
          <w:color w:val="000000"/>
          <w:sz w:val="72"/>
        </w:rPr>
        <w:t>秦皇岛市山海关区南关街道办事处</w:t>
      </w:r>
    </w:p>
    <w:p>
      <w:pPr>
        <w:jc w:val="center"/>
      </w:pPr>
      <w:r>
        <w:rPr>
          <w:rFonts w:ascii="方正小标宋_GBK" w:hAnsi="方正小标宋_GBK" w:eastAsia="方正小标宋_GBK" w:cs="方正小标宋_GBK"/>
          <w:color w:val="000000"/>
          <w:sz w:val="72"/>
        </w:rPr>
        <w:t>2022年部门预算绩效文本</w:t>
      </w:r>
    </w:p>
    <w:p>
      <w:pPr>
        <w:jc w:val="center"/>
      </w:pPr>
      <w:r>
        <w:rPr>
          <w:rFonts w:ascii="方正小标宋_GBK" w:hAnsi="方正小标宋_GBK" w:eastAsia="方正小标宋_GBK" w:cs="方正小标宋_GBK"/>
          <w:color w:val="000000"/>
          <w:sz w:val="52"/>
        </w:rPr>
        <w:t>（草案）</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ascii="方正楷体_GBK" w:hAnsi="方正楷体_GBK" w:eastAsia="方正楷体_GBK" w:cs="方正楷体_GBK"/>
          <w:b/>
          <w:color w:val="000000"/>
          <w:sz w:val="32"/>
        </w:rPr>
        <w:t>秦皇岛市山海关区南关街道办事处编制</w:t>
      </w:r>
    </w:p>
    <w:p>
      <w:pPr>
        <w:jc w:val="cente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jc w:val="center"/>
        <w:sectPr>
          <w:pgSz w:w="11900" w:h="16840"/>
          <w:pgMar w:top="1984" w:right="1304" w:bottom="1134" w:left="1304" w:header="720" w:footer="720" w:gutter="0"/>
          <w:cols w:space="720" w:num="1"/>
          <w:titlePg/>
        </w:sectPr>
      </w:pPr>
    </w:p>
    <w:p>
      <w:pPr>
        <w:jc w:val="center"/>
      </w:pPr>
    </w:p>
    <w:p>
      <w:pPr>
        <w:jc w:val="center"/>
        <w:outlineLvl w:val="0"/>
      </w:pPr>
      <w:r>
        <w:rPr>
          <w:rFonts w:ascii="方正小标宋_GBK" w:hAnsi="方正小标宋_GBK" w:eastAsia="方正小标宋_GBK" w:cs="方正小标宋_GBK"/>
          <w:color w:val="000000"/>
          <w:sz w:val="36"/>
        </w:rPr>
        <w:t>目    录</w:t>
      </w:r>
    </w:p>
    <w:p>
      <w:pPr>
        <w:jc w:val="center"/>
      </w:pPr>
    </w:p>
    <w:p>
      <w:pPr>
        <w:jc w:val="center"/>
      </w:pPr>
      <w:r>
        <w:rPr>
          <w:rFonts w:ascii="方正小标宋_GBK" w:hAnsi="方正小标宋_GBK" w:eastAsia="方正小标宋_GBK" w:cs="方正小标宋_GBK"/>
          <w:color w:val="000000"/>
          <w:sz w:val="30"/>
        </w:rPr>
        <w:t>第一部分 部门整体绩效目标</w:t>
      </w:r>
    </w:p>
    <w:p>
      <w:pPr>
        <w:pStyle w:val="17"/>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7"/>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3</w:t>
      </w:r>
      <w:r>
        <w:fldChar w:fldCharType="end"/>
      </w:r>
      <w:r>
        <w:fldChar w:fldCharType="end"/>
      </w:r>
    </w:p>
    <w:p>
      <w:pPr>
        <w:pStyle w:val="17"/>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8</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17"/>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1.车辆保险费绩效目标表</w:t>
      </w:r>
      <w:r>
        <w:tab/>
      </w:r>
      <w:r>
        <w:fldChar w:fldCharType="begin"/>
      </w:r>
      <w:r>
        <w:instrText xml:space="preserve">PAGEREF _Toc_4_4_0000000004 \h</w:instrText>
      </w:r>
      <w:r>
        <w:fldChar w:fldCharType="separate"/>
      </w:r>
      <w:r>
        <w:t>10</w:t>
      </w:r>
      <w:r>
        <w:fldChar w:fldCharType="end"/>
      </w:r>
      <w:r>
        <w:fldChar w:fldCharType="end"/>
      </w:r>
    </w:p>
    <w:p>
      <w:pPr>
        <w:pStyle w:val="17"/>
        <w:tabs>
          <w:tab w:val="right" w:leader="dot" w:pos="9282"/>
        </w:tabs>
      </w:pPr>
      <w:r>
        <w:fldChar w:fldCharType="begin"/>
      </w:r>
      <w:r>
        <w:instrText xml:space="preserve"> HYPERLINK \l "_Toc_4_4_0000000005" </w:instrText>
      </w:r>
      <w:r>
        <w:fldChar w:fldCharType="separate"/>
      </w:r>
      <w:r>
        <w:t>2.2021年市级社区干部生活补贴绩效目标表</w:t>
      </w:r>
      <w:r>
        <w:tab/>
      </w:r>
      <w:r>
        <w:fldChar w:fldCharType="begin"/>
      </w:r>
      <w:r>
        <w:instrText xml:space="preserve">PAGEREF _Toc_4_4_0000000005 \h</w:instrText>
      </w:r>
      <w:r>
        <w:fldChar w:fldCharType="separate"/>
      </w:r>
      <w:r>
        <w:t>11</w:t>
      </w:r>
      <w:r>
        <w:fldChar w:fldCharType="end"/>
      </w:r>
      <w:r>
        <w:fldChar w:fldCharType="end"/>
      </w:r>
    </w:p>
    <w:p>
      <w:pPr>
        <w:pStyle w:val="17"/>
        <w:tabs>
          <w:tab w:val="right" w:leader="dot" w:pos="9282"/>
        </w:tabs>
      </w:pPr>
      <w:r>
        <w:fldChar w:fldCharType="begin"/>
      </w:r>
      <w:r>
        <w:instrText xml:space="preserve"> HYPERLINK \l "_Toc_4_4_0000000006" </w:instrText>
      </w:r>
      <w:r>
        <w:fldChar w:fldCharType="separate"/>
      </w:r>
      <w:r>
        <w:t>3.关于下达2021年社区党组织服务群众专项经费市级补助资金绩效目标表</w:t>
      </w:r>
      <w:r>
        <w:tab/>
      </w:r>
      <w:r>
        <w:fldChar w:fldCharType="begin"/>
      </w:r>
      <w:r>
        <w:instrText xml:space="preserve">PAGEREF _Toc_4_4_0000000006 \h</w:instrText>
      </w:r>
      <w:r>
        <w:fldChar w:fldCharType="separate"/>
      </w:r>
      <w:r>
        <w:t>12</w:t>
      </w:r>
      <w:r>
        <w:fldChar w:fldCharType="end"/>
      </w:r>
      <w:r>
        <w:fldChar w:fldCharType="end"/>
      </w:r>
    </w:p>
    <w:p>
      <w:pPr>
        <w:pStyle w:val="17"/>
        <w:tabs>
          <w:tab w:val="right" w:leader="dot" w:pos="9282"/>
        </w:tabs>
      </w:pPr>
      <w:r>
        <w:fldChar w:fldCharType="begin"/>
      </w:r>
      <w:r>
        <w:instrText xml:space="preserve"> HYPERLINK \l "_Toc_4_4_0000000007" </w:instrText>
      </w:r>
      <w:r>
        <w:fldChar w:fldCharType="separate"/>
      </w:r>
      <w:r>
        <w:t>4.街道、社区综合事务经费绩效目标表</w:t>
      </w:r>
      <w:r>
        <w:tab/>
      </w:r>
      <w:r>
        <w:fldChar w:fldCharType="begin"/>
      </w:r>
      <w:r>
        <w:instrText xml:space="preserve">PAGEREF _Toc_4_4_0000000007 \h</w:instrText>
      </w:r>
      <w:r>
        <w:fldChar w:fldCharType="separate"/>
      </w:r>
      <w:r>
        <w:t>13</w:t>
      </w:r>
      <w:r>
        <w:fldChar w:fldCharType="end"/>
      </w:r>
      <w:r>
        <w:fldChar w:fldCharType="end"/>
      </w:r>
    </w:p>
    <w:p>
      <w:pPr>
        <w:pStyle w:val="17"/>
        <w:tabs>
          <w:tab w:val="right" w:leader="dot" w:pos="9282"/>
        </w:tabs>
      </w:pPr>
      <w:r>
        <w:fldChar w:fldCharType="begin"/>
      </w:r>
      <w:r>
        <w:instrText xml:space="preserve"> HYPERLINK \l "_Toc_4_4_0000000008" </w:instrText>
      </w:r>
      <w:r>
        <w:fldChar w:fldCharType="separate"/>
      </w:r>
      <w:r>
        <w:t>5.街道工作专项补助绩效目标表</w:t>
      </w:r>
      <w:r>
        <w:tab/>
      </w:r>
      <w:r>
        <w:fldChar w:fldCharType="begin"/>
      </w:r>
      <w:r>
        <w:instrText xml:space="preserve">PAGEREF _Toc_4_4_0000000008 \h</w:instrText>
      </w:r>
      <w:r>
        <w:fldChar w:fldCharType="separate"/>
      </w:r>
      <w:r>
        <w:t>14</w:t>
      </w:r>
      <w:r>
        <w:fldChar w:fldCharType="end"/>
      </w:r>
      <w:r>
        <w:fldChar w:fldCharType="end"/>
      </w:r>
    </w:p>
    <w:p>
      <w:pPr>
        <w:pStyle w:val="17"/>
        <w:tabs>
          <w:tab w:val="right" w:leader="dot" w:pos="9282"/>
        </w:tabs>
      </w:pPr>
      <w:r>
        <w:fldChar w:fldCharType="begin"/>
      </w:r>
      <w:r>
        <w:instrText xml:space="preserve"> HYPERLINK \l "_Toc_4_4_0000000009" </w:instrText>
      </w:r>
      <w:r>
        <w:fldChar w:fldCharType="separate"/>
      </w:r>
      <w:r>
        <w:t>6.社区党组织服务群众专项经费绩效目标表</w:t>
      </w:r>
      <w:r>
        <w:tab/>
      </w:r>
      <w:r>
        <w:fldChar w:fldCharType="begin"/>
      </w:r>
      <w:r>
        <w:instrText xml:space="preserve">PAGEREF _Toc_4_4_0000000009 \h</w:instrText>
      </w:r>
      <w:r>
        <w:fldChar w:fldCharType="separate"/>
      </w:r>
      <w:r>
        <w:t>15</w:t>
      </w:r>
      <w:r>
        <w:fldChar w:fldCharType="end"/>
      </w:r>
      <w:r>
        <w:fldChar w:fldCharType="end"/>
      </w:r>
    </w:p>
    <w:p>
      <w:pPr>
        <w:pStyle w:val="17"/>
        <w:tabs>
          <w:tab w:val="right" w:leader="dot" w:pos="9282"/>
        </w:tabs>
      </w:pPr>
      <w:r>
        <w:fldChar w:fldCharType="begin"/>
      </w:r>
      <w:r>
        <w:instrText xml:space="preserve"> HYPERLINK \l "_Toc_4_4_0000000010" </w:instrText>
      </w:r>
      <w:r>
        <w:fldChar w:fldCharType="separate"/>
      </w:r>
      <w:r>
        <w:t>7.社区工作经费绩效目标表</w:t>
      </w:r>
      <w:r>
        <w:tab/>
      </w:r>
      <w:r>
        <w:fldChar w:fldCharType="begin"/>
      </w:r>
      <w:r>
        <w:instrText xml:space="preserve">PAGEREF _Toc_4_4_0000000010 \h</w:instrText>
      </w:r>
      <w:r>
        <w:fldChar w:fldCharType="separate"/>
      </w:r>
      <w:r>
        <w:t>16</w:t>
      </w:r>
      <w:r>
        <w:fldChar w:fldCharType="end"/>
      </w:r>
      <w:r>
        <w:fldChar w:fldCharType="end"/>
      </w:r>
    </w:p>
    <w:p>
      <w:pPr>
        <w:pStyle w:val="17"/>
        <w:tabs>
          <w:tab w:val="right" w:leader="dot" w:pos="9282"/>
        </w:tabs>
      </w:pPr>
      <w:r>
        <w:fldChar w:fldCharType="begin"/>
      </w:r>
      <w:r>
        <w:instrText xml:space="preserve"> HYPERLINK \l "_Toc_4_4_0000000011" </w:instrText>
      </w:r>
      <w:r>
        <w:fldChar w:fldCharType="separate"/>
      </w:r>
      <w:r>
        <w:t>8.社区工作专项补助绩效目标表</w:t>
      </w:r>
      <w:r>
        <w:tab/>
      </w:r>
      <w:r>
        <w:fldChar w:fldCharType="begin"/>
      </w:r>
      <w:r>
        <w:instrText xml:space="preserve">PAGEREF _Toc_4_4_0000000011 \h</w:instrText>
      </w:r>
      <w:r>
        <w:fldChar w:fldCharType="separate"/>
      </w:r>
      <w:r>
        <w:t>17</w:t>
      </w:r>
      <w:r>
        <w:fldChar w:fldCharType="end"/>
      </w:r>
      <w:r>
        <w:fldChar w:fldCharType="end"/>
      </w:r>
    </w:p>
    <w:p>
      <w:pPr>
        <w:pStyle w:val="17"/>
        <w:tabs>
          <w:tab w:val="right" w:leader="dot" w:pos="9282"/>
        </w:tabs>
      </w:pPr>
      <w:r>
        <w:fldChar w:fldCharType="begin"/>
      </w:r>
      <w:r>
        <w:instrText xml:space="preserve"> HYPERLINK \l "_Toc_4_4_0000000012" </w:instrText>
      </w:r>
      <w:r>
        <w:fldChar w:fldCharType="separate"/>
      </w:r>
      <w:r>
        <w:t>9.社区老居委会生活补贴绩效目标表</w:t>
      </w:r>
      <w:r>
        <w:tab/>
      </w:r>
      <w:r>
        <w:fldChar w:fldCharType="begin"/>
      </w:r>
      <w:r>
        <w:instrText xml:space="preserve">PAGEREF _Toc_4_4_0000000012 \h</w:instrText>
      </w:r>
      <w:r>
        <w:fldChar w:fldCharType="separate"/>
      </w:r>
      <w:r>
        <w:t>18</w:t>
      </w:r>
      <w:r>
        <w:fldChar w:fldCharType="end"/>
      </w:r>
      <w:r>
        <w:fldChar w:fldCharType="end"/>
      </w:r>
    </w:p>
    <w:p>
      <w:pPr>
        <w:pStyle w:val="17"/>
        <w:tabs>
          <w:tab w:val="right" w:leader="dot" w:pos="9282"/>
        </w:tabs>
      </w:pPr>
      <w:r>
        <w:fldChar w:fldCharType="begin"/>
      </w:r>
      <w:r>
        <w:instrText xml:space="preserve"> HYPERLINK \l "_Toc_4_4_0000000013" </w:instrText>
      </w:r>
      <w:r>
        <w:fldChar w:fldCharType="separate"/>
      </w:r>
      <w:r>
        <w:t>10.退役军人公益岗及续聘经费绩效目标表</w:t>
      </w:r>
      <w:r>
        <w:tab/>
      </w:r>
      <w:r>
        <w:fldChar w:fldCharType="begin"/>
      </w:r>
      <w:r>
        <w:instrText xml:space="preserve">PAGEREF _Toc_4_4_0000000013 \h</w:instrText>
      </w:r>
      <w:r>
        <w:fldChar w:fldCharType="separate"/>
      </w:r>
      <w:r>
        <w:t>19</w:t>
      </w:r>
      <w:r>
        <w:fldChar w:fldCharType="end"/>
      </w:r>
      <w:r>
        <w:fldChar w:fldCharType="end"/>
      </w:r>
    </w:p>
    <w:p>
      <w:pPr>
        <w:pStyle w:val="17"/>
        <w:tabs>
          <w:tab w:val="right" w:leader="dot" w:pos="9282"/>
        </w:tabs>
      </w:pPr>
      <w:r>
        <w:fldChar w:fldCharType="begin"/>
      </w:r>
      <w:r>
        <w:instrText xml:space="preserve"> HYPERLINK \l "_Toc_4_4_0000000014" </w:instrText>
      </w:r>
      <w:r>
        <w:fldChar w:fldCharType="separate"/>
      </w:r>
      <w:r>
        <w:t>11.武装部建设经费绩效目标表</w:t>
      </w:r>
      <w:r>
        <w:tab/>
      </w:r>
      <w:r>
        <w:fldChar w:fldCharType="begin"/>
      </w:r>
      <w:r>
        <w:instrText xml:space="preserve">PAGEREF _Toc_4_4_0000000014 \h</w:instrText>
      </w:r>
      <w:r>
        <w:fldChar w:fldCharType="separate"/>
      </w:r>
      <w:r>
        <w:t>20</w:t>
      </w:r>
      <w:r>
        <w:fldChar w:fldCharType="end"/>
      </w:r>
      <w:r>
        <w:fldChar w:fldCharType="end"/>
      </w:r>
    </w:p>
    <w:p>
      <w:pPr>
        <w:pStyle w:val="17"/>
        <w:tabs>
          <w:tab w:val="right" w:leader="dot" w:pos="9282"/>
        </w:tabs>
      </w:pPr>
      <w:r>
        <w:fldChar w:fldCharType="begin"/>
      </w:r>
      <w:r>
        <w:instrText xml:space="preserve"> HYPERLINK \l "_Toc_4_4_0000000015" </w:instrText>
      </w:r>
      <w:r>
        <w:fldChar w:fldCharType="separate"/>
      </w:r>
      <w:r>
        <w:t>12.下达2020年第四季度城市管理考评奖励奖金绩效目标表</w:t>
      </w:r>
      <w:r>
        <w:tab/>
      </w:r>
      <w:r>
        <w:fldChar w:fldCharType="begin"/>
      </w:r>
      <w:r>
        <w:instrText xml:space="preserve">PAGEREF _Toc_4_4_0000000015 \h</w:instrText>
      </w:r>
      <w:r>
        <w:fldChar w:fldCharType="separate"/>
      </w:r>
      <w:r>
        <w:t>21</w:t>
      </w:r>
      <w:r>
        <w:fldChar w:fldCharType="end"/>
      </w:r>
      <w:r>
        <w:fldChar w:fldCharType="end"/>
      </w:r>
    </w:p>
    <w:p>
      <w:r>
        <w:fldChar w:fldCharType="end"/>
      </w:r>
    </w:p>
    <w:p>
      <w:pPr>
        <w:sectPr>
          <w:footerReference r:id="rId9" w:type="default"/>
          <w:footerReference r:id="rId10" w:type="even"/>
          <w:pgSz w:w="11900" w:h="16840"/>
          <w:pgMar w:top="1984" w:right="1304" w:bottom="1134" w:left="1304" w:header="720" w:footer="720" w:gutter="0"/>
          <w:pgNumType w:start="1"/>
          <w:cols w:space="720" w:num="1"/>
        </w:sectPr>
      </w:pPr>
      <w:r>
        <w:br w:type="page"/>
      </w:r>
    </w:p>
    <w:p>
      <w:pPr>
        <w:jc w:val="center"/>
      </w:pPr>
    </w:p>
    <w:p>
      <w:pPr>
        <w:jc w:val="center"/>
      </w:pPr>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7"/>
      </w:pPr>
      <w:r>
        <w:t>本年度山海关区南关街道办事处部门职责共分十二项，下面就这十二项职责分别说明：</w:t>
      </w:r>
    </w:p>
    <w:p>
      <w:pPr>
        <w:pStyle w:val="7"/>
      </w:pPr>
      <w:r>
        <w:t>1、党建基层组织工作</w:t>
      </w:r>
    </w:p>
    <w:p>
      <w:pPr>
        <w:pStyle w:val="7"/>
      </w:pPr>
      <w:r>
        <w:t>主要职责是全面贯彻执行党的各项方针、政策，建立健全各项工作制度。</w:t>
      </w:r>
    </w:p>
    <w:p>
      <w:pPr>
        <w:pStyle w:val="7"/>
      </w:pPr>
      <w:r>
        <w:t>职责目标:1、修订完善街道工委工作制度。2、对工委重大决策，要明确责任领导、责任单位和责任人，提出目标、时限要求。3、完善工委办公会议制度。4、加强对街道和社区居委会工作的领导、做好社区居委会的党建工作和促进社区服务事业的发展。</w:t>
      </w:r>
    </w:p>
    <w:p>
      <w:pPr>
        <w:pStyle w:val="7"/>
      </w:pPr>
      <w:r>
        <w:t>2、党员干部管理工作</w:t>
      </w:r>
    </w:p>
    <w:p>
      <w:pPr>
        <w:pStyle w:val="7"/>
      </w:pPr>
      <w:r>
        <w:t>主要职责是加强党的思想、组织和作风建设，强化管理，不断提高干部队伍政治思想素质及工作效能。</w:t>
      </w:r>
    </w:p>
    <w:p>
      <w:pPr>
        <w:pStyle w:val="7"/>
      </w:pPr>
      <w:r>
        <w:t>职责目标:1、开展“两学一做”学习教育。2、加强干部队伍政治建设，强化在大是大非问题上的政治教育和纪律约束，坚决遵守党的政治纪律和公务员行为规范。3、加强干部职工思想道德和职业操守教育，组织党员活动日活动。 4、做好发展党员工作，加强对入党积极分子的培养教育，把群众公认、政治素质好，工作成绩突出的先进分子吸收到党内来。5、加强干部人事管理，完善干部年度和日常考核办法，强化年轻干部培养锻炼。6、做好街道社区工作人员业务、政治学习、培训。7、修订完善街道党政务信息管理办法，规范信息采集，畅通信息反映渠道。</w:t>
      </w:r>
    </w:p>
    <w:p>
      <w:pPr>
        <w:pStyle w:val="7"/>
      </w:pPr>
      <w:r>
        <w:t>3、精神文明建设</w:t>
      </w:r>
    </w:p>
    <w:p>
      <w:pPr>
        <w:pStyle w:val="7"/>
      </w:pPr>
      <w:r>
        <w:t>主要职责是抓好精神文明和民主法制建设，争创全国文明城市。</w:t>
      </w:r>
    </w:p>
    <w:p>
      <w:pPr>
        <w:pStyle w:val="7"/>
      </w:pPr>
      <w:r>
        <w:t>职责目标：1、依托宣传文化阵地，运用多种形式弘扬社会主义核心价值观，开展文明礼仪、遵章守规教育实践活动。2、开展文明引领志愿服务工作，制定志愿者奖励、激励机制。3、结合“六五普法”工作，开展灵活多样的法制宣传教育。</w:t>
      </w:r>
    </w:p>
    <w:p>
      <w:pPr>
        <w:pStyle w:val="7"/>
      </w:pPr>
      <w:r>
        <w:t>4、群众组织工作</w:t>
      </w:r>
    </w:p>
    <w:p>
      <w:pPr>
        <w:pStyle w:val="7"/>
      </w:pPr>
      <w:r>
        <w:t>主要职责是做好人民武装部、共青团、人大、妇联、工会等群众组织工作。</w:t>
      </w:r>
    </w:p>
    <w:p>
      <w:pPr>
        <w:pStyle w:val="7"/>
      </w:pPr>
      <w:r>
        <w:t>职责目标：加强对基层党组织的领导，加大对社区党建工作的指导工作力度，选强配齐党组织班子，加强工青妇等组织建设。完成依法征兵任务。</w:t>
      </w:r>
    </w:p>
    <w:p>
      <w:pPr>
        <w:pStyle w:val="7"/>
      </w:pPr>
      <w:r>
        <w:t>5、党风廉政建设工作</w:t>
      </w:r>
    </w:p>
    <w:p>
      <w:pPr>
        <w:pStyle w:val="7"/>
      </w:pPr>
      <w:r>
        <w:t>主要职责是落实“一岗双责”加强党风廉政建设工作。</w:t>
      </w:r>
    </w:p>
    <w:p>
      <w:pPr>
        <w:pStyle w:val="7"/>
      </w:pPr>
      <w:r>
        <w:t>职责目标:1、严格执行领导干部党风廉政建设责任制和廉洁从政若干准则，领导干部自觉履行“一岗双责”，建立廉政风险防控体制机制。2、严格公务用车管理，修订完善机关车辆统一管理制度。3、严格执行领导干部重大事项报告制度，在办理婚丧喜庆事宜中严格执行有关规定。坚决做到公务往来不送礼，不收礼。</w:t>
      </w:r>
    </w:p>
    <w:p>
      <w:pPr>
        <w:pStyle w:val="7"/>
      </w:pPr>
      <w:r>
        <w:t>6、社会稳定工作</w:t>
      </w:r>
    </w:p>
    <w:p>
      <w:pPr>
        <w:pStyle w:val="7"/>
      </w:pPr>
      <w:r>
        <w:t>主要职责是加强辖区社会治安综合治理、矛盾纠纷、信访隐患排查工作，保持本辖区政治安定和社会稳定。</w:t>
      </w:r>
    </w:p>
    <w:p>
      <w:pPr>
        <w:pStyle w:val="7"/>
      </w:pPr>
      <w:r>
        <w:t>职责目标:1、法制宣传、人民调解、安置帮教、社区矫正、法律援助工作正常开展。2、完善智慧网格信息的采集工作，维护辖区政治安定和社会稳定。3、定期进行矛盾纠纷隐患排查，注重在关键节点对关键人员、事件进行重点关注，确保信访隐患消化在街道和社区。</w:t>
      </w:r>
    </w:p>
    <w:p>
      <w:pPr>
        <w:pStyle w:val="7"/>
      </w:pPr>
      <w:r>
        <w:t>7、人口与计生工作</w:t>
      </w:r>
    </w:p>
    <w:p>
      <w:pPr>
        <w:pStyle w:val="7"/>
      </w:pPr>
      <w:r>
        <w:t>主要职责是办理第一个子女生育登记卡；办理流动人口婚育证明；再生育二胎初审；办理独生子女父母光荣证；免费发放避孕药具；发放关爱女孩公益金；发放计生特扶家庭救助公益金、特扶家庭救助金；开展一系列宣传活动；针对计生特扶家庭开展“八个一”亲情关爱活动；全员人口信息录入；流动人口动态监测调查；开展流动人口婚育证明网上办理工作。</w:t>
      </w:r>
    </w:p>
    <w:p>
      <w:pPr>
        <w:pStyle w:val="7"/>
      </w:pPr>
      <w:r>
        <w:t>职责目标:控制人口数量，提高出生人口素质。开展优质计生服务，落实计生惠民政策。</w:t>
      </w:r>
    </w:p>
    <w:p>
      <w:pPr>
        <w:pStyle w:val="7"/>
      </w:pPr>
      <w:r>
        <w:t>8、社会救助</w:t>
      </w:r>
    </w:p>
    <w:p>
      <w:pPr>
        <w:pStyle w:val="7"/>
      </w:pPr>
      <w:r>
        <w:t>主要职责是承担社会救助体系建设，负责城乡居民最低生活保障、医疗救助。</w:t>
      </w:r>
    </w:p>
    <w:p>
      <w:pPr>
        <w:pStyle w:val="7"/>
      </w:pPr>
      <w:r>
        <w:t>职责目标:完善城乡社会救助制度，实施分类救助，应保尽保,动态管理。</w:t>
      </w:r>
    </w:p>
    <w:p>
      <w:pPr>
        <w:pStyle w:val="7"/>
      </w:pPr>
      <w:r>
        <w:t>9、社会福利</w:t>
      </w:r>
    </w:p>
    <w:p>
      <w:pPr>
        <w:pStyle w:val="7"/>
      </w:pPr>
      <w:r>
        <w:t>主要职责是完善养老服务体系。</w:t>
      </w:r>
    </w:p>
    <w:p>
      <w:pPr>
        <w:pStyle w:val="7"/>
      </w:pPr>
      <w:r>
        <w:t>职责目标:实现我辖区老人老有所养，老有所依，老有所乐，老有所为的目标。</w:t>
      </w:r>
    </w:p>
    <w:p>
      <w:pPr>
        <w:pStyle w:val="7"/>
      </w:pPr>
      <w:r>
        <w:t>10、其他指导、管理、协调和服务职能</w:t>
      </w:r>
    </w:p>
    <w:p>
      <w:pPr>
        <w:pStyle w:val="7"/>
      </w:pPr>
      <w:r>
        <w:t>主要职责是积极发挥街道办事处的指导、管理、协调和服务职能，为广大居民群众创造一个“经济繁荣、社会文明、整洁安定、安全舒适”的生活环境。</w:t>
      </w:r>
    </w:p>
    <w:p>
      <w:pPr>
        <w:pStyle w:val="7"/>
      </w:pPr>
      <w:r>
        <w:t>职责目标:1、劳动保障：办理就业困难人员认定工作、办理高校毕业生与失业人员领取失业保障金报到与签到工作、办理企业与异地退休人员领取养老金资格认定工作、办理城乡居民养老保险领取与认定工作、办理社保补贴工作、为失业人员提供创业培训和指导工作。2、残联：困难残疾人补贴、无障碍设施改造审核，发放辅助器具。3、各项安全工作：在辖区范围内进行安全生产、食品安全等宣传，配合相关行业主管部门对安全隐患进行排查。4、环境保护：在辖区范围内进行环境保护宣传，配合相关行业主管部门进行隐患排查。5、科教文卫、人防、防汛、防灾减灾、应急管理。</w:t>
      </w:r>
    </w:p>
    <w:p>
      <w:pPr>
        <w:pStyle w:val="7"/>
      </w:pPr>
      <w:r>
        <w:t>11、社区管理</w:t>
      </w:r>
    </w:p>
    <w:p>
      <w:pPr>
        <w:pStyle w:val="7"/>
      </w:pPr>
      <w:r>
        <w:t>主要职责是指导社区开展各项工作。</w:t>
      </w:r>
    </w:p>
    <w:p>
      <w:pPr>
        <w:pStyle w:val="7"/>
      </w:pPr>
      <w:r>
        <w:t>职责目标:社区建设、管理、服务进一步增强。</w:t>
      </w:r>
    </w:p>
    <w:p>
      <w:pPr>
        <w:pStyle w:val="7"/>
      </w:pPr>
      <w:r>
        <w:t>12、综合业务、事务管理</w:t>
      </w:r>
    </w:p>
    <w:p>
      <w:pPr>
        <w:pStyle w:val="7"/>
      </w:pPr>
      <w:r>
        <w:t>主要职责是负责办事处文秘、会议、干部培训、保密、后勤、老干部、各项考核、统计、值班、接待、办公设施更新维护等综合管理。</w:t>
      </w:r>
    </w:p>
    <w:p>
      <w:pPr>
        <w:pStyle w:val="7"/>
      </w:pPr>
      <w:r>
        <w:t>职责目标:保障办事处各项工作正常开展、街道社区正常运转。</w:t>
      </w:r>
    </w:p>
    <w:p>
      <w:pPr>
        <w:pStyle w:val="7"/>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8"/>
      </w:pPr>
      <w:r>
        <w:t>本年度山海关区西关街道办事处部门职责共分十二项，下面就这十二项职责分别说明：</w:t>
      </w:r>
    </w:p>
    <w:p>
      <w:pPr>
        <w:pStyle w:val="8"/>
      </w:pPr>
      <w:r>
        <w:t>1、党建基层组织工作</w:t>
      </w:r>
    </w:p>
    <w:p>
      <w:pPr>
        <w:pStyle w:val="8"/>
      </w:pPr>
      <w:r>
        <w:t>主要职责是全面贯彻执行党的各项方针、政策，建立健全各项工作制度。</w:t>
      </w:r>
    </w:p>
    <w:p>
      <w:pPr>
        <w:pStyle w:val="8"/>
      </w:pPr>
      <w:r>
        <w:t>绩效目标:建立完善各项规章制度</w:t>
      </w:r>
    </w:p>
    <w:p>
      <w:pPr>
        <w:pStyle w:val="8"/>
      </w:pPr>
      <w:r>
        <w:t>职责目标:1、修订完善街道工委工作制度。2、对工委重大决策，要明确责任领导、责任单位和责任人，提出目标、时限要求。3、完善工委办公会议制度。4、加强对街道和社区居委会工作的领导、做好社区居委会的党建工作和促进社区服务事业的发展</w:t>
      </w:r>
    </w:p>
    <w:p>
      <w:pPr>
        <w:pStyle w:val="8"/>
      </w:pPr>
      <w:r>
        <w:t>绩效指标:1、加强基层党组织建设完成率2、加强党建工作完成率3、完善各项制度完成率</w:t>
      </w:r>
    </w:p>
    <w:p>
      <w:pPr>
        <w:pStyle w:val="8"/>
      </w:pPr>
      <w:r>
        <w:t>绩效标准：达到党建基础建设标准90%的为优；达到党建基础建设标准80%的为良；达到党建基础建设标准70%的为中；达到党建基础建设标准60%的为差。</w:t>
      </w:r>
    </w:p>
    <w:p>
      <w:pPr>
        <w:pStyle w:val="8"/>
      </w:pPr>
      <w:r>
        <w:t>2、党员干部管理工作</w:t>
      </w:r>
    </w:p>
    <w:p>
      <w:pPr>
        <w:pStyle w:val="8"/>
      </w:pPr>
      <w:r>
        <w:t>主要职责是加强党的思想、组织和作风建设，强化管理，不断提高干部队伍政治思想素质及工作效能。</w:t>
      </w:r>
    </w:p>
    <w:p>
      <w:pPr>
        <w:pStyle w:val="8"/>
      </w:pPr>
      <w:r>
        <w:t>职责目标:1、开展“两学一做”学习教育。2、加强干部队伍政治建设，强化在大是大非问题上的政治教育和纪律约束，坚决遵守党的政治纪律和公务员行为规范。3、加强干部职工思想道德和职业操守教育，组织党员活动日活动。 4、做好发展党员工作，加强对入党积极分子的培养教育，把群众公认、政治素质好，工作成绩突出的先进分子吸收到党内来。5、加强干部人事管理，完善干部年度和日常考核办法，强化年轻干部培养锻炼。6、做好街道社区工作人员业务、政治学习、培训。7、修订完善街道党政务信息管理办法，规范信息采集，畅通信息反映渠道。</w:t>
      </w:r>
    </w:p>
    <w:p>
      <w:pPr>
        <w:pStyle w:val="8"/>
      </w:pPr>
      <w:r>
        <w:t>绩效目标:1、定期开展理论学习活动。2、按规定做好七清理工作。3、每年按规章发展新党员。</w:t>
      </w:r>
    </w:p>
    <w:p>
      <w:pPr>
        <w:pStyle w:val="8"/>
      </w:pPr>
      <w:r>
        <w:t>绩效指标:1、理论学习活动开展率。2、党员教育工作完成率。3、党员干部管理率。</w:t>
      </w:r>
    </w:p>
    <w:p>
      <w:pPr>
        <w:pStyle w:val="8"/>
      </w:pPr>
      <w:r>
        <w:t>绩效标准：达到党员干部管理目标90%的为优；达到党员干部管理目标80%的为良；达到党员干部管理目标70%的为中；达到党员干部管理目标60%的为差。</w:t>
      </w:r>
    </w:p>
    <w:p>
      <w:pPr>
        <w:pStyle w:val="8"/>
      </w:pPr>
      <w:r>
        <w:t>3、精神文明建设</w:t>
      </w:r>
    </w:p>
    <w:p>
      <w:pPr>
        <w:pStyle w:val="8"/>
      </w:pPr>
      <w:r>
        <w:t>主要职责是抓好精神文明和民主法制建设，争创全国文明城市。</w:t>
      </w:r>
    </w:p>
    <w:p>
      <w:pPr>
        <w:pStyle w:val="8"/>
      </w:pPr>
      <w:r>
        <w:t>职责目标：1、依托宣传文化阵地，运用多种形式弘扬社会主义核心价值观，开展文明礼仪、遵章守规教育实践活动。2、开展文明引领志愿服务工作，制定志愿者奖励、激励机制。3、结合“六五普法”工作，开展灵活多样的法制宣传教育。</w:t>
      </w:r>
    </w:p>
    <w:p>
      <w:pPr>
        <w:pStyle w:val="8"/>
      </w:pPr>
      <w:r>
        <w:t>绩效目标：精神文明建设工作。</w:t>
      </w:r>
    </w:p>
    <w:p>
      <w:pPr>
        <w:pStyle w:val="8"/>
      </w:pPr>
      <w:r>
        <w:t>绩效指标：1、文明城市复检工作完成率。2、多种形式开展价值观、文明礼仪等宣传开展率。3、开展志愿服务活动开展率。</w:t>
      </w:r>
    </w:p>
    <w:p>
      <w:pPr>
        <w:pStyle w:val="8"/>
      </w:pPr>
      <w:r>
        <w:t>绩效标准：达到精神文明建设工作指标90%的为优；达到精神文明建设工作指标80%的为良；达到精神文明建设工作指标70%的为中；达到精神文明建设工作指标60%的为差。</w:t>
      </w:r>
    </w:p>
    <w:p>
      <w:pPr>
        <w:pStyle w:val="8"/>
      </w:pPr>
      <w:r>
        <w:t>4、群众组织工作</w:t>
      </w:r>
    </w:p>
    <w:p>
      <w:pPr>
        <w:pStyle w:val="8"/>
      </w:pPr>
      <w:r>
        <w:t>主要职责是做好人民武装部、共青团、人大、妇联、工会等群众组织工作。</w:t>
      </w:r>
    </w:p>
    <w:p>
      <w:pPr>
        <w:pStyle w:val="8"/>
      </w:pPr>
      <w:r>
        <w:t>职责目标：加强对基层党组织的领导，加大对社区党建工作的指导工作力度，选强配齐党组织班子，加强工青妇等组织建设。完成依法征兵任务。</w:t>
      </w:r>
    </w:p>
    <w:p>
      <w:pPr>
        <w:pStyle w:val="8"/>
      </w:pPr>
      <w:r>
        <w:t>绩效目标：确保对基层党组织的领导，加强工青妇组织建设。完成依法征兵任务。</w:t>
      </w:r>
    </w:p>
    <w:p>
      <w:pPr>
        <w:pStyle w:val="8"/>
      </w:pPr>
      <w:r>
        <w:t>绩效指标：1、人大、武装工作完成率。2、加强基层党组织建设完成率。3、群团工作完成率。</w:t>
      </w:r>
    </w:p>
    <w:p>
      <w:pPr>
        <w:pStyle w:val="8"/>
      </w:pPr>
      <w:r>
        <w:t>绩效标准：人民武装部、共青团、人大、妇联、工会等群众组织工作完成率90%的为优；人民武装部、共青团、人大、妇联、工会等群众组织工作完成率80%的为良；人民武装部、共青团、人大、妇联、工会等群众组织工作完成率70%的为中；人民武装部、共青团、人大、妇联、工会等群众组织工作完成率60%的为差。</w:t>
      </w:r>
    </w:p>
    <w:p>
      <w:pPr>
        <w:pStyle w:val="8"/>
      </w:pPr>
      <w:r>
        <w:t>5、党风廉政建设工作</w:t>
      </w:r>
    </w:p>
    <w:p>
      <w:pPr>
        <w:pStyle w:val="8"/>
      </w:pPr>
      <w:r>
        <w:t>主要职责是落实“一岗双责”加强党风廉政建设工作。</w:t>
      </w:r>
    </w:p>
    <w:p>
      <w:pPr>
        <w:pStyle w:val="8"/>
      </w:pPr>
      <w:r>
        <w:t>职责目标:1、严格执行领导干部党风廉政建设责任制和廉洁从政若干准则，领导干部自觉履行“一岗双责”，建立廉政风险防控体制机制。2、严格公务用车管理，修订完善机关车辆统一管理制度。3、严格执行领导干部重大事项报告制度，在办理婚丧喜庆事宜中严格执行有关规定。坚决做到公务往来不送礼，不收礼。</w:t>
      </w:r>
    </w:p>
    <w:p>
      <w:pPr>
        <w:pStyle w:val="8"/>
      </w:pPr>
      <w:r>
        <w:t>绩效目标:无公车私用现象；公务往来不收礼，不送礼。</w:t>
      </w:r>
    </w:p>
    <w:p>
      <w:pPr>
        <w:pStyle w:val="8"/>
      </w:pPr>
      <w:r>
        <w:t>绩效指标:1、党风廉政建设责任制落实率。2、各项规章制度遵守落实率。3、廉洁从政准则遵守落实率。</w:t>
      </w:r>
    </w:p>
    <w:p>
      <w:pPr>
        <w:pStyle w:val="8"/>
      </w:pPr>
      <w:r>
        <w:t>绩效标准：达到精神文明建设工作指标90%的为优；达到精神文明建设工作指标80%的为良；达到精神文明建设工作指标70%的为中；达到精神文明建设工作指标60%的为差。</w:t>
      </w:r>
    </w:p>
    <w:p>
      <w:pPr>
        <w:pStyle w:val="8"/>
      </w:pPr>
      <w:r>
        <w:t>6、社会稳定工作</w:t>
      </w:r>
    </w:p>
    <w:p>
      <w:pPr>
        <w:pStyle w:val="8"/>
      </w:pPr>
      <w:r>
        <w:t>主要职责是加强辖区社会治安综合治理、矛盾纠纷、信访隐患排查工作，保持本辖区政治安定和社会稳定。</w:t>
      </w:r>
    </w:p>
    <w:p>
      <w:pPr>
        <w:pStyle w:val="8"/>
      </w:pPr>
      <w:r>
        <w:t>职责目标:1、法制宣传、人民调解、安置帮教、社区矫正、法律援助工作正常开展。2、完善智慧网格信息的采集工作，维护辖区政治安定和社会稳定。3、定期进行矛盾纠纷隐患排查，注重在关键节点对关键人员、事件进行重点关注，确保信访隐患消化在街道和社区。</w:t>
      </w:r>
    </w:p>
    <w:p>
      <w:pPr>
        <w:pStyle w:val="8"/>
      </w:pPr>
      <w:r>
        <w:t>绩效目标:开展法制宣传活动，排查矛盾纠纷，并及时调节。</w:t>
      </w:r>
    </w:p>
    <w:p>
      <w:pPr>
        <w:pStyle w:val="8"/>
      </w:pPr>
      <w:r>
        <w:t>绩效指标:1、信访稳定工作完成率。2、综合治理工作完成率。3、司法工作完成率。</w:t>
      </w:r>
    </w:p>
    <w:p>
      <w:pPr>
        <w:pStyle w:val="8"/>
      </w:pPr>
      <w:r>
        <w:t>绩效标准：各项指标完成率达100%的为优；各项指标完成率达90%的为良；各项指标完成率达80%的为中；各项指标完成率达70%的为差。</w:t>
      </w:r>
    </w:p>
    <w:p>
      <w:pPr>
        <w:pStyle w:val="8"/>
      </w:pPr>
      <w:r>
        <w:t>7、人口与计生工作</w:t>
      </w:r>
    </w:p>
    <w:p>
      <w:pPr>
        <w:pStyle w:val="8"/>
      </w:pPr>
      <w:r>
        <w:t>主要职责是办理第一个子女生育登记卡；办理流动人口婚育证明；再生育二胎初审；办理独生子女父母光荣证；免费发放避孕药具；发放关爱女孩公益金；发放计生特扶家庭救助公益金、特扶家庭救助金；开展一系列宣传活动；针对计生特扶家庭开展“八个一”亲情关爱活动；全员人口信息录入；流动人口动态监测调查；开展流动人口婚育证明网上办理工作。</w:t>
      </w:r>
    </w:p>
    <w:p>
      <w:pPr>
        <w:pStyle w:val="8"/>
      </w:pPr>
      <w:r>
        <w:t>职责目标:控制人口数量，提高出生人口素质。开展优质计生服务，落实计生惠民政策。</w:t>
      </w:r>
    </w:p>
    <w:p>
      <w:pPr>
        <w:pStyle w:val="8"/>
      </w:pPr>
      <w:r>
        <w:t>绩效目标:完成区级下达各项工作指标。</w:t>
      </w:r>
    </w:p>
    <w:p>
      <w:pPr>
        <w:pStyle w:val="8"/>
      </w:pPr>
      <w:r>
        <w:t>绩效指标:1、计生政策落实率。2、人口与计生服务群众工作满意率。3、人口与计生宣传工作开展率。</w:t>
      </w:r>
    </w:p>
    <w:p>
      <w:pPr>
        <w:pStyle w:val="8"/>
      </w:pPr>
      <w:r>
        <w:t>绩效标准：各项指标完成率达100%的为优；各项指标完成率达90%的为良；各项指标完成率达80%的为中；各项指标完成率达70%的为差。</w:t>
      </w:r>
    </w:p>
    <w:p>
      <w:pPr>
        <w:pStyle w:val="8"/>
      </w:pPr>
      <w:r>
        <w:t>8、社会救助</w:t>
      </w:r>
    </w:p>
    <w:p>
      <w:pPr>
        <w:pStyle w:val="8"/>
      </w:pPr>
      <w:r>
        <w:t>主要职责是承担社会救助体系建设，负责城乡居民最低生活保障、医疗救助。</w:t>
      </w:r>
    </w:p>
    <w:p>
      <w:pPr>
        <w:pStyle w:val="8"/>
      </w:pPr>
      <w:r>
        <w:t>职责目标:完善城乡社会救助制度，实施分类救助，应保尽保,动态管理。</w:t>
      </w:r>
    </w:p>
    <w:p>
      <w:pPr>
        <w:pStyle w:val="8"/>
      </w:pPr>
      <w:r>
        <w:t>绩效目标:1、城乡居民最低生活保障：城乡居民最低生活保障实行动态管理，做到应保尽保、应退尽退。2、临时生活救助：缓解意外事件对特殊困难家庭造成的生活困难。3、医疗救助：保障困难群众获得医疗救助，降低困难居民医疗负担。4、低收入家庭核查认定：准确核查认定低保家庭经济状况。</w:t>
      </w:r>
    </w:p>
    <w:p>
      <w:pPr>
        <w:pStyle w:val="8"/>
      </w:pPr>
      <w:r>
        <w:t>绩效指标:1、城乡居民最低生活保障：初审工作完成率。政策宣传工作开展率。动态管理覆盖率。2、临时生活救助：初审工作完成率。政策宣传工作开展率。服务工作覆盖率。3、医疗救助：初审工作完成率。政策宣传工作开展率。服务工作覆盖率。4、低收入家庭核查认定：初审工作完成率。政策宣传工作开展率。动态管理覆盖率。</w:t>
      </w:r>
    </w:p>
    <w:p>
      <w:pPr>
        <w:pStyle w:val="8"/>
      </w:pPr>
      <w:r>
        <w:t>绩效标准：各项指标完成率达100%的为优；各项指标完成率达90%的为良；各项指标完成率达80%的为中；各项指标完成率达70%的为差。</w:t>
      </w:r>
    </w:p>
    <w:p>
      <w:pPr>
        <w:pStyle w:val="8"/>
      </w:pPr>
      <w:r>
        <w:t>9、社会福利</w:t>
      </w:r>
    </w:p>
    <w:p>
      <w:pPr>
        <w:pStyle w:val="8"/>
      </w:pPr>
      <w:r>
        <w:t>主要职责是完善养老服务体系。</w:t>
      </w:r>
    </w:p>
    <w:p>
      <w:pPr>
        <w:pStyle w:val="8"/>
      </w:pPr>
      <w:r>
        <w:t>职责目标:实现我辖区老人老有所养，老有所依，老有所乐，老有所为的目标。</w:t>
      </w:r>
    </w:p>
    <w:p>
      <w:pPr>
        <w:pStyle w:val="8"/>
      </w:pPr>
      <w:r>
        <w:t>绩效目标:探索以居家为基础、社区为依托、机构为支撑，功能完善、规模适度、覆盖城乡的养老服务体系。</w:t>
      </w:r>
    </w:p>
    <w:p>
      <w:pPr>
        <w:pStyle w:val="8"/>
      </w:pPr>
      <w:r>
        <w:t>绩效指标:1、养老设施覆盖率。2、宣传工作开展率。3、老年人服务工作开展率。</w:t>
      </w:r>
    </w:p>
    <w:p>
      <w:pPr>
        <w:pStyle w:val="8"/>
      </w:pPr>
      <w:r>
        <w:t>绩效标准：各项指标完成率达100%的为优；各项指标完成率达90%的为良；各项指标完成率达80%的为中；各项指标完成率达70%的为差。</w:t>
      </w:r>
    </w:p>
    <w:p>
      <w:pPr>
        <w:pStyle w:val="8"/>
      </w:pPr>
      <w:r>
        <w:t>10、其他指导、管理、协调和服务职能</w:t>
      </w:r>
    </w:p>
    <w:p>
      <w:pPr>
        <w:pStyle w:val="8"/>
      </w:pPr>
      <w:r>
        <w:t>主要职责是积极发挥街道办事处的指导、管理、协调和服务职能，为广大居民群众创造一个“经济繁荣、社会文明、整洁安定、安全舒适”的生活环境。</w:t>
      </w:r>
    </w:p>
    <w:p>
      <w:pPr>
        <w:pStyle w:val="8"/>
      </w:pPr>
      <w:r>
        <w:t>职责目标:1、劳动保障：办理就业困难人员认定工作、办理高校毕业生与失业人员领取失业保障金报到与签到工作、办理企业与异地退休人员领取养老金资格认定工作、办理城乡居民养老保险领取与认定工作、办理社保补贴工作、为失业人员提供创业培训和指导工作。2、残联：困难残疾人补贴、无障碍设施改造审核，发放辅助器具。3、各项安全工作：在辖区范围内进行安全生产、食品安全等宣传，配合相关行业主管部门对安全隐患进行排查。4、环境保护：在辖区范围内进行环境保护宣传，配合相关行业主管部门进行隐患排查。5、科教文卫、人防、防汛、防灾减灾、应急管理。</w:t>
      </w:r>
    </w:p>
    <w:p>
      <w:pPr>
        <w:pStyle w:val="8"/>
      </w:pPr>
      <w:r>
        <w:t>绩效目标:努力与相关部门协调，积极发挥管理及服务职能，完成各项辅助工作。</w:t>
      </w:r>
    </w:p>
    <w:p>
      <w:pPr>
        <w:pStyle w:val="8"/>
      </w:pPr>
      <w:r>
        <w:t>绩效指标:1、各项工作任务完成率。2、各部门协调工作保障率。3、各项工作政策宣传开展率。</w:t>
      </w:r>
    </w:p>
    <w:p>
      <w:pPr>
        <w:pStyle w:val="8"/>
      </w:pPr>
      <w:r>
        <w:t>绩效标准：各项指标完成率达100%的为优；各项指标完成率达90%的为良；各项指标完成率达80%的为中；各项指标完成率达70%的为差。</w:t>
      </w:r>
    </w:p>
    <w:p>
      <w:pPr>
        <w:pStyle w:val="8"/>
      </w:pPr>
      <w:r>
        <w:t>11、社区管理</w:t>
      </w:r>
    </w:p>
    <w:p>
      <w:pPr>
        <w:pStyle w:val="8"/>
      </w:pPr>
      <w:r>
        <w:t>主要职责是指导社区开展各项工作。</w:t>
      </w:r>
    </w:p>
    <w:p>
      <w:pPr>
        <w:pStyle w:val="8"/>
      </w:pPr>
      <w:r>
        <w:t>职责目标:社区建设、管理、服务进一步增强。</w:t>
      </w:r>
    </w:p>
    <w:p>
      <w:pPr>
        <w:pStyle w:val="8"/>
      </w:pPr>
      <w:r>
        <w:t>绩效目标:按照“四有一创”标准开展城市社区建设，按照社区建设实验全覆盖创建标准开展社区建设。</w:t>
      </w:r>
    </w:p>
    <w:p>
      <w:pPr>
        <w:pStyle w:val="8"/>
      </w:pPr>
      <w:r>
        <w:t>绩效指标:1、社区建设覆盖率。2、社区管理完成率。3、社区服务覆盖率。</w:t>
      </w:r>
    </w:p>
    <w:p>
      <w:pPr>
        <w:pStyle w:val="8"/>
      </w:pPr>
      <w:r>
        <w:t>绩效标准：各项指标完成率达100%的为优；各项指标完成率达90%的为良；各项指标完成率达80%的为中；各项指标完成率达70%的为差。</w:t>
      </w:r>
    </w:p>
    <w:p>
      <w:pPr>
        <w:pStyle w:val="8"/>
      </w:pPr>
      <w:r>
        <w:t>12、综合业务、事务管理</w:t>
      </w:r>
    </w:p>
    <w:p>
      <w:pPr>
        <w:pStyle w:val="8"/>
      </w:pPr>
      <w:r>
        <w:t>主要职责是负责办事处文秘、会议、干部培训、保密、后勤、老干部、各项考核、统计、值班、接待、办公设施更新维护等综合管理。</w:t>
      </w:r>
    </w:p>
    <w:p>
      <w:pPr>
        <w:pStyle w:val="8"/>
      </w:pPr>
      <w:r>
        <w:t>职责目标:保障办事处各项工作正常开展、街道社区正常运转。</w:t>
      </w:r>
    </w:p>
    <w:p>
      <w:pPr>
        <w:pStyle w:val="8"/>
      </w:pPr>
      <w:r>
        <w:t>绩效目标:保障办事处工作各项工作正常开展、机关高效运转。</w:t>
      </w:r>
    </w:p>
    <w:p>
      <w:pPr>
        <w:pStyle w:val="8"/>
      </w:pPr>
      <w:r>
        <w:t>绩效指标:1、群众服务工作覆盖率。2、各项工作落实率。3、机关正常运转保障率。</w:t>
      </w:r>
    </w:p>
    <w:p>
      <w:pPr>
        <w:pStyle w:val="8"/>
      </w:pPr>
      <w:r>
        <w:t>绩效标准：各项指标完成率达100%的为优；各项指标完成率达90%的为良；各项指标完成率达80%的为中；各项指标完成率达70%的为差。</w:t>
      </w: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9"/>
      </w:pPr>
      <w:r>
        <w:t>关注民生，推动社会事业深入发展</w:t>
      </w:r>
      <w:r>
        <w:br w:type="textWrapping"/>
      </w:r>
      <w:r>
        <w:t xml:space="preserve">    一是注重民生民计，深入推进惠民工作。积极开展以送知识、送药具、送健康为内容的便民活动，优化计生服务；扩大养老、医疗保险覆盖面，创新就业帮扶工作，将各项民生工作推向深入。二是结合辖区实际，打造为老服务特色品牌。三是兜住民生底线，开展扶贫救困工程。大力开展对困难群众的生产生活救助工作，加强低保工作规范化管理和信息化建设，做好特困户临时救济和经常性社会捐赠工作；结合辖区老旧辖区多的实际，开展老旧小区环境综合整治，为居民提供宜居、舒适的生活环境。</w:t>
      </w:r>
      <w:r>
        <w:br w:type="textWrapping"/>
      </w:r>
      <w:r>
        <w:t xml:space="preserve">    二是精细管理，城市面貌进一步提升</w:t>
      </w:r>
      <w:r>
        <w:br w:type="textWrapping"/>
      </w:r>
      <w:r>
        <w:t xml:space="preserve">    转变城市管理思路，打造一支专业化、高素质管理城区事务队伍，积极探索城市精细化管理新模式，创新管理流程，实现高效能管理；加强宣传，充分发挥舆论导向和监督作用，引导广大居民增强文明意识、管理意识，主动参与城市化建设，形成合力，共同创造宜居、幸福城市。</w:t>
      </w:r>
    </w:p>
    <w:p>
      <w:pPr>
        <w:jc w:val="center"/>
        <w:sectPr>
          <w:pgSz w:w="11900" w:h="16840"/>
          <w:pgMar w:top="1984" w:right="1304" w:bottom="1134" w:left="1304" w:header="720" w:footer="720" w:gutter="0"/>
          <w:pgNumType w:start="1"/>
          <w:cols w:space="720" w:num="1"/>
        </w:sectPr>
      </w:pPr>
    </w:p>
    <w:p>
      <w:pPr>
        <w:jc w:val="center"/>
      </w:pPr>
    </w:p>
    <w:p>
      <w:pPr>
        <w:jc w:val="center"/>
      </w:pPr>
    </w:p>
    <w:p>
      <w:pPr>
        <w:jc w:val="center"/>
      </w:pPr>
    </w:p>
    <w:p>
      <w:pPr>
        <w:jc w:val="center"/>
      </w:pPr>
      <w:r>
        <w:rPr>
          <w:rFonts w:ascii="方正小标宋_GBK" w:hAnsi="方正小标宋_GBK" w:eastAsia="方正小标宋_GBK" w:cs="方正小标宋_GBK"/>
          <w:color w:val="000000"/>
          <w:sz w:val="44"/>
        </w:rPr>
        <w:t>第二部分</w:t>
      </w:r>
    </w:p>
    <w:p>
      <w:pPr>
        <w:jc w:val="center"/>
      </w:pP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p>
    <w:p>
      <w:pPr>
        <w:jc w:val="center"/>
      </w:pPr>
    </w:p>
    <w:p>
      <w:pPr>
        <w:ind w:firstLine="560"/>
        <w:outlineLvl w:val="3"/>
      </w:pPr>
      <w:bookmarkStart w:id="3" w:name="_Toc_4_4_0000000004"/>
      <w:r>
        <w:rPr>
          <w:rFonts w:ascii="方正仿宋_GBK" w:hAnsi="方正仿宋_GBK" w:eastAsia="方正仿宋_GBK" w:cs="方正仿宋_GBK"/>
          <w:color w:val="000000"/>
          <w:sz w:val="28"/>
        </w:rPr>
        <w:t>1.车辆保险费绩效目标表</w:t>
      </w:r>
      <w:bookmarkEnd w:id="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13030322P00397010007U</w:t>
            </w:r>
          </w:p>
        </w:tc>
        <w:tc>
          <w:tcPr>
            <w:tcW w:w="1587" w:type="dxa"/>
            <w:vAlign w:val="center"/>
          </w:tcPr>
          <w:p>
            <w:pPr>
              <w:pStyle w:val="13"/>
            </w:pPr>
            <w:r>
              <w:t>项目名称</w:t>
            </w:r>
          </w:p>
        </w:tc>
        <w:tc>
          <w:tcPr>
            <w:tcW w:w="4422" w:type="dxa"/>
            <w:gridSpan w:val="3"/>
            <w:vAlign w:val="center"/>
          </w:tcPr>
          <w:p>
            <w:pPr>
              <w:pStyle w:val="12"/>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0.40</w:t>
            </w:r>
          </w:p>
        </w:tc>
        <w:tc>
          <w:tcPr>
            <w:tcW w:w="1587" w:type="dxa"/>
            <w:vAlign w:val="center"/>
          </w:tcPr>
          <w:p>
            <w:pPr>
              <w:pStyle w:val="13"/>
            </w:pPr>
            <w:r>
              <w:t>其中：财政    资金</w:t>
            </w:r>
          </w:p>
        </w:tc>
        <w:tc>
          <w:tcPr>
            <w:tcW w:w="1304" w:type="dxa"/>
            <w:vAlign w:val="center"/>
          </w:tcPr>
          <w:p>
            <w:pPr>
              <w:pStyle w:val="12"/>
            </w:pPr>
            <w:r>
              <w:t>0.40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 xml:space="preserve"> 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保障单位正常运转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支付公务用车车辆</w:t>
            </w:r>
          </w:p>
        </w:tc>
        <w:tc>
          <w:tcPr>
            <w:tcW w:w="2891" w:type="dxa"/>
            <w:vAlign w:val="center"/>
          </w:tcPr>
          <w:p>
            <w:pPr>
              <w:pStyle w:val="12"/>
            </w:pPr>
            <w:r>
              <w:t>支付公务用车车辆数</w:t>
            </w:r>
          </w:p>
        </w:tc>
        <w:tc>
          <w:tcPr>
            <w:tcW w:w="1276" w:type="dxa"/>
            <w:vAlign w:val="center"/>
          </w:tcPr>
          <w:p>
            <w:pPr>
              <w:pStyle w:val="12"/>
            </w:pPr>
            <w:r>
              <w:t>1辆</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5"/>
      <w:r>
        <w:rPr>
          <w:rFonts w:ascii="方正仿宋_GBK" w:hAnsi="方正仿宋_GBK" w:eastAsia="方正仿宋_GBK" w:cs="方正仿宋_GBK"/>
          <w:color w:val="000000"/>
          <w:sz w:val="28"/>
        </w:rPr>
        <w:t>2.2021年市级社区干部生活补贴绩效目标表</w:t>
      </w:r>
      <w:bookmarkEnd w:id="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13030321P00EGD010003W</w:t>
            </w:r>
          </w:p>
        </w:tc>
        <w:tc>
          <w:tcPr>
            <w:tcW w:w="1587" w:type="dxa"/>
            <w:vAlign w:val="center"/>
          </w:tcPr>
          <w:p>
            <w:pPr>
              <w:pStyle w:val="13"/>
            </w:pPr>
            <w:r>
              <w:t>项目名称</w:t>
            </w:r>
          </w:p>
        </w:tc>
        <w:tc>
          <w:tcPr>
            <w:tcW w:w="4422" w:type="dxa"/>
            <w:gridSpan w:val="3"/>
            <w:vAlign w:val="center"/>
          </w:tcPr>
          <w:p>
            <w:pPr>
              <w:pStyle w:val="12"/>
            </w:pPr>
            <w:r>
              <w:t>2021年市级社区干部生活补贴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w:t>
            </w:r>
          </w:p>
        </w:tc>
        <w:tc>
          <w:tcPr>
            <w:tcW w:w="1587" w:type="dxa"/>
            <w:vAlign w:val="center"/>
          </w:tcPr>
          <w:p>
            <w:pPr>
              <w:pStyle w:val="13"/>
            </w:pPr>
            <w:r>
              <w:t>其中：财政    资金</w:t>
            </w:r>
          </w:p>
        </w:tc>
        <w:tc>
          <w:tcPr>
            <w:tcW w:w="1304" w:type="dxa"/>
            <w:vAlign w:val="center"/>
          </w:tcPr>
          <w:p>
            <w:pPr>
              <w:pStyle w:val="12"/>
            </w:pPr>
            <w:r>
              <w:t>15.00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支付社区工作人员工资及保险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1.保障社区工作人员工资及保险按时拨付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38人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38人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6"/>
      <w:r>
        <w:rPr>
          <w:rFonts w:ascii="方正仿宋_GBK" w:hAnsi="方正仿宋_GBK" w:eastAsia="方正仿宋_GBK" w:cs="方正仿宋_GBK"/>
          <w:color w:val="000000"/>
          <w:sz w:val="28"/>
        </w:rPr>
        <w:t>3.关于下达2021年社区党组织服务群众专项经费市级补助资金绩效目标表</w:t>
      </w:r>
      <w:bookmarkEnd w:id="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13030321KK1U95VKN7LAW</w:t>
            </w:r>
          </w:p>
        </w:tc>
        <w:tc>
          <w:tcPr>
            <w:tcW w:w="1587" w:type="dxa"/>
            <w:vAlign w:val="center"/>
          </w:tcPr>
          <w:p>
            <w:pPr>
              <w:pStyle w:val="13"/>
            </w:pPr>
            <w:r>
              <w:t>项目名称</w:t>
            </w:r>
          </w:p>
        </w:tc>
        <w:tc>
          <w:tcPr>
            <w:tcW w:w="4422" w:type="dxa"/>
            <w:gridSpan w:val="3"/>
            <w:vAlign w:val="center"/>
          </w:tcPr>
          <w:p>
            <w:pPr>
              <w:pStyle w:val="12"/>
            </w:pPr>
            <w:r>
              <w:t>关于下达2021年社区党组织服务群众专项经费市级补助资金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9.27</w:t>
            </w:r>
          </w:p>
        </w:tc>
        <w:tc>
          <w:tcPr>
            <w:tcW w:w="1587" w:type="dxa"/>
            <w:vAlign w:val="center"/>
          </w:tcPr>
          <w:p>
            <w:pPr>
              <w:pStyle w:val="13"/>
            </w:pPr>
            <w:r>
              <w:t>其中：财政    资金</w:t>
            </w:r>
          </w:p>
        </w:tc>
        <w:tc>
          <w:tcPr>
            <w:tcW w:w="1304" w:type="dxa"/>
            <w:vAlign w:val="center"/>
          </w:tcPr>
          <w:p>
            <w:pPr>
              <w:pStyle w:val="12"/>
            </w:pPr>
            <w:r>
              <w:t>9.27</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党组织服务群众工作顺利开展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1.保障党组织服务群众工作顺利开展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支付下辖社区数量</w:t>
            </w:r>
          </w:p>
        </w:tc>
        <w:tc>
          <w:tcPr>
            <w:tcW w:w="2891" w:type="dxa"/>
            <w:vAlign w:val="center"/>
          </w:tcPr>
          <w:p>
            <w:pPr>
              <w:pStyle w:val="12"/>
            </w:pPr>
            <w:r>
              <w:t>支付下辖社区数量</w:t>
            </w:r>
          </w:p>
        </w:tc>
        <w:tc>
          <w:tcPr>
            <w:tcW w:w="1276" w:type="dxa"/>
            <w:vAlign w:val="center"/>
          </w:tcPr>
          <w:p>
            <w:pPr>
              <w:pStyle w:val="12"/>
            </w:pPr>
            <w:r>
              <w:t>7个</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07"/>
      <w:r>
        <w:rPr>
          <w:rFonts w:ascii="方正仿宋_GBK" w:hAnsi="方正仿宋_GBK" w:eastAsia="方正仿宋_GBK" w:cs="方正仿宋_GBK"/>
          <w:color w:val="000000"/>
          <w:sz w:val="28"/>
        </w:rPr>
        <w:t>4.街道、社区综合事务经费绩效目标表</w:t>
      </w:r>
      <w:bookmarkEnd w:id="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13030322P00411510001U</w:t>
            </w:r>
          </w:p>
        </w:tc>
        <w:tc>
          <w:tcPr>
            <w:tcW w:w="1587" w:type="dxa"/>
            <w:vAlign w:val="center"/>
          </w:tcPr>
          <w:p>
            <w:pPr>
              <w:pStyle w:val="13"/>
            </w:pPr>
            <w:r>
              <w:t>项目名称</w:t>
            </w:r>
          </w:p>
        </w:tc>
        <w:tc>
          <w:tcPr>
            <w:tcW w:w="4422" w:type="dxa"/>
            <w:gridSpan w:val="3"/>
            <w:vAlign w:val="center"/>
          </w:tcPr>
          <w:p>
            <w:pPr>
              <w:pStyle w:val="12"/>
            </w:pPr>
            <w:r>
              <w:t>街道、社区综合事务经费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w:t>
            </w:r>
          </w:p>
        </w:tc>
        <w:tc>
          <w:tcPr>
            <w:tcW w:w="1587" w:type="dxa"/>
            <w:vAlign w:val="center"/>
          </w:tcPr>
          <w:p>
            <w:pPr>
              <w:pStyle w:val="13"/>
            </w:pPr>
            <w:r>
              <w:t>其中：财政    资金</w:t>
            </w:r>
          </w:p>
        </w:tc>
        <w:tc>
          <w:tcPr>
            <w:tcW w:w="1304" w:type="dxa"/>
            <w:vAlign w:val="center"/>
          </w:tcPr>
          <w:p>
            <w:pPr>
              <w:pStyle w:val="12"/>
            </w:pPr>
            <w:r>
              <w:t>10.00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保障单位正常运转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支付公用经费人数</w:t>
            </w:r>
          </w:p>
        </w:tc>
        <w:tc>
          <w:tcPr>
            <w:tcW w:w="2891" w:type="dxa"/>
            <w:vAlign w:val="center"/>
          </w:tcPr>
          <w:p>
            <w:pPr>
              <w:pStyle w:val="12"/>
            </w:pPr>
            <w:r>
              <w:t>支付公用经费人数</w:t>
            </w:r>
          </w:p>
        </w:tc>
        <w:tc>
          <w:tcPr>
            <w:tcW w:w="1276" w:type="dxa"/>
            <w:vAlign w:val="center"/>
          </w:tcPr>
          <w:p>
            <w:pPr>
              <w:pStyle w:val="12"/>
            </w:pPr>
            <w:r>
              <w:t>67人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08"/>
      <w:r>
        <w:rPr>
          <w:rFonts w:ascii="方正仿宋_GBK" w:hAnsi="方正仿宋_GBK" w:eastAsia="方正仿宋_GBK" w:cs="方正仿宋_GBK"/>
          <w:color w:val="000000"/>
          <w:sz w:val="28"/>
        </w:rPr>
        <w:t>5.街道工作专项补助绩效目标表</w:t>
      </w:r>
      <w:bookmarkEnd w:id="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13030322P004117100017</w:t>
            </w:r>
          </w:p>
        </w:tc>
        <w:tc>
          <w:tcPr>
            <w:tcW w:w="1587" w:type="dxa"/>
            <w:vAlign w:val="center"/>
          </w:tcPr>
          <w:p>
            <w:pPr>
              <w:pStyle w:val="13"/>
            </w:pPr>
            <w:r>
              <w:t>项目名称</w:t>
            </w:r>
          </w:p>
        </w:tc>
        <w:tc>
          <w:tcPr>
            <w:tcW w:w="4422" w:type="dxa"/>
            <w:gridSpan w:val="3"/>
            <w:vAlign w:val="center"/>
          </w:tcPr>
          <w:p>
            <w:pPr>
              <w:pStyle w:val="12"/>
            </w:pPr>
            <w:r>
              <w:t>街道工作专项补助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203.00</w:t>
            </w:r>
          </w:p>
        </w:tc>
        <w:tc>
          <w:tcPr>
            <w:tcW w:w="1587" w:type="dxa"/>
            <w:vAlign w:val="center"/>
          </w:tcPr>
          <w:p>
            <w:pPr>
              <w:pStyle w:val="13"/>
            </w:pPr>
            <w:r>
              <w:t>其中：财政    资金</w:t>
            </w:r>
          </w:p>
        </w:tc>
        <w:tc>
          <w:tcPr>
            <w:tcW w:w="1304" w:type="dxa"/>
            <w:vAlign w:val="center"/>
          </w:tcPr>
          <w:p>
            <w:pPr>
              <w:pStyle w:val="12"/>
            </w:pPr>
            <w:r>
              <w:t>203.00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支付本单位17名在职人员及工资及保险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保障本单位17名在职人员及工资及保险按时拨付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17人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17人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_4_4_0000000009"/>
      <w:r>
        <w:rPr>
          <w:rFonts w:ascii="方正仿宋_GBK" w:hAnsi="方正仿宋_GBK" w:eastAsia="方正仿宋_GBK" w:cs="方正仿宋_GBK"/>
          <w:color w:val="000000"/>
          <w:sz w:val="28"/>
        </w:rPr>
        <w:t>6.社区党组织服务群众专项经费绩效目标表</w:t>
      </w:r>
      <w:bookmarkEnd w:id="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13030322P00412010001N</w:t>
            </w:r>
          </w:p>
        </w:tc>
        <w:tc>
          <w:tcPr>
            <w:tcW w:w="1587" w:type="dxa"/>
            <w:vAlign w:val="center"/>
          </w:tcPr>
          <w:p>
            <w:pPr>
              <w:pStyle w:val="13"/>
            </w:pPr>
            <w:r>
              <w:t>项目名称</w:t>
            </w:r>
          </w:p>
        </w:tc>
        <w:tc>
          <w:tcPr>
            <w:tcW w:w="4422" w:type="dxa"/>
            <w:gridSpan w:val="3"/>
            <w:vAlign w:val="center"/>
          </w:tcPr>
          <w:p>
            <w:pPr>
              <w:pStyle w:val="12"/>
            </w:pPr>
            <w:r>
              <w:t>社区党组织服务群众专项经费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w:t>
            </w:r>
          </w:p>
        </w:tc>
        <w:tc>
          <w:tcPr>
            <w:tcW w:w="1587" w:type="dxa"/>
            <w:vAlign w:val="center"/>
          </w:tcPr>
          <w:p>
            <w:pPr>
              <w:pStyle w:val="13"/>
            </w:pPr>
            <w:r>
              <w:t>其中：财政    资金</w:t>
            </w:r>
          </w:p>
        </w:tc>
        <w:tc>
          <w:tcPr>
            <w:tcW w:w="1304" w:type="dxa"/>
            <w:vAlign w:val="center"/>
          </w:tcPr>
          <w:p>
            <w:pPr>
              <w:pStyle w:val="12"/>
            </w:pPr>
            <w:r>
              <w:t>70.00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社区党组织服务群众工作顺利开展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保障社区党组织服务群众正常运转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支付社区党组织服务群众社区个数</w:t>
            </w:r>
          </w:p>
        </w:tc>
        <w:tc>
          <w:tcPr>
            <w:tcW w:w="2891" w:type="dxa"/>
            <w:vAlign w:val="center"/>
          </w:tcPr>
          <w:p>
            <w:pPr>
              <w:pStyle w:val="12"/>
            </w:pPr>
            <w:r>
              <w:t>支付社区党组织服务群众社区个数</w:t>
            </w:r>
          </w:p>
        </w:tc>
        <w:tc>
          <w:tcPr>
            <w:tcW w:w="1276" w:type="dxa"/>
            <w:vAlign w:val="center"/>
          </w:tcPr>
          <w:p>
            <w:pPr>
              <w:pStyle w:val="12"/>
            </w:pPr>
            <w:r>
              <w:t>7个</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_4_4_0000000010"/>
      <w:r>
        <w:rPr>
          <w:rFonts w:ascii="方正仿宋_GBK" w:hAnsi="方正仿宋_GBK" w:eastAsia="方正仿宋_GBK" w:cs="方正仿宋_GBK"/>
          <w:color w:val="000000"/>
          <w:sz w:val="28"/>
        </w:rPr>
        <w:t>7.社区工作经费绩效目标表</w:t>
      </w:r>
      <w:bookmarkEnd w:id="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13030322P00412310004J</w:t>
            </w:r>
          </w:p>
        </w:tc>
        <w:tc>
          <w:tcPr>
            <w:tcW w:w="1587" w:type="dxa"/>
            <w:vAlign w:val="center"/>
          </w:tcPr>
          <w:p>
            <w:pPr>
              <w:pStyle w:val="13"/>
            </w:pPr>
            <w:r>
              <w:t>项目名称</w:t>
            </w:r>
          </w:p>
        </w:tc>
        <w:tc>
          <w:tcPr>
            <w:tcW w:w="4422" w:type="dxa"/>
            <w:gridSpan w:val="3"/>
            <w:vAlign w:val="center"/>
          </w:tcPr>
          <w:p>
            <w:pPr>
              <w:pStyle w:val="12"/>
            </w:pPr>
            <w:r>
              <w:t>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35.00</w:t>
            </w:r>
          </w:p>
        </w:tc>
        <w:tc>
          <w:tcPr>
            <w:tcW w:w="1587" w:type="dxa"/>
            <w:vAlign w:val="center"/>
          </w:tcPr>
          <w:p>
            <w:pPr>
              <w:pStyle w:val="13"/>
            </w:pPr>
            <w:r>
              <w:t>其中：财政    资金</w:t>
            </w:r>
          </w:p>
        </w:tc>
        <w:tc>
          <w:tcPr>
            <w:tcW w:w="1304" w:type="dxa"/>
            <w:vAlign w:val="center"/>
          </w:tcPr>
          <w:p>
            <w:pPr>
              <w:pStyle w:val="12"/>
            </w:pPr>
            <w:r>
              <w:t>35.00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用于街道业务正常开展，单位正常运转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1.目标内容1保障业务正常开展，单位正常运转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支付公用经费人数</w:t>
            </w:r>
          </w:p>
        </w:tc>
        <w:tc>
          <w:tcPr>
            <w:tcW w:w="2891" w:type="dxa"/>
            <w:vAlign w:val="center"/>
          </w:tcPr>
          <w:p>
            <w:pPr>
              <w:pStyle w:val="12"/>
            </w:pPr>
            <w:r>
              <w:t>支付公用经费人数</w:t>
            </w:r>
          </w:p>
        </w:tc>
        <w:tc>
          <w:tcPr>
            <w:tcW w:w="1276" w:type="dxa"/>
            <w:vAlign w:val="center"/>
          </w:tcPr>
          <w:p>
            <w:pPr>
              <w:pStyle w:val="12"/>
            </w:pPr>
            <w:r>
              <w:t>37人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10" w:name="_Toc_4_4_0000000011"/>
      <w:r>
        <w:rPr>
          <w:rFonts w:ascii="方正仿宋_GBK" w:hAnsi="方正仿宋_GBK" w:eastAsia="方正仿宋_GBK" w:cs="方正仿宋_GBK"/>
          <w:color w:val="000000"/>
          <w:sz w:val="28"/>
        </w:rPr>
        <w:t>8.社区工作专项补助绩效目标表</w:t>
      </w:r>
      <w:bookmarkEnd w:id="1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13030322P00412610006T</w:t>
            </w:r>
          </w:p>
        </w:tc>
        <w:tc>
          <w:tcPr>
            <w:tcW w:w="1587" w:type="dxa"/>
            <w:vAlign w:val="center"/>
          </w:tcPr>
          <w:p>
            <w:pPr>
              <w:pStyle w:val="13"/>
            </w:pPr>
            <w:r>
              <w:t>项目名称</w:t>
            </w:r>
          </w:p>
        </w:tc>
        <w:tc>
          <w:tcPr>
            <w:tcW w:w="4422" w:type="dxa"/>
            <w:gridSpan w:val="3"/>
            <w:vAlign w:val="center"/>
          </w:tcPr>
          <w:p>
            <w:pPr>
              <w:pStyle w:val="12"/>
            </w:pPr>
            <w:r>
              <w:t>社区工作专项补助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188.00</w:t>
            </w:r>
          </w:p>
        </w:tc>
        <w:tc>
          <w:tcPr>
            <w:tcW w:w="1587" w:type="dxa"/>
            <w:vAlign w:val="center"/>
          </w:tcPr>
          <w:p>
            <w:pPr>
              <w:pStyle w:val="13"/>
            </w:pPr>
            <w:r>
              <w:t>其中：财政    资金</w:t>
            </w:r>
          </w:p>
        </w:tc>
        <w:tc>
          <w:tcPr>
            <w:tcW w:w="1304" w:type="dxa"/>
            <w:vAlign w:val="center"/>
          </w:tcPr>
          <w:p>
            <w:pPr>
              <w:pStyle w:val="12"/>
            </w:pPr>
            <w:r>
              <w:t>188.00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保障工资、保险等社区人员经费支出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保障社区38名工作人员工资及保险按时拨付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支付公用经费人数</w:t>
            </w:r>
          </w:p>
        </w:tc>
        <w:tc>
          <w:tcPr>
            <w:tcW w:w="2891" w:type="dxa"/>
            <w:vAlign w:val="center"/>
          </w:tcPr>
          <w:p>
            <w:pPr>
              <w:pStyle w:val="12"/>
            </w:pPr>
            <w:r>
              <w:t>支付公用经费人数</w:t>
            </w:r>
          </w:p>
        </w:tc>
        <w:tc>
          <w:tcPr>
            <w:tcW w:w="1276" w:type="dxa"/>
            <w:vAlign w:val="center"/>
          </w:tcPr>
          <w:p>
            <w:pPr>
              <w:pStyle w:val="12"/>
            </w:pPr>
            <w:r>
              <w:t>38人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_4_4_0000000012"/>
      <w:r>
        <w:rPr>
          <w:rFonts w:ascii="方正仿宋_GBK" w:hAnsi="方正仿宋_GBK" w:eastAsia="方正仿宋_GBK" w:cs="方正仿宋_GBK"/>
          <w:color w:val="000000"/>
          <w:sz w:val="28"/>
        </w:rPr>
        <w:t>9.社区老居委会生活补贴绩效目标表</w:t>
      </w:r>
      <w:bookmarkEnd w:id="1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13030322P00412810004Y</w:t>
            </w:r>
          </w:p>
        </w:tc>
        <w:tc>
          <w:tcPr>
            <w:tcW w:w="1587" w:type="dxa"/>
            <w:vAlign w:val="center"/>
          </w:tcPr>
          <w:p>
            <w:pPr>
              <w:pStyle w:val="13"/>
            </w:pPr>
            <w:r>
              <w:t>项目名称</w:t>
            </w:r>
          </w:p>
        </w:tc>
        <w:tc>
          <w:tcPr>
            <w:tcW w:w="4422" w:type="dxa"/>
            <w:gridSpan w:val="3"/>
            <w:vAlign w:val="center"/>
          </w:tcPr>
          <w:p>
            <w:pPr>
              <w:pStyle w:val="12"/>
            </w:pPr>
            <w:r>
              <w:t>社区老居委会生活补贴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9.70</w:t>
            </w:r>
          </w:p>
        </w:tc>
        <w:tc>
          <w:tcPr>
            <w:tcW w:w="1587" w:type="dxa"/>
            <w:vAlign w:val="center"/>
          </w:tcPr>
          <w:p>
            <w:pPr>
              <w:pStyle w:val="13"/>
            </w:pPr>
            <w:r>
              <w:t>其中：财政    资金</w:t>
            </w:r>
          </w:p>
        </w:tc>
        <w:tc>
          <w:tcPr>
            <w:tcW w:w="1304" w:type="dxa"/>
            <w:vAlign w:val="center"/>
          </w:tcPr>
          <w:p>
            <w:pPr>
              <w:pStyle w:val="12"/>
            </w:pPr>
            <w:r>
              <w:t>9.70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支付本单位16名社区老居委会主任生活补贴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保障本单位16名社区老居委会主任生活补贴按时拨付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支付社区老居委会主任生活补贴人数</w:t>
            </w:r>
          </w:p>
        </w:tc>
        <w:tc>
          <w:tcPr>
            <w:tcW w:w="2891" w:type="dxa"/>
            <w:vAlign w:val="center"/>
          </w:tcPr>
          <w:p>
            <w:pPr>
              <w:pStyle w:val="12"/>
            </w:pPr>
            <w:r>
              <w:t>支付社区老居委会主任生活补贴人数</w:t>
            </w:r>
          </w:p>
        </w:tc>
        <w:tc>
          <w:tcPr>
            <w:tcW w:w="1276" w:type="dxa"/>
            <w:vAlign w:val="center"/>
          </w:tcPr>
          <w:p>
            <w:pPr>
              <w:pStyle w:val="12"/>
            </w:pPr>
            <w:r>
              <w:t>16人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生活补贴发放准确率</w:t>
            </w:r>
          </w:p>
        </w:tc>
        <w:tc>
          <w:tcPr>
            <w:tcW w:w="2891" w:type="dxa"/>
            <w:vAlign w:val="center"/>
          </w:tcPr>
          <w:p>
            <w:pPr>
              <w:pStyle w:val="12"/>
            </w:pPr>
            <w:r>
              <w:t>生活补贴发放准确率</w:t>
            </w:r>
          </w:p>
        </w:tc>
        <w:tc>
          <w:tcPr>
            <w:tcW w:w="1276" w:type="dxa"/>
            <w:vAlign w:val="center"/>
          </w:tcPr>
          <w:p>
            <w:pPr>
              <w:pStyle w:val="12"/>
            </w:pPr>
            <w:r>
              <w:t>16人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12" w:name="_Toc_4_4_0000000013"/>
      <w:r>
        <w:rPr>
          <w:rFonts w:ascii="方正仿宋_GBK" w:hAnsi="方正仿宋_GBK" w:eastAsia="方正仿宋_GBK" w:cs="方正仿宋_GBK"/>
          <w:color w:val="000000"/>
          <w:sz w:val="28"/>
        </w:rPr>
        <w:t>10.退役军人公益岗及续聘经费绩效目标表</w:t>
      </w:r>
      <w:bookmarkEnd w:id="1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13030322P00414210003P</w:t>
            </w:r>
          </w:p>
        </w:tc>
        <w:tc>
          <w:tcPr>
            <w:tcW w:w="1587" w:type="dxa"/>
            <w:vAlign w:val="center"/>
          </w:tcPr>
          <w:p>
            <w:pPr>
              <w:pStyle w:val="13"/>
            </w:pPr>
            <w:r>
              <w:t>项目名称</w:t>
            </w:r>
          </w:p>
        </w:tc>
        <w:tc>
          <w:tcPr>
            <w:tcW w:w="4422" w:type="dxa"/>
            <w:gridSpan w:val="3"/>
            <w:vAlign w:val="center"/>
          </w:tcPr>
          <w:p>
            <w:pPr>
              <w:pStyle w:val="12"/>
            </w:pPr>
            <w:r>
              <w:t>退役军人公益岗及续聘经费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6.18</w:t>
            </w:r>
          </w:p>
        </w:tc>
        <w:tc>
          <w:tcPr>
            <w:tcW w:w="1587" w:type="dxa"/>
            <w:vAlign w:val="center"/>
          </w:tcPr>
          <w:p>
            <w:pPr>
              <w:pStyle w:val="13"/>
            </w:pPr>
            <w:r>
              <w:t>其中：财政    资金</w:t>
            </w:r>
          </w:p>
        </w:tc>
        <w:tc>
          <w:tcPr>
            <w:tcW w:w="1304" w:type="dxa"/>
            <w:vAlign w:val="center"/>
          </w:tcPr>
          <w:p>
            <w:pPr>
              <w:pStyle w:val="12"/>
            </w:pPr>
            <w:r>
              <w:t>6.18</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支付本单位涉军公益岗人员2名工资及保险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保障本单位涉军公益岗人员2名工资及保险按时拨付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2人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2人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13" w:name="_Toc_4_4_0000000014"/>
      <w:r>
        <w:rPr>
          <w:rFonts w:ascii="方正仿宋_GBK" w:hAnsi="方正仿宋_GBK" w:eastAsia="方正仿宋_GBK" w:cs="方正仿宋_GBK"/>
          <w:color w:val="000000"/>
          <w:sz w:val="28"/>
        </w:rPr>
        <w:t>11.武装部建设经费绩效目标表</w:t>
      </w:r>
      <w:bookmarkEnd w:id="1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13030322P00413510001A</w:t>
            </w:r>
          </w:p>
        </w:tc>
        <w:tc>
          <w:tcPr>
            <w:tcW w:w="1587" w:type="dxa"/>
            <w:vAlign w:val="center"/>
          </w:tcPr>
          <w:p>
            <w:pPr>
              <w:pStyle w:val="13"/>
            </w:pPr>
            <w:r>
              <w:t>项目名称</w:t>
            </w:r>
          </w:p>
        </w:tc>
        <w:tc>
          <w:tcPr>
            <w:tcW w:w="4422" w:type="dxa"/>
            <w:gridSpan w:val="3"/>
            <w:vAlign w:val="center"/>
          </w:tcPr>
          <w:p>
            <w:pPr>
              <w:pStyle w:val="12"/>
            </w:pPr>
            <w:r>
              <w:t>武装部建设经费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w:t>
            </w:r>
          </w:p>
        </w:tc>
        <w:tc>
          <w:tcPr>
            <w:tcW w:w="1587" w:type="dxa"/>
            <w:vAlign w:val="center"/>
          </w:tcPr>
          <w:p>
            <w:pPr>
              <w:pStyle w:val="13"/>
            </w:pPr>
            <w:r>
              <w:t>其中：财政    资金</w:t>
            </w:r>
          </w:p>
        </w:tc>
        <w:tc>
          <w:tcPr>
            <w:tcW w:w="1304" w:type="dxa"/>
            <w:vAlign w:val="center"/>
          </w:tcPr>
          <w:p>
            <w:pPr>
              <w:pStyle w:val="12"/>
            </w:pPr>
            <w:r>
              <w:t>2.00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保障街道武装部正常运转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1.目标内容1 保障街道武装部正常运转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支付街道辖区内退伍军人人数</w:t>
            </w:r>
          </w:p>
        </w:tc>
        <w:tc>
          <w:tcPr>
            <w:tcW w:w="2891" w:type="dxa"/>
            <w:vAlign w:val="center"/>
          </w:tcPr>
          <w:p>
            <w:pPr>
              <w:pStyle w:val="12"/>
            </w:pPr>
            <w:r>
              <w:t>支付街道辖区内退伍军人人数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14" w:name="_Toc_4_4_0000000015"/>
      <w:r>
        <w:rPr>
          <w:rFonts w:ascii="方正仿宋_GBK" w:hAnsi="方正仿宋_GBK" w:eastAsia="方正仿宋_GBK" w:cs="方正仿宋_GBK"/>
          <w:color w:val="000000"/>
          <w:sz w:val="28"/>
        </w:rPr>
        <w:t>12.下达2020年第四季度城市管理考评奖励奖金绩效目标表</w:t>
      </w:r>
      <w:bookmarkEnd w:id="1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612001秦皇岛市山海关区南关街道办事处本级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13030321FI9E7K9T3UWF2</w:t>
            </w:r>
          </w:p>
        </w:tc>
        <w:tc>
          <w:tcPr>
            <w:tcW w:w="1587" w:type="dxa"/>
            <w:vAlign w:val="center"/>
          </w:tcPr>
          <w:p>
            <w:pPr>
              <w:pStyle w:val="13"/>
            </w:pPr>
            <w:r>
              <w:t>项目名称</w:t>
            </w:r>
          </w:p>
        </w:tc>
        <w:tc>
          <w:tcPr>
            <w:tcW w:w="4422" w:type="dxa"/>
            <w:gridSpan w:val="3"/>
            <w:vAlign w:val="center"/>
          </w:tcPr>
          <w:p>
            <w:pPr>
              <w:pStyle w:val="12"/>
            </w:pPr>
            <w:r>
              <w:t>下达2020年第四季度城市管理考评奖励奖金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8.00</w:t>
            </w:r>
          </w:p>
        </w:tc>
        <w:tc>
          <w:tcPr>
            <w:tcW w:w="1587" w:type="dxa"/>
            <w:vAlign w:val="center"/>
          </w:tcPr>
          <w:p>
            <w:pPr>
              <w:pStyle w:val="13"/>
            </w:pPr>
            <w:r>
              <w:t>其中：财政    资金</w:t>
            </w:r>
          </w:p>
        </w:tc>
        <w:tc>
          <w:tcPr>
            <w:tcW w:w="1304" w:type="dxa"/>
            <w:vAlign w:val="center"/>
          </w:tcPr>
          <w:p>
            <w:pPr>
              <w:pStyle w:val="12"/>
            </w:pPr>
            <w:r>
              <w:t>8.00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保障街道对城市管理工作的顺利开展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1.城市管理考评奖励金按时拨付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支付下辖社区数量</w:t>
            </w:r>
          </w:p>
        </w:tc>
        <w:tc>
          <w:tcPr>
            <w:tcW w:w="2891" w:type="dxa"/>
            <w:vAlign w:val="center"/>
          </w:tcPr>
          <w:p>
            <w:pPr>
              <w:pStyle w:val="12"/>
            </w:pPr>
            <w:r>
              <w:t>支付下辖社区数量</w:t>
            </w:r>
          </w:p>
        </w:tc>
        <w:tc>
          <w:tcPr>
            <w:tcW w:w="1276" w:type="dxa"/>
            <w:vAlign w:val="center"/>
          </w:tcPr>
          <w:p>
            <w:pPr>
              <w:pStyle w:val="12"/>
            </w:pPr>
            <w:r>
              <w:t>7个</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办公设备正常运行率</w:t>
            </w:r>
          </w:p>
        </w:tc>
        <w:tc>
          <w:tcPr>
            <w:tcW w:w="2891" w:type="dxa"/>
            <w:vAlign w:val="center"/>
          </w:tcPr>
          <w:p>
            <w:pPr>
              <w:pStyle w:val="12"/>
            </w:pPr>
            <w:r>
              <w:t>办公设备正常运行率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bookmarkStart w:id="15" w:name="_GoBack"/>
      <w:bookmarkEnd w:id="15"/>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6B39A9"/>
    <w:rsid w:val="006B39A9"/>
    <w:rsid w:val="00812FC1"/>
    <w:rsid w:val="00C7747E"/>
    <w:rsid w:val="6EBC77DB"/>
    <w:rsid w:val="785C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semiHidden/>
    <w:unhideWhenUsed/>
    <w:uiPriority w:val="99"/>
    <w:pPr>
      <w:tabs>
        <w:tab w:val="center" w:pos="4153"/>
        <w:tab w:val="right" w:pos="8306"/>
      </w:tabs>
      <w:snapToGrid w:val="0"/>
    </w:pPr>
    <w:rPr>
      <w:sz w:val="18"/>
      <w:szCs w:val="18"/>
    </w:rPr>
  </w:style>
  <w:style w:type="paragraph" w:styleId="3">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插入文本样式-插入总体目标文件"/>
    <w:basedOn w:val="1"/>
    <w:qFormat/>
    <w:uiPriority w:val="0"/>
    <w:pPr>
      <w:spacing w:line="500" w:lineRule="exact"/>
      <w:ind w:firstLine="560"/>
    </w:pPr>
    <w:rPr>
      <w:rFonts w:eastAsia="方正仿宋_GBK"/>
      <w:sz w:val="28"/>
    </w:rPr>
  </w:style>
  <w:style w:type="paragraph" w:customStyle="1" w:styleId="8">
    <w:name w:val="插入文本样式-插入职责分类绩效目标文件"/>
    <w:basedOn w:val="1"/>
    <w:qFormat/>
    <w:uiPriority w:val="0"/>
    <w:pPr>
      <w:spacing w:line="500" w:lineRule="exact"/>
      <w:ind w:firstLine="560"/>
    </w:pPr>
    <w:rPr>
      <w:rFonts w:eastAsia="方正仿宋_GBK"/>
      <w:sz w:val="28"/>
    </w:rPr>
  </w:style>
  <w:style w:type="paragraph" w:customStyle="1" w:styleId="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5"/>
    <w:basedOn w:val="1"/>
    <w:qFormat/>
    <w:uiPriority w:val="0"/>
    <w:rPr>
      <w:rFonts w:ascii="方正书宋_GBK" w:hAnsi="方正书宋_GBK" w:eastAsia="方正书宋_GBK" w:cs="方正书宋_GBK"/>
      <w:b/>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TOC 2"/>
    <w:basedOn w:val="1"/>
    <w:qFormat/>
    <w:uiPriority w:val="0"/>
    <w:pPr>
      <w:ind w:left="240"/>
    </w:pPr>
  </w:style>
  <w:style w:type="paragraph" w:customStyle="1" w:styleId="16">
    <w:name w:val="TOC 4"/>
    <w:basedOn w:val="1"/>
    <w:qFormat/>
    <w:uiPriority w:val="0"/>
    <w:pPr>
      <w:ind w:left="720"/>
    </w:pPr>
  </w:style>
  <w:style w:type="paragraph" w:customStyle="1" w:styleId="17">
    <w:name w:val="TOC 1"/>
    <w:basedOn w:val="1"/>
    <w:qFormat/>
    <w:uiPriority w:val="0"/>
    <w:pPr>
      <w:spacing w:before="120"/>
    </w:pPr>
    <w:rPr>
      <w:rFonts w:eastAsia="方正仿宋_GBK"/>
      <w:color w:val="000000"/>
      <w:sz w:val="28"/>
    </w:rPr>
  </w:style>
  <w:style w:type="character" w:customStyle="1" w:styleId="18">
    <w:name w:val="页眉 Char"/>
    <w:basedOn w:val="6"/>
    <w:link w:val="3"/>
    <w:semiHidden/>
    <w:uiPriority w:val="99"/>
    <w:rPr>
      <w:rFonts w:eastAsia="Times New Roman"/>
      <w:sz w:val="18"/>
      <w:szCs w:val="18"/>
      <w:lang w:eastAsia="uk-UA"/>
    </w:rPr>
  </w:style>
  <w:style w:type="character" w:customStyle="1" w:styleId="19">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customXml" Target="../customXml/item29.xml"/><Relationship Id="rId4" Type="http://schemas.openxmlformats.org/officeDocument/2006/relationships/header" Target="header2.xml"/><Relationship Id="rId39" Type="http://schemas.openxmlformats.org/officeDocument/2006/relationships/customXml" Target="../customXml/item28.xml"/><Relationship Id="rId38" Type="http://schemas.openxmlformats.org/officeDocument/2006/relationships/customXml" Target="../customXml/item27.xml"/><Relationship Id="rId37" Type="http://schemas.openxmlformats.org/officeDocument/2006/relationships/customXml" Target="../customXml/item26.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2022-01-18T16:00:29Z</dcterms:created>
  <dcterms:modified xsi:type="dcterms:W3CDTF">2022-01-18T08:00:29Z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2022-01-18T16:00:24Z</dcterms:created>
  <dcterms:modified xsi:type="dcterms:W3CDTF">2022-01-18T08:00:24Z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2022-01-18T16:00:28Z</dcterms:created>
  <dcterms:modified xsi:type="dcterms:W3CDTF">2022-01-18T08:00:28Z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2022-01-18T16:00:29Z</dcterms:created>
  <dcterms:modified xsi:type="dcterms:W3CDTF">2022-01-18T08:00:29Z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2022-01-18T16:00:24Z</dcterms:created>
  <dcterms:modified xsi:type="dcterms:W3CDTF">2022-01-18T08:00:24Z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2022-01-18T16:00:29Z</dcterms:created>
  <dcterms:modified xsi:type="dcterms:W3CDTF">2022-01-18T08:00:29Z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2022-01-18T16:00:24Z</dcterms:created>
  <dcterms:modified xsi:type="dcterms:W3CDTF">2022-01-18T08:00:24Z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2022-01-18T16:00:29Z</dcterms:created>
  <dcterms:modified xsi:type="dcterms:W3CDTF">2022-01-18T08:00:29Z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2022-01-18T16:00:24Z</dcterms:created>
  <dcterms:modified xsi:type="dcterms:W3CDTF">2022-01-18T08:00:24Z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2022-01-18T16:00:24Z</dcterms:created>
  <dcterms:modified xsi:type="dcterms:W3CDTF">2022-01-18T08:00:24Z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A84C631-9D78-4141-BAF9-861D3A015E58}">
  <ds:schemaRefs/>
</ds:datastoreItem>
</file>

<file path=customXml/itemProps11.xml><?xml version="1.0" encoding="utf-8"?>
<ds:datastoreItem xmlns:ds="http://schemas.openxmlformats.org/officeDocument/2006/customXml" ds:itemID="{FD4AAB0A-53AB-4AC4-A863-9F998D466DAD}">
  <ds:schemaRefs/>
</ds:datastoreItem>
</file>

<file path=customXml/itemProps12.xml><?xml version="1.0" encoding="utf-8"?>
<ds:datastoreItem xmlns:ds="http://schemas.openxmlformats.org/officeDocument/2006/customXml" ds:itemID="{A0A8CFED-23FD-4A41-873C-7F6D91B419FD}">
  <ds:schemaRefs/>
</ds:datastoreItem>
</file>

<file path=customXml/itemProps13.xml><?xml version="1.0" encoding="utf-8"?>
<ds:datastoreItem xmlns:ds="http://schemas.openxmlformats.org/officeDocument/2006/customXml" ds:itemID="{874C59E0-C9D4-4C4E-B4D9-11055F7EC803}">
  <ds:schemaRefs/>
</ds:datastoreItem>
</file>

<file path=customXml/itemProps14.xml><?xml version="1.0" encoding="utf-8"?>
<ds:datastoreItem xmlns:ds="http://schemas.openxmlformats.org/officeDocument/2006/customXml" ds:itemID="{223D57EC-FB6F-4038-A469-9EC57FC4441A}">
  <ds:schemaRefs/>
</ds:datastoreItem>
</file>

<file path=customXml/itemProps15.xml><?xml version="1.0" encoding="utf-8"?>
<ds:datastoreItem xmlns:ds="http://schemas.openxmlformats.org/officeDocument/2006/customXml" ds:itemID="{91FC0DE8-254F-481C-8817-053F4DE60FCA}">
  <ds:schemaRefs/>
</ds:datastoreItem>
</file>

<file path=customXml/itemProps16.xml><?xml version="1.0" encoding="utf-8"?>
<ds:datastoreItem xmlns:ds="http://schemas.openxmlformats.org/officeDocument/2006/customXml" ds:itemID="{0284C832-8583-437F-B8AB-611CBB94B9CE}">
  <ds:schemaRefs/>
</ds:datastoreItem>
</file>

<file path=customXml/itemProps17.xml><?xml version="1.0" encoding="utf-8"?>
<ds:datastoreItem xmlns:ds="http://schemas.openxmlformats.org/officeDocument/2006/customXml" ds:itemID="{A72D0B33-CFAE-4FD5-A657-32D4BD3851F8}">
  <ds:schemaRefs/>
</ds:datastoreItem>
</file>

<file path=customXml/itemProps18.xml><?xml version="1.0" encoding="utf-8"?>
<ds:datastoreItem xmlns:ds="http://schemas.openxmlformats.org/officeDocument/2006/customXml" ds:itemID="{64A57573-36D9-4948-BF26-8706654A49EB}">
  <ds:schemaRefs/>
</ds:datastoreItem>
</file>

<file path=customXml/itemProps19.xml><?xml version="1.0" encoding="utf-8"?>
<ds:datastoreItem xmlns:ds="http://schemas.openxmlformats.org/officeDocument/2006/customXml" ds:itemID="{6D34DFA0-778C-4F42-8387-574B8A2CAEAF}">
  <ds:schemaRefs/>
</ds:datastoreItem>
</file>

<file path=customXml/itemProps2.xml><?xml version="1.0" encoding="utf-8"?>
<ds:datastoreItem xmlns:ds="http://schemas.openxmlformats.org/officeDocument/2006/customXml" ds:itemID="{5ECB1B37-AADC-4CF1-AF2F-7DF1A436EFEA}">
  <ds:schemaRefs/>
</ds:datastoreItem>
</file>

<file path=customXml/itemProps20.xml><?xml version="1.0" encoding="utf-8"?>
<ds:datastoreItem xmlns:ds="http://schemas.openxmlformats.org/officeDocument/2006/customXml" ds:itemID="{ABC5339F-BC0F-4B8B-93F8-1D7A07C8894A}">
  <ds:schemaRefs/>
</ds:datastoreItem>
</file>

<file path=customXml/itemProps21.xml><?xml version="1.0" encoding="utf-8"?>
<ds:datastoreItem xmlns:ds="http://schemas.openxmlformats.org/officeDocument/2006/customXml" ds:itemID="{DC73526D-461F-4110-826B-4A2750C49361}">
  <ds:schemaRefs/>
</ds:datastoreItem>
</file>

<file path=customXml/itemProps22.xml><?xml version="1.0" encoding="utf-8"?>
<ds:datastoreItem xmlns:ds="http://schemas.openxmlformats.org/officeDocument/2006/customXml" ds:itemID="{014D5798-63B5-40E0-8557-5D31AAA4AB89}">
  <ds:schemaRefs/>
</ds:datastoreItem>
</file>

<file path=customXml/itemProps23.xml><?xml version="1.0" encoding="utf-8"?>
<ds:datastoreItem xmlns:ds="http://schemas.openxmlformats.org/officeDocument/2006/customXml" ds:itemID="{99529DFC-C1D3-49CA-B18A-7BBA7744229C}">
  <ds:schemaRefs/>
</ds:datastoreItem>
</file>

<file path=customXml/itemProps24.xml><?xml version="1.0" encoding="utf-8"?>
<ds:datastoreItem xmlns:ds="http://schemas.openxmlformats.org/officeDocument/2006/customXml" ds:itemID="{43587D0C-E1DA-46AC-95C2-9A7CB6524791}">
  <ds:schemaRefs/>
</ds:datastoreItem>
</file>

<file path=customXml/itemProps25.xml><?xml version="1.0" encoding="utf-8"?>
<ds:datastoreItem xmlns:ds="http://schemas.openxmlformats.org/officeDocument/2006/customXml" ds:itemID="{77BF70DA-9FD9-420E-ACDB-112346A97345}">
  <ds:schemaRefs/>
</ds:datastoreItem>
</file>

<file path=customXml/itemProps26.xml><?xml version="1.0" encoding="utf-8"?>
<ds:datastoreItem xmlns:ds="http://schemas.openxmlformats.org/officeDocument/2006/customXml" ds:itemID="{28589A59-9A77-4EDB-8F9C-B3901C523EC1}">
  <ds:schemaRefs/>
</ds:datastoreItem>
</file>

<file path=customXml/itemProps27.xml><?xml version="1.0" encoding="utf-8"?>
<ds:datastoreItem xmlns:ds="http://schemas.openxmlformats.org/officeDocument/2006/customXml" ds:itemID="{E6B77D96-4BFB-4F5A-AEA0-23246C72AA96}">
  <ds:schemaRefs/>
</ds:datastoreItem>
</file>

<file path=customXml/itemProps28.xml><?xml version="1.0" encoding="utf-8"?>
<ds:datastoreItem xmlns:ds="http://schemas.openxmlformats.org/officeDocument/2006/customXml" ds:itemID="{2B535D2C-F30A-4DA2-9D1F-BFAEA78DC5BB}">
  <ds:schemaRefs/>
</ds:datastoreItem>
</file>

<file path=customXml/itemProps29.xml><?xml version="1.0" encoding="utf-8"?>
<ds:datastoreItem xmlns:ds="http://schemas.openxmlformats.org/officeDocument/2006/customXml" ds:itemID="{A98DC1D8-AAE5-47BD-B84A-6D0164F011A6}">
  <ds:schemaRefs/>
</ds:datastoreItem>
</file>

<file path=customXml/itemProps3.xml><?xml version="1.0" encoding="utf-8"?>
<ds:datastoreItem xmlns:ds="http://schemas.openxmlformats.org/officeDocument/2006/customXml" ds:itemID="{B8C641CB-D354-44AC-A3DD-79A497C6CE3F}">
  <ds:schemaRefs/>
</ds:datastoreItem>
</file>

<file path=customXml/itemProps4.xml><?xml version="1.0" encoding="utf-8"?>
<ds:datastoreItem xmlns:ds="http://schemas.openxmlformats.org/officeDocument/2006/customXml" ds:itemID="{391C6E8B-87BE-4466-8238-C6C63268103E}">
  <ds:schemaRefs/>
</ds:datastoreItem>
</file>

<file path=customXml/itemProps5.xml><?xml version="1.0" encoding="utf-8"?>
<ds:datastoreItem xmlns:ds="http://schemas.openxmlformats.org/officeDocument/2006/customXml" ds:itemID="{4E4DF1C3-AFD3-456D-9087-683D4E89D691}">
  <ds:schemaRefs/>
</ds:datastoreItem>
</file>

<file path=customXml/itemProps6.xml><?xml version="1.0" encoding="utf-8"?>
<ds:datastoreItem xmlns:ds="http://schemas.openxmlformats.org/officeDocument/2006/customXml" ds:itemID="{C5AF026B-A64A-4F50-B8C6-24A79BF3AAB2}">
  <ds:schemaRefs/>
</ds:datastoreItem>
</file>

<file path=customXml/itemProps7.xml><?xml version="1.0" encoding="utf-8"?>
<ds:datastoreItem xmlns:ds="http://schemas.openxmlformats.org/officeDocument/2006/customXml" ds:itemID="{603813D0-7D16-4819-B10A-BB8449B7DE7F}">
  <ds:schemaRefs/>
</ds:datastoreItem>
</file>

<file path=customXml/itemProps8.xml><?xml version="1.0" encoding="utf-8"?>
<ds:datastoreItem xmlns:ds="http://schemas.openxmlformats.org/officeDocument/2006/customXml" ds:itemID="{54ED16B6-8AFA-4061-A166-DA797B209339}">
  <ds:schemaRefs/>
</ds:datastoreItem>
</file>

<file path=customXml/itemProps9.xml><?xml version="1.0" encoding="utf-8"?>
<ds:datastoreItem xmlns:ds="http://schemas.openxmlformats.org/officeDocument/2006/customXml" ds:itemID="{6452DA8B-73F6-44AA-89DA-8B23C83DC547}">
  <ds:schemaRefs/>
</ds:datastoreItem>
</file>

<file path=docProps/app.xml><?xml version="1.0" encoding="utf-8"?>
<Properties xmlns="http://schemas.openxmlformats.org/officeDocument/2006/extended-properties" xmlns:vt="http://schemas.openxmlformats.org/officeDocument/2006/docPropsVTypes">
  <Template>Normal</Template>
  <Pages>27</Pages>
  <Words>2392</Words>
  <Characters>13641</Characters>
  <Lines>113</Lines>
  <Paragraphs>32</Paragraphs>
  <TotalTime>6</TotalTime>
  <ScaleCrop>false</ScaleCrop>
  <LinksUpToDate>false</LinksUpToDate>
  <CharactersWithSpaces>16001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2022-02-11T07:00:00Z</dcterms:created>
  <dc:creator>GIGABYTE</dc:creator>
  <cp:lastModifiedBy>Administrator</cp:lastModifiedBy>
  <dcterms:modified xsi:type="dcterms:W3CDTF">2023-11-08T08:34:13Z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