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8003" w:type="dxa"/>
        <w:tblInd w:w="91" w:type="dxa"/>
        <w:tblLayout w:type="fixed"/>
        <w:tblCellMar>
          <w:top w:w="0" w:type="dxa"/>
          <w:left w:w="108" w:type="dxa"/>
          <w:bottom w:w="0" w:type="dxa"/>
          <w:right w:w="108" w:type="dxa"/>
        </w:tblCellMar>
      </w:tblPr>
      <w:tblGrid>
        <w:gridCol w:w="544"/>
        <w:gridCol w:w="850"/>
        <w:gridCol w:w="1129"/>
        <w:gridCol w:w="3077"/>
        <w:gridCol w:w="2084"/>
        <w:gridCol w:w="3848"/>
        <w:gridCol w:w="3636"/>
        <w:gridCol w:w="567"/>
        <w:gridCol w:w="567"/>
        <w:gridCol w:w="567"/>
        <w:gridCol w:w="567"/>
        <w:gridCol w:w="567"/>
      </w:tblGrid>
      <w:tr>
        <w:tblPrEx>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权力</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类型</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权力</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事项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实施依据</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黑体" w:hAnsi="宋体" w:eastAsia="黑体" w:cs="黑体"/>
                <w:color w:val="000000"/>
                <w:sz w:val="24"/>
                <w:lang w:eastAsia="zh-CN"/>
              </w:rPr>
            </w:pPr>
            <w:r>
              <w:rPr>
                <w:rFonts w:hint="eastAsia" w:ascii="黑体" w:hAnsi="宋体" w:eastAsia="黑体" w:cs="黑体"/>
                <w:color w:val="000000"/>
                <w:sz w:val="24"/>
                <w:lang w:eastAsia="zh-CN"/>
              </w:rPr>
              <w:t>行政主体</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责任事项</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黑体" w:hAnsi="宋体" w:eastAsia="黑体" w:cs="黑体"/>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黑体" w:hAnsi="宋体" w:eastAsia="黑体" w:cs="黑体"/>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黑体" w:hAnsi="宋体" w:eastAsia="黑体" w:cs="黑体"/>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黑体" w:hAnsi="宋体" w:eastAsia="黑体" w:cs="黑体"/>
                <w:color w:val="000000"/>
                <w:kern w:val="0"/>
                <w:sz w:val="24"/>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对未经批准，擅自从事经营性互联网文化活动的处罚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《互联网文化管理暂行规定》第二十一条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 </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bookmarkStart w:id="0" w:name="_GoBack"/>
            <w:bookmarkEnd w:id="0"/>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对设立非经营性互联网文化单位逾期未办理备案手续的处罚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《互联网文化管理暂行规定》第二十二条　非经营性互联网文化单位违反本规定第十条 逾期未办理备案手续的，由县级以上人民政府文化行政部门或者文化市场综合执法机构责令限期改正；拒不改正的，责令停止互联网文化活动，并处1000元以下罚款。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文化单位未在其网站主页的显著位置标明文化行政部门颁发的《网络文化经营许可证》编号或者备案编号，或未标明国务院信息产业主管部门或者省、自治区、直辖市电信管理机构颁发的经营许可证编号或者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《互联网文化管理暂行规定》第二十三条 经营性互联网文化单位违反本规定第十二条的，由县级以上人民政府文化行政部门或者文化市场综合执法机构责令限期改正，并可根据情节轻重处10000元以下罚款。非经营性互联网文化单位违反本规定第十二条的，由县级以上人民政府文化行政部门或者文化市场综合执法机构责令限期改正；拒不改正的，责令停止互联网文化活动，并处500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对经营性互联网文化单位变更单位名称、域名、法定代表人或者主要负责人、注册地址、经营地址、股权结构以及许可经营范围，未办理变更或者备案手续的处罚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对非经营性互联网文化单位变更名称、地址、域名、法定代表人或者主要负责人、业务范围，未办理备案手续的的处罚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《互联网文化管理暂行规定》第二十四条第二款　非经营性互联网文化单位违反本规定第十三条的，由县级以上人民政府文化行政部门或者文化市场综合执法机构责令限期改正；拒不改正的，责令停止互联网文化活动，并处1000元以下罚款。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对经营性互联网文化单位经营进口互联网文化产品未在其显著位置标明文化部批准文号、经营国产互联网文化产品未在其显著位置标明文化部备案编号的处罚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《互联网文化管理暂行规定》第二十五条 经营性互联网文化单位违反本规定第十五条 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对经营性互联网文化单位擅自变更进口互联网文化产品的名称或者增删内容的处罚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《互联网文化管理暂行规定》第二十六条 经营性互联网文化单位违反本规定第十五条 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对经营性互联网文化单位经营国产互联网文化产品逾期未报文化行政部门备案的处罚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《互联网文化管理暂行规定》第二十七条 经营性互联网文化单位违反本规定第十五条 经营国产互联网文化产品逾期未报文化行政部门备案的，由县级以上人民政府文化行政部门或者文化市场综合执法机构责令改正，并可根据情节轻重处20000元以下罚款。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对经营性互联网文化单位提供含有禁止内容的互联网文化产品，或者提供未经文化部批准进口的互联网文化产品的处罚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《互联网文化管理暂行规定》第二十八条第一款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对非经营性互联网文化单位，提供含有禁止内容的互联网文化产品，或者提供未经文化部批准进口的互联网文化产品的处罚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《互联网文化管理暂行规定》第二十八条第二款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对经营性互联网文化单位未按规定建立自审制度的处罚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《互联网文化管理暂行规定》第二十九条　经营性互联网文化单位违反本规定第十八条的，由县级以上人民政府文化行政部门或者文化市场综合执法机构责令改正，并可根据情节轻重处20000元以下罚款。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对经营性互联网文化单位发现所提供的互联网文化产品含有禁止内容，未立即停止提供、保存有关记录并按规定报告的处罚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《互联网文化管理暂行规定》第三十条　经营性互联网文化单位违反本规定第十九条的，由县级以上人民政府文化行政部门或者文化市场综合执法机构予以警告，责令限期改正，并处10000元以下罚款。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擅自在互联网上使用广播电视专有名称开展业务的；变更注册资本、股东、股权结构，或上市融资，或重大资产变动时，未办理审批手续的；未建立健全节目运营规范，未采取版权保护措施，或对传播有害内容未履行提示、删除、报告义务的等违反《互联网视听节目服务管理规定》第十二条12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有本条第十二项行为的，发证机关应撤销其许可证。</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对擅自从事互联网视听节目服务的处罚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《互联网视听节目服务管理规定》第二十四条第一款 擅自从事互联网视听节目服务的，由县级以上广播电影电视主管部门予以警告、责令改正，可并处3万元以下罚款；情节严重的，根据《广播电视管理条例》第四十七条的规定予以处罚。</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对互联网视听节目服务单位传播的视听节目内容违反规定的处罚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《互联网视听节目服务管理规定》第二十四条第二款 传播的视听节目内容违反本规定的，由县级以上广播电影电视主管部门予以警告、责令改正，可并处3万元以下罚款；情节严重的，根据《广播电视管理条例》第四十九条的规定予以处罚。</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对互联网视听节目服务单位未按照许可证载明或备案的事项从事互联网视听节目服务的或违规播出时政类视听新闻节目的处罚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对转播、链接、聚合、集成非法的广播电视频道和视听节目网站内容的，擅自插播、截留视听节目信号的处罚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对擅自从事互联网上网服务经营活动的处罚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对涂改、出租、出借或者以其他方式转让《网络文化经营许可证》的处罚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经营单位违反本条例的规定，利用营业场所制作、下载、复制、查阅、发布、传播或者以其他方式使用含有《互联网上网服务营业场所管理条例》第十四条规定禁止含有的内容的信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《互联网上网服务营业场所管理条例》第十四条 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法的规定给予处罚。</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对互联网上网服务营业场所在规定的营业时间以外营业的；接纳未成年人进入营业场所的；经营非网络游戏的；擅自停止实施经营管理技术措施的；未悬挂《网络文化经营许可证》或者未成年人禁入标志的处罚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未建立场内巡查制度，或者发现上网消费者的违法行为未予以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利用明火照明或者发现吸烟不予制止，或者未悬挂禁止吸烟标志的；允许带入或者存放易燃、易爆物品的；在营业时间安装固定的封闭门窗栅栏的；营业期间封堵或者锁闭门窗、安全疏散通道或者安全出口的；擅自停止实施安全技术措施的处罚</w:t>
            </w:r>
          </w:p>
        </w:tc>
        <w:tc>
          <w:tcPr>
            <w:tcW w:w="307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《互联网上网服务营业场所管理条例》第三十三条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208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对歌舞娱乐场所的歌曲点播系统与境外的曲库联接的处罚</w:t>
            </w:r>
          </w:p>
        </w:tc>
        <w:tc>
          <w:tcPr>
            <w:tcW w:w="307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0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对歌舞娱乐场所播放的曲目、屏幕画面或者游艺娱乐场所电子游戏机内的游戏项目含有《娱乐场所管理条例》第十三条禁止内容的处罚</w:t>
            </w:r>
          </w:p>
        </w:tc>
        <w:tc>
          <w:tcPr>
            <w:tcW w:w="307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《娱乐场所管理条例》第十三条 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 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084" w:type="dxa"/>
            <w:vMerge w:val="continue"/>
            <w:tcBorders>
              <w:top w:val="single" w:color="auto"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对歌舞娱乐场所接纳未成年人的处罚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对游艺娱乐场所设置的电子游戏机在国家法定节假日外向未成年人提供的处罚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对娱乐场所容纳的消费者超过核定人数的处罚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对变更有关事项，未按照《娱乐场所管理条例》规定申请重新核发娱乐经营许可证的处罚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对在《娱乐场所管理条例》规定的禁止营业时间内营业的处罚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对从业人员在营业期间未统一着装并佩带工作标志的处罚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对娱乐场所未按照《娱乐场所管理条例》规定建立从业人员名簿、营业日志，或者发现违法犯罪行为未按照《娱乐场所管理条例》规定报告的处罚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对娱乐场所未按照《娱乐场所管理条例》规定悬挂警示标志、未成年人禁入或者限入标志的处罚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《娱乐场所管理条例》第五十一条 娱乐场所未按照本条例规定悬挂警示标志、未成年人禁入或者限入标志的，由县级人民政府文化主管部门、县级公安部门依据法定职权责令改正，给予警告。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因违反《娱乐场所管理条例》规定，2年内被处以3次警告或者罚款又有违反本条例的行为应受行政处罚的，由县级人民政府文化主管部门、县级公安部门依据法定职权责令停业整顿3个月至6个月；2年内被2次责令停业整顿又有违反《娱乐场所管理条例》的行为应受行政处罚的，由原发证机关吊销娱乐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《娱乐场所管理条例》第五十三条 因擅自从事娱乐场所经营活动被依法取缔的，其投资人员和负责人终身不得投资开办娱乐场所或者担任娱乐场所的法定代表人、负责人。娱乐场所因违反本条例规定，被吊销或者撤销娱乐经营许可证的，自被吊销或者撤销之日起，其法定代表人、负责人5年内不得担任娱乐场所的法定代表人、负责人。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对不得设置未经文化主管部门内容核查的游戏游艺设备的处罚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《娱乐场所管理办法》第二十一条 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对进行有奖经营活动的，奖品目录应当报所在地县级文化主管部门备案的处罚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《娱乐场所管理办法》第二十一条 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对娱乐场所不得为未经文化主管部门批准的营业性演出活动提供场地的处罚</w:t>
            </w:r>
            <w:r>
              <w:rPr>
                <w:rStyle w:val="8"/>
                <w:rFonts w:eastAsia="仿宋_GB2312"/>
                <w:sz w:val="18"/>
                <w:szCs w:val="18"/>
              </w:rPr>
              <w:t xml:space="preserve">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《娱乐场所管理办法》第二十二条 娱乐场所不得为未经文化主管部门批准的营业性演出活动提供场地。第三十一条 娱乐场所违反本办法第二十二条第一款规定的，由县级以上人民政府文化主管部门责令改正，并处5000元以上1万元以下罚款。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对娱乐场所应当配合文化主管部门的日常检查和技术监管措施的处罚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《娱乐场所管理办法》第二十五条 娱乐场所应当配合文化主管部门的日常检查和技术监管措施。第三十四条 娱乐场所违反本办法第二十五条规定的，由县级以上人民政府文化主管部门予以警告，并处5000元以上1万元以下罚款。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对擅自设立广播电台，电视台，教育电视台，有线广播电视传输覆盖网，广播电视站的；擅自设立广播电视发射台，转播台，微波站，卫星上行站的的处罚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对擅自设立广播电视节目制作经营单位或者擅自制作电视剧及其它广播电视节目的处罚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对制作，播放，向境外提供含有《广播电视管理条例》规定禁止内容的节目的处罚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迷信或者渲染暴力的；（七）法律、行政法规规定禁止的其他内容。</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2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广播电视管理条例》规定禁止播放的节目的；未经批准，擅自举办广播电视节目交流，交易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《广播电视管理条例》第五十条 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限广播电视传输覆盖网播放节目的。未经批准，擅自进行广播电视传输覆盖网的工程选址，设计，施工，安装的。侵占，干扰广播电视专用频率，擅自截传，干扰，解扰广播电视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限广播电视传输覆盖网播放节目的。（六）未经批准，擅自进行广播电视传输覆盖网的工程选址，设计，施工，安装的。（七）侵占，干扰广播电视专用频率，擅自截传，干扰，解扰广播电视信号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对危害广播电台，电视台安全播出的，破坏广播电视设施的处罚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对擅自安装和使用卫星地面接收设施的处罚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《卫星电视广播地面接收设施管理规定》第十条第三款 擅自安装和使用卫星地面接收设施的，由广播电视行政部门没收其安装和使用的卫星地面接收设施，对个人可以并处五千元以下的罚款，对单位可以并处五万元以下的罚款。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对擅自提供卫星地面接收设施安装服务的处罚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《卫星电视广播地面接收设施安装服务暂行办法》第十四条第一款 擅自提供卫星地面接收设施安装服务的，由县级以上人民政府广播影视行政部门没收其从事违法活动的设施、工具，对个人可以并处5千元以下的罚款，对单位可以并处5万元以下的罚款。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对卫星地面接收设施安装服务机构和卫星地面接收设施生产企业之间，存在违反《卫星电视广播地面接收设施安装服务暂行办法》规定的利益关联的处罚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《卫星电视广播地面接收设施安装服务暂行办法》第十四条第二款 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对违反《卫星电视广播地面接收设施管理规定》实施细则第九条（禁止未持有《许可证》的单位和个人设置卫星地面接收设施接收卫星传送的电视节目。）规定的单位的处罚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sz w:val="13"/>
                <w:szCs w:val="13"/>
              </w:rPr>
            </w:pPr>
            <w:r>
              <w:rPr>
                <w:rFonts w:hint="eastAsia" w:ascii="仿宋_GB2312" w:hAnsi="宋体" w:eastAsia="仿宋_GB2312" w:cs="仿宋_GB2312"/>
                <w:color w:val="000000"/>
                <w:kern w:val="0"/>
                <w:sz w:val="13"/>
                <w:szCs w:val="13"/>
              </w:rPr>
              <w:t>对违反《卫星电视广播地面接收设施管理规定》实施细则第十一条（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规定的单位的处罚</w:t>
            </w:r>
          </w:p>
          <w:p>
            <w:pPr>
              <w:widowControl/>
              <w:spacing w:line="240" w:lineRule="exact"/>
              <w:jc w:val="left"/>
              <w:textAlignment w:val="center"/>
              <w:rPr>
                <w:rFonts w:ascii="仿宋_GB2312" w:hAnsi="宋体" w:eastAsia="仿宋_GB2312" w:cs="仿宋_GB2312"/>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对违反《卫星电视广播地面接收设施管理规定》实施细则第十二条（禁止电视台、电视转播台、电视差转台、有线电视台、有线电视站、共用天线系统转播卫星传送的境外电视节目）规定的单位的处罚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十三条（《许可证》不得涂改或者转让。需要改变《许可证》规定的内容或者不再接收卫星传送的电视节目的单位，应按设置卫星地面接收设施接收电视节目的申请程序，及时报请审批机关换发或者注销《许可证》。）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对违反《卫星电视广播地面接收设施管理规定》实施细则第九条（禁止未持有《许可证》的单位和个人设置卫星地面接收设施接收卫星传送的电视节目。）规定的个人的处罚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持有《许可证》的单位和个人，有未按照《许可证》载明的接收目的、接收内容、接收方式和收视对象范围等要求，接收和使用卫星电视节目等违反《卫星电视广播地面接收设施管理规定实施细则》第十一条规定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对违反本《实施细则》第九、第十一、第十三条规定的个人，可给予警告、五百元至五千元罚款、没收其使用的卫星地面接收设施、吊销《许可证》等处罚。第九条 禁止未持有《许可证》的单位和个人设置卫星地面接收设施接收卫星传送的电视节目。第十一条 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第十三条 《许可证》不得涂改或者转让。需要改变《许可证》规定的内容或者不再接收卫星传送的电视节目的单位，应按设置卫星地面接收设施接收电视节目的申请程序，及时报请审批机关换发或者注销《许可证》。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对涂改或者转让。需要改变《许可证》规定的内容或者不再接收卫星传送的电视节目的单位，未按设置卫星地面接收设施接收电视节目的申请程序，及时报请审批机关换发或者注销《许可证》的处罚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对违反本《实施细则》第九、第十一、第十三条规定的个人，可给予警告、五百元至五千元罚款、没收其使用的卫星地面接收设施、吊销《许可证》等处罚。第九条 禁止未持有《许可证》的单位和个人设置卫星地面接收设施接收卫星传送的电视节目。第十一条 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第十三条 《许可证》不得涂改或者转让。需要改变《许可证》规定的内容或者不再接收卫星传送的电视节目的单位，应按设置卫星地面接收设施接收电视节目的申请程序，及时报请审批机关换发或者注销《许可证》。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对未持有《卫星地面接收设施安装许可证》而承担安装卫星地面接收设施施工任务的单位的处罚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《卫星电视广播地面接收设施管理规定》实施细则第十九条第三项 对违反本《实施细则》第十条规定，未持有《卫星地面接收设施安装许可证》而承担安装卫星地面接收设施施工任务的单位可处以警告、一千至三万元罚款。第十条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对有关卫星地面接收设施的宣传、广告违反《卫星电视广播地面接收设施管理规定》及其《实施细则》的有关规定的处罚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《卫星电视广播地面接收设施管理规定》实施细则第十九条第四项 对违反本《实施细则》第十四条规定的，可处以警告、一千至三万元罚款。第十四条 有关卫星地面接收设施的宣传、广告不得违反《管理规定》及本《实施细则》的有关规定。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对在广播电视设施保护范围内进行建筑施工、兴建设施或者爆破作业、烧荒等活动的处罚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对损坏广播电视设施的处罚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《广播电视设施保护条例》第二十一条 违反本条例规定，损坏广播电视设施的，由县级以上人民政府广播电视行政管理部门或者其授权的广播电视设施管理单位责令改正，对个人处1000元以上1万元以下的罚款，对单位处2万元以上10万元以下的罚款。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广播电视设施保护范围内有种植树木、农作物的；在广播电视设施保护范围内堆放金属物品、易燃易爆物品或者设置金属构件、倾倒腐蚀性物品的；在广播电视设施保护范围内钻探、打桩、抛锚、拖锚、挖沙、取土的；在广播电视设施保护范围内拴系牲畜、悬挂物品、攀附农作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违堆放金属物品、易燃易爆物品或者设置金属构件、倾倒腐蚀性物品的；（三）钻探、打桩、抛锚、拖锚、挖沙、取土的；（四）拴系牲畜、悬挂物品、攀附农作物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同意,擅自在广播电视传输线路保护范围内堆放笨重物品、种植树木、平整土地的；未经同意,擅自在天线、馈线保护范围外进行烧荒等的；未经同意,擅自在广播电视传输线路上接挂、调整、安装、插接收听、收视设备的；未经同意,擅自在天线场地敷设或者在架空传输线路上附挂电力、通信线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从事广播电视传输、覆盖业务的安全播出责任单位未使用专用信道完整传输必转的广播电视节目的；未按照有关规定向广播影视行政部门设立的监测机构提供所播出、传输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五）从事广播电视传输、覆盖业务的安全播出责任单位未使用专用信道完整传输必转的广播电视节目的（六）未按照有关规定向广播影视行政部门设立的监测机构提供所播出、传输节目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妨碍广播影视行政部门监督检查、事故调查，或者不服从安全播出统一调配的；未按规定记录、保存本单位播出、传输、发射的节目信号的质量和效果的；未按规定向广播影视行政部门备案安全保障方案或者应急预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《广播电视安全播出管理规定》第四十一条 违反本规定，有下列行为之一的，由县级以上人民政府广播影视行政部门给予警告，下达《安全播出整改通知书》；逾期未改正的，给予通报批评，可并处三万元以下罚款：（一）妨碍广播影视行政部门监督检查、事故调查，或者不服从安全播出统一调配的；（二）未按规定记录、保存本单位播出、传输、发射的节目信号的质量和效果的；（三）未按规定向广播影视行政部门备案安全保障方案或者应急预案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对有线电视台、有线电视站工程竣工后，由省级广播电视行政管理部门组织或者委托有关单位验收。未经验收或者验收不合格的投入使用的处罚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对有线电视台、有线电视站播映的电视节目不符合有关法律、法规和国家有关部门关于电视节目和录像制品的规定。播映反动、淫秽以及妨碍国家安全和社会安定的自制电视节目或者录像片的处罚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对有线电视台、有线电视站未完整地直接接收、传送中央电视台和地方电视台的新闻和其他重要节目的处罚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对违反《有线电视管理暂行办法》第十一条 开办有线电视台、有线电视站的单位应当建立健全设备、片目、播映等管理制度，必须按月编制播映的节目单，经开办单位主管领导审核后，报县级广播电视行政管理部门备案的处罚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对未获得许可证私自开办有线电视台、有线电视站，私自利用有线电视站播映自制电视节目；私自利用共用天线系统播映自制电视节目或者录像片的处罚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《有线电视管理暂行办法》第十五条第（二）项 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第六条 未获得许可证私自开办有线电视台、有线电视站。第四条 私自利用有线电视站播映自制电视节目。第五条 私自利用共用天线系统播映自制电视节目或者录像片。</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对未获有线电视台或者有线电视站、共用天线系统设计（安装）许可证，私自承揽有线电视台、有线电视站或者共用天线系统、安装任务的处罚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《有线电视管理暂行办法》第十五条第（三）项  对违反本办法第七条的规定未获有线电视台或者有线电视站、共用天线系统设计（安装）许可证，私自承揽有线电视台、有线电视站或者共用天线系统设计、安装任务的，除责令其停止非法业务活动外，可以处以1万元以下的罚款。第七条 未获有线电视台或者有线电视站、共用天线系统设计（安装）许可证，私自承揽有线电视台、有线电视站或者共用天线系统、安装任务。</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广告含有下列内容反对宪法确定的基本原则的；危害国家统一、主权和领土完整，危害国家安全，或者损害国家荣誉和利益的；煽动民族仇恨、民族歧视，侵害民族风俗习惯，伤害民族感情，破坏民族团结，违反宗教政策的等违反《广播电视广告播出管理办法》第八条11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5"/>
                <w:szCs w:val="15"/>
              </w:rPr>
              <w:t>《广播电视广告播出管理办法》第四十条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行政部门责令停止违法行为或者责令改正，给予警告，可以并处三万元以下罚款；情节严重的，由原发证机关吊销《广播电视频道许可证》、《广播电视播出机构许可证》。第八条 广播电视广告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第九条 播出下列广播电视广告：（一）以新闻报道形式发布的广告；（二）烟草制品广告；（三）处方药品广告；（四）治疗恶性肿瘤、肝病、性病或者提高性功能的药品、食品、医疗器械、医疗广告；（五）姓名解析、运程分析、缘份测试、交友聊天等声讯服务广告；（六）出现“母乳代用品”用语的乳制品广告；（七）法律、行政法规和国家有关规定禁止播出的其他广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下列广播电视广告：以新闻报道形式发布的广告；烟草制品广告；处方药品广告；治疗恶性肿瘤、肝病、性病或者提高性功能的药品、食品、医疗器械、医疗广告；姓名解析、运程分析、缘份测试、交友聊天等声讯服务广告；出现“母乳代用品”用语的乳制品广告；法律、行政法规和国家有关规定禁止播出的其他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5"/>
                <w:szCs w:val="15"/>
              </w:rPr>
              <w:t>《广播电视广告播出管理办法》第四十条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行政部门责令停止违法行为或者责令改正，给予警告，可以并处三万元以下罚款；情节严重的，由原发证机关吊销《广播电视频道许可证》、《广播电视播出机构许可证》。第八条 广播电视广告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第九条 播出下列广播电视广告：（一）以新闻报道形式发布的广告；（二）烟草制品广告；（三）处方药品广告；（四）治疗恶性肿瘤、肝病、性病或者提高性功能的药品、食品、医疗器械、医疗广告；（五）姓名解析、运程分析、缘份测试、交友聊天等声讯服务广告；（六）出现“母乳代用品”用语的乳制品广告；（七）法律、行政法规和国家有关规定禁止播出的其他广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对播出机构每套节目每小时商业广告播出时长超过12分钟。其中，广播电台在11:00至13:00之间、电视台在19:00至21:00之间，商业广告播出总时长超过18分钟的处罚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对播出机构每套节目每日公益广告播出时长少于商业广告时长的3%。其中，广播电台在11:00至13:00之间、电视台在19:00至21:00之间，公益广告播出数量少于4条（次）的处罚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对播出电视剧时，在每集中间（以45分钟计）以任何形式插播广告的处罚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规定：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对转播、传输广播电视节目时，没有保证被转播、传输节目的完整性。替换、遮盖所转播、传输节目中的广告；以游动字幕、叠加字幕、挂角广告等任何形式插播自行组织的广告的处罚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对时政新闻类节（栏）目以企业或者产品名称等冠名。有关人物专访、企业专题报道等节目中含有地址和联系方式等内容的处罚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对除福利彩票、体育彩票等依法批准的广告外，播出其他具有博彩性质的广告的处罚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对除电影、电视剧剧场或者节（栏）目冠名标识外，未能禁止播出任何形式的挂角广告的处罚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电影、电视剧剧场或者节（栏）目冠名标含有下列情形：单独出现企业、产品名称，或者剧场、节（栏）目名称难以辨认的；标识尺寸大于台标，或者企业、产品名称的字体尺寸大于剧场、节（栏）目名称的；翻滚变化，每次显示时长超过5分钟，或者每段冠名标识显示间隔少于10分钟的；出现经营服务范围、项目、功能、联系方式、形象代言人等文字、图像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对电影、电视剧剧场或者节（栏）目以治疗皮肤病、癫痫、痔疮、脚气、妇科、生殖泌尿系统等疾病的药品或者医疗机构作冠名的处罚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对播出商业广告未尊重公众生活习惯。在6:30至7:30、11:30至12:30以及18:30至20:00的公众用餐时间，播出治疗皮肤病、痔疮、脚气、妇科、生殖泌尿系统等疾病的药品、医疗器械、医疗和妇女卫生用品广告的处罚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未严格控制酒类商业广告，在以未成年人为主要传播对象的频率、频道、节（栏）目中播出。广播电台每套节目每小时播出的烈性酒类商业广告，超过2条；电视台每套节目每日播出的烈性酒类商业广告超过12条 其中19:00至21:00之间超过2条的处罚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1"/>
                <w:szCs w:val="11"/>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对在中小学生假期和未成年人相对集中的收听、收视时段，或者以未成年人为主要传播对象的频率、频道、节（栏）目中，播出不适宜未成年人收听、收视的商业广告的处罚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9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对播出电视商业广告时隐匿台标和频道标识的处罚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对广告主、广告经营者通过广告投放等方式干预、影响广播电视节目的正常播出的处罚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对播出机构未建立广告经营、审查、播出管理制度，未对所播出的广告进行审查的处罚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药品、医疗器械、医疗、食品、化妆品、农药、兽药、金融理财等须经有关行政部门审批的商业广告，播出机构未在播出前严格审验其依法批准的文件、材料。播出未经审批、材料不全或者与审批通过的内容不一致的商业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制作和播出药品、医疗器械、医疗和健康资讯类广告需要聘请医学专家作为嘉宾的，播出机构未核验嘉宾的医师执业证书、工作证、职称证明等相关证明文件，并未在广告中据实提示，聘请无有关专业资质的人员担当嘉宾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对电视台播放广告时隐匿本台(频道)标志等违反《广播电视广告播出管理办法》第二十二条情形的处罚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对擅自从事专网及定向传播视听节目服务的处罚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《专网及定向传播视听节目服务管理规定》第二十五条 擅自从事专网及定向传播视听节目服务的，由县级以上广播电影电视主管部门予以警告、责令改正，可并处3万元以下罚款；情节严重的，根据《广播电视管理条例》第四十七条的规定予以处罚。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对专网及定向传播视听节目服务单位传播的节目内容违规的处罚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《专网及定向传播视听节目服务管理规定》第二十六条 专网及定向传播视听节目服务单位传播的节目内容违反本规定的，由县级以上广播电影电视主管部门予以警告、责令改正，可并处3万元以下罚款；情节严重的，根据《广播电视管理条例》第四十九条的规定予以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《专网及定向传播视听节目服务管理规定》第二十七条 违反本规定，有下列行为之一的，由县级以上广播电影电视主管部门予以警告、责令改正，可并处3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《专网及定向传播视听节目服务管理规定》第二十八条 违反本规定，有下列行为之一的，由县级以上广播电影电视主管部门予以警告、责令改正，可并处3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二）集成播控服务单位擅自插播、截留、变更内容提供服务单位播出的节目信号的；（三）传输分发服务单位擅自插播、截留、变更集成播控平台发出的节目信号和电子节目指南（EPG）、用户端、计费、版权等控制信号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本规定要求建立健全与国家网络信息安全相适应的安全播控、节目内容、安全传输等管理制度、保障体系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rPr>
              <w:t>《专网及定向传播视听节目服务管理规定》第二十九条 违反本规定，有下列行为之一的，由县级以上广播电影电视主管部门予以警告、责令改正，可并处3万元以下罚款；同时，可对其主要出资者和经营者予以警告，可并处2万元以下罚款：（一）变更股东、股权结构等重大事项，未事先办理审批手续的；（二）专网及定向传播视听节目服务单位的单位名称、办公场所、法定代表人依法变更后未及时向原发证机关备案的；（三）采用合资、合作模式开展节目生产购销、广告投放、市场推广、商业合作、收付结算、技术服务等经营性业务未及时向原发证机关备案的；（四）集成播控服务单位和传输分发服务单位在提供服务时未履行许可证查验义务的；（五）未按本规定要求建立健全与国家网络信息安全相适应的安全播控、节目内容、安全传输等管理制度、保障体系的；（六）集成播控服务单位和内容提供服务单位未在播出界面显著位置标注播出标识、名称的；（七）内容提供服务单位未采取版权保护措施，未保留节目播出信息或者未配合广播电影电视主管部门查询，以及发现含有违反本规定的节目时未及时删除并保存记录或者未报告广播电影电视主管部门的；（八）集成播控服务单位发现接入集成播控平台的节目含有违反本规定的内容时未及时切断节目源或者未报告广播电影电视主管部门的；（九）用于专网及定向传播视听节目服务的技术系统和终端产品不符合国家有关标准和技术规范的；（十）向未取得专网及定向传播视听节目服务许可的单位提供与专网及定向传播视听节目服务有关的服务器托管、网络传输、软硬件技术支持、代收费等服务的；（十一）未向广播电影电视主管部门设立的节目监控系统提供必要的信号接入条件的；（十二）专网及定向传播视听节目服务单位在同一年度内3次出现违规行为的；（十三）拒绝、阻挠、拖延广播电影电视主管部门依法进行监督检查或者在监督检查过程中弄虚作假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对以虚假证明、文件等手段骗取《信息网络传播视听节目许可证》的处罚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《专网及定向传播视听节目服务管理规定》第二十九条 违反本规定，有下列行为之一的，由县级以上广播电影电视主管部门予以警告、责令改正，可并处3万元以下罚款；同时，可对其主要出资者和经营者予以警告，可并处2万元以下罚款。有前款第十四项行为的，发证机关应撤销其《信息网络传播视听节目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对擅自从事营业性演出经营活动的处罚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对超范围从事营业性演出经营活动的处罚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对变更营业性演出经营项目未向原发证机关申请换发营业性演出许可证的处罚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对未经批准举办营业性演出的处罚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对变更演出举办单位、参加演出的文艺表演团体、演员或者节目未重新报批的处罚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对变更演出的名称、时间、地点、场次未重新报批的处罚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对演出场所经营单位为未经批准的营业性演出提供场地的处罚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对伪造、变造、出租、出借、买卖营业性演出许可证、批准文件，或者以非法手段取得营业性演出许可证、批准文件的处罚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对营业性演出有反对宪法确定的基本原则的；危害国家统一、主权和领土完整，危害国家安全，或者损害国家荣誉和利益的等违反《营业性演出管理条例》第二十五条10项禁止情形的处罚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对演出场所经营单位、演出举办单位发现营业性演出有《营业性演出管理条例》第二十五条禁止情形未采取措施予以制止的处罚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对演出场所经营单位、演出举办单位发现营业性演出有《营业性演出管理条例》第二十五条禁止情形，未依照《营业性演出管理条例》第二十六条规定报告的处罚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对非因不可抗力中止、停止或者退出演出的处罚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对文艺表演团体、主要演员或者主要节目内容等发生变更未及时告知观众的处罚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对以假唱欺骗观众的处罚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对为演员假唱提供条件的处罚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对以政府或者政府部门的名义举办营业性演出，或者营业性演出冠以“中国”、“中华”、“全国”、“国际”等字样的处罚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《营业性演出管理条例》第四十八条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营业性演出广告的内容误导、欺骗公众或者含有其他违法内容的，由工商行政管理部门责令停止发布，并依法予以处罚。</w:t>
            </w:r>
            <w:r>
              <w:rPr>
                <w:rStyle w:val="8"/>
                <w:rFonts w:eastAsia="仿宋_GB2312"/>
                <w:sz w:val="18"/>
                <w:szCs w:val="18"/>
              </w:rPr>
              <w:t xml:space="preserve">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对演出举办单位或者其法定代表人、主要负责人及其他直接责任人员在募捐义演中获取经济利益的处罚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文艺表演团体或者演员、职员在募捐义演中获取经济利益的，由县级以上人民政府文化主管部门依据各自职权责令其退回并交付受捐单位。</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对变更名称、住所、法定代表人或者主要负责人未向原发证机关申请换发营业性演出许可证的处罚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对违反本《营业性演出管理条例》第七条第二款、第八条第二款、第九条第二款规定，未办理备案手续的处罚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对未在演出前向演出所在地县级人民政府文化和旅游主管部门提交演出场所合格证明而举办临时搭建舞台、看台营业性演出的处罚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对举办营业性涉外或者涉港澳台演出，隐瞒近2年内违反《营业性演出管理条例》规定的记录，提交虚假书面声明的处罚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《营业性演出管理条例实施细则》第四十二条 举办营业性涉外或者涉港澳台演出，隐瞒近2年内违反《条例》规定的记录，提交虚假书面声明的，由负责审批的文化和旅游主管部门处以3万元以下罚款。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对违反《营业性演出管理条例实施细则》第十七条规定，经省级人民政府文化和旅游主管部门批准的涉外演出在批准的时间内增加演出地，未到演出所在地省级人民政府文化和旅游主管部门备案的处罚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对经批准到艺术院校从事教学、研究工作的外国或者港澳台艺术人员擅自从事营业性演出的处罚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《营业性演出管理条例实施细则》第四十四条 违反本实施细则第十八条规定，经批准到艺术院校从事教学、研究工作的外国或者港澳台艺术人员擅自从事营业性演出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对非演出场所经营单位擅自举办演出的处罚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《营业性演出管理条例实施细则》第四十五条 违反本实施细则第十九条规定，非演出场所经营单位擅自举办演出的，由县级人民政府文化和旅游主管部门依照《条例》第四十三条规定给予处罚。《营业性演出管理条例》第四十三条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对在演播厅外从事符合本实施细则第二条规定条件的电视文艺节目的现场录制，未办理审批手续的处罚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《营业性演出管理条例实施细则》第四十七条 违反本实施细则第二十一条规定，在演播厅外从事符合本实施细则第二条规定条件的电视文艺节目的现场录制，未办理审批手续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对擅自举办募捐义演或者其他公益性演出的处罚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《营业性演出管理条例实施细则》第四十八条 违反本实施细则第二十二条规定，擅自举办募捐义演或者其他公益性演出的，由县级以上人民政府文化和旅游主管部门依照《条例》第四十三条规定给予处罚。《营业性演出管理条例》第四十三条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对在演出经营活动中，不履行应尽义务，倒卖、转让演出活动经营权的处罚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《营业性演出管理条例实施细则》第四十九条 违反本实施细则第二十三条、第二十四条规定，在演出经营活动中，不履行应尽义务，倒卖、转让演出活动经营权的，由县级人民政府文化和旅游主管部门依照《条例》第四十五条规定给予处罚。《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对未经批准，擅自出售演出门票的处罚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《营业性演出管理条例实施细则》第五十条 违反本实施细则第二十五条规定，未经批准，擅自出售演出门票的，由县级人民政府文化和旅游主管部门责令停止违法活动，并处3万元以下罚款。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对演出举办单位没有现场演唱、演奏记录的处罚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《营业性演出管理条例实施细则》第五十一条 违反本实施细则第二十六条规定，演出举办单位没有现场演唱、演奏记录的，由县级人民政府文化和旅游主管部门处以3000元以下罚款。以假演奏等手段欺骗观众的，由县级人民政府文化和旅游主管部门依照《条例》第四十七条的规定给予处罚。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对以假演奏等手段欺骗观众的处罚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1.《营业性演出管理条例实施细则》第五十一条 违反本实施细则第二十六条规定，演出举办单位没有现场演唱、演奏记录的，由县级人民政府文化和旅游主管部门处以3000元以下罚款。以假演奏等手段欺骗观众的，由县级人民政府文化和旅游主管部门依照《条例》第四十七条的规定给予处罚。</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对县级以上人民政府文化和旅游主管部门或者文化市场综合执法机构检查营业性演出现场，演出举办单位拒不接受检查的处罚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对设立从事艺术品经营活动的经营单位，未到其住所地县级以上人民政府工商行政管理部门申领营业执照，并在领取营业执照之日起15日内，到其住所地县级以上人民政府文化行政部门备案。 其他经营单位增设艺术品经营业务的，应当按前款办理备案手续的处罚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其他经营单位增设艺术品经营业务的，应当按前款办理备案手续。第十九条 违反本办法第五条规定的，由县级以上人民政府文化行政部门或者依法授权的文化市场综合执法机构责令改正，并可根据情节轻重处10000元以下罚款</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对经营内容含有反对宪法确定的基本原则的；危害国家统一、主权和领土完整的等违反《艺术品经营管理办法》第六条11项情形的处罚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《艺术品经营管理办法》第六条 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第二十条 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走私、盗窃等来源不合法的艺术品;伪造、变造或者冒充他人名义的艺术品;除有合法手续、准许经营的以外，法律、法规禁止交易的动物、植物、矿物、金属、化石等为材质的艺术品;国家规定禁止交易的其他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《艺术品经营管理办法》第七条 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第二十条 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品经营单位经营行为有向消费者隐瞒艺术品来源，或者在艺术品说明中隐瞒重要事项，误导消费者的；伪造、变造艺术品来源证明、艺术品鉴定评估文件以及其他交易凭证的；以非法集资为目的或者以非法传销为手段进行经营的；未经批准，将艺术品权益拆分为均等份额公开发行，以集中竞价、做市商等集中交易方式进行交易的；法律、法规和国家规定禁止的其他经营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《艺术品经营管理办法》第八条 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品经营单位未遵守以下规定：对所经营的艺术品应当标明作者、年代、尺寸、材料、保存状况和销售价格等信息；保留交易有关的原始凭证、销售合同、台账、账簿等销售记录，法律、法规要求有明确期限的，按照法律、法规规定执行；法律、法规没有明确规定的，保存期不得少于5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《艺术品经营管理办法》第九条 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二十二条 违反本办法第九条、第十一条规定的，由县级以上人民政府文化行政部门或者依法授权的文化市场综合执法机构责令改正，并可根据情节轻重处30000元以下罚款。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5"/>
                <w:szCs w:val="15"/>
              </w:rPr>
              <w:t>对艺术品经营单位从事艺术品鉴定、评估等服务，未遵守以下规定：与委托人签订书面协议，约定鉴定、评估的事项，鉴定、评估的结论适用范围以及被委托人应当承担的责任；明示艺术品鉴定、评估程序或者需要告知、提示委托人的事项；书面出具鉴定、评估结论，鉴定、评估结论应当包括对委托艺术品的全面客观说明，鉴定、评估的程序，做出鉴定、评估结论的证据，鉴定、评估结论的责任说明，并对鉴定、评估结论的真实性负责； 保留书面鉴定、评估结论副本及鉴定、评估人签字等档案不得少于5年的处罚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《艺术品经营管理办法》第十一条 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第二十二条 违反本办法第九条、第十一条规定的，由县级以上人民政府文化行政部门或者依法授权的文化市场综合执法机构责令改正，并可根据情节轻重处30000元以下罚款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从境外进口或者向境外出口艺术品的，未在艺术品进出口前，向艺术品进出口口岸所在地省、自治区、直辖市人民政府文化行政部门提出申请并报送相关材料等违反《艺术品经营管理办法》第十四条、第十五条规定，擅自开展艺术品进出口经营活动的处罚；违反第十八条第一款规定的：任何单位或者个人不得销售或者利用其他商业形式传播未经文化行政部门批准进口的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《艺术品经营管理办法》第十四条 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 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对任何单位或者个人销售或者利用其他商业形式传播未经文化行政部门批准进口的艺术品的处罚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《艺术品经营管理办法》第十八条 任何单位或者个人不得销售或者利用其他商业形式传播未经文化行政部门批准进口的艺术品。第二十三条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对未经批准擅自开办艺术考级活动的处罚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《社会艺术水平考级管理办法》第二十四条 未经批准擅自开办艺术考级活动的，由县级以上文化行政部门或者文化市场综合执法机构责令停止违法活动，并处10000元以上30000元以下罚款。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《社会艺术水平考级管理办法》第二十五条 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委托的承办单位不符合规定的；未按照规定组建常设工作机构并配备专职工作人员的；未按照本机构教材确定艺术考级内容的；未按照规定要求实行回避的；阻挠、抗拒文化行政部门或者文化市场综合执法机构工作人员监督检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《社会艺术水平考级管理办法》第二十六条 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nil"/>
              <w:left w:val="nil"/>
              <w:bottom w:val="nil"/>
              <w:right w:val="nil"/>
            </w:tcBorders>
            <w:shd w:val="clear" w:color="auto" w:fill="auto"/>
            <w:vAlign w:val="center"/>
          </w:tcPr>
          <w:p>
            <w:pPr>
              <w:widowControl/>
              <w:spacing w:line="2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6"/>
                <w:szCs w:val="16"/>
              </w:rPr>
              <w:t>对擅自在文物保护单位的保护范围内进行建设工程或者爆破、钻探、挖掘等作业的；在文物保护单位的建设控制地带内进行建设工程，其工程设计方案未经文物行政部门同意、报城乡建设规划部门批准，对文物保护单位的历史风貌造成破坏的；擅自迁移、拆除不可移动文物的；擅自修缮不可移动文物，明显改变文物原状的；擅自在原址重建已全部毁坏的不可移动文物，造成文物破坏的；施工单位未取得文物保护工程资质证书，擅自从事文物修缮、迁移、重建；刻划、涂污或者损坏文物尚不严重，或者损毁依法设立的文物保护单位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《中华人民共和国文物保护法》第六十六条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 </w:t>
            </w:r>
          </w:p>
          <w:p>
            <w:pPr>
              <w:widowControl/>
              <w:spacing w:line="240" w:lineRule="exact"/>
              <w:ind w:firstLine="360" w:firstLineChars="200"/>
              <w:jc w:val="left"/>
              <w:textAlignment w:val="center"/>
              <w:rPr>
                <w:rFonts w:ascii="仿宋" w:hAnsi="仿宋" w:eastAsia="仿宋" w:cs="仿宋"/>
                <w:color w:val="000000"/>
                <w:kern w:val="0"/>
                <w:sz w:val="18"/>
                <w:szCs w:val="18"/>
              </w:rPr>
            </w:pPr>
            <w:r>
              <w:rPr>
                <w:rFonts w:hint="eastAsia" w:ascii="仿宋" w:hAnsi="仿宋" w:eastAsia="仿宋" w:cs="仿宋"/>
                <w:color w:val="333333"/>
                <w:sz w:val="18"/>
                <w:szCs w:val="18"/>
                <w:shd w:val="clear" w:color="auto" w:fill="FFFFFF"/>
              </w:rPr>
              <w:t>刻划、涂污或者损坏文物尚不严重的，或者损毁依照本法第十五条第一款规定设立的文物保护单位标志的，由公安机关或者文物所在单位给予警告，可以并处罚款。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对转让或者抵押国有不可移动文物，或者将国有不可移动文物作为企业资产经营的；将非国有不可移动文物转让或者抵押给外国人的；擅自改变国有文物保护单位的用途的处罚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物收藏单位未按照国家有关规定配备防火、防盗、防自然损坏的设施的；国有文物收藏单位法定代表人离任时未按照馆藏文物档案移交馆藏文物，或者所移交的馆藏文物与馆藏文物档案不符的；将国有馆藏文物赠与、出租或者出售给其他单位、个人的；违反《中华人民共和国文物保护法》第四十条、第四十一条、第四十五条规定处置国有馆藏文物的；违反第四十三条规定挪用或者侵占依法调拨、交换、出借文物所得补偿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《中华人民共和国文物保护法》第七十条 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（五）违反本法第四十三条规定挪用或者侵占依法调拨、交换、出借文物所得补偿费用的。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对买卖国家禁止买卖的文物或者将禁止出境的文物转让、出租、质押给外国人，尚不构成犯罪的处罚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对发现文物隐匿不报或者拒不上交；未按照规定移交拣选文物的处罚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《中华人民共和国文物保护法》第七十四条 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对未取得相应等级的文物保护工程资质证书，擅自承担文物保护单位的修缮、迁移、重建工程的处罚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违反本条例规定，未取得建设行政主管部门发给的相应等级的资质证书，擅自承担含有建筑活动的文物保护单位的修缮、迁移、重建工程的，由建设行政主管部门依照有关法律、行政法规的规定予以处罚。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对未取得资质证书，擅自从事馆藏文物的修复、复制、拓印活动的处罚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 </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对未经批准擅自修复、复制、拓印馆藏珍贵文物的处罚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《中华人民共和国文物保护法实施条例》第五十八条  违反本条例规定，未经批准擅自修复、复制、拓印、拍摄馆藏珍贵文物的，由文物行政主管部门给予警告；造成严重后果的，处2000元以上2万元以下的罚款；对负有责任的主管人员和其他直接责任人员依法给予行政处分。 </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禁止工程建设的长城段落的保护范围内进行工程建设的;在长城的保护范围或者建设控制地带内进行工程建设，未依法报批的;未采取《长城保护条例》规定的方式进行工程建设，或者因工程建设拆除、穿越、迁移长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《长城保护条例》第二十五条  违反本条例规定，有下列情形之一的，依照文物保护法第六十六条的规定责令改正，造成严重后果的，处5万元以上50万元以下的罚款;情节严重的，由原发证机关吊销资质证书:(一)在禁止工程建设的长城段落的保护范围内进行工程建设的;(二)在长城的保护范围或者建设控制地带内进行工程建设，未依法报批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(三)未采取本条例规定的方式进行工程建设，或者因工程建设拆除、穿越、迁移长城的。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对在参观游览区内设置的服务项目不符合长城保护总体规划要求的处罚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《长城保护条例》第二十六条第三款 由县级人民政府文物主管部门责令改正，没收违法所得。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对在长城上架设、安装与长城保护无关的设施、设备的;在长城上驾驶交通工具，或者利用交通工具等跨越长城的;在长城上展示可能损坏长城的器具的;在参观游览区接待游客超过旅游容量指标的处罚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《长城保护条例》第二十七条 违反本条例规定，有下列情形之一的，由县级人民政府文物主管部门责令改正，造成严重后果的，对个人处1万元以上5万元以下的罚款，对单位处5万元以上50万元以下的罚款:(一)在长城上架设、安装与长城保护无关的设施、设备的;(二)在长城上驾驶交通工具，或者利用交通工具等跨越长城的;(三)在长城上展示可能损坏长城的器具的;(四)在参观游览区接待游客超过旅游容量指标的。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对在长城上取土、取砖(石)或者种植作物的;有组织地在未辟为参观游览区的长城段落举行活动的处罚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《长城保护条例》第二十八条 违反本条例规定，有下列情形之一的，由县级人民政府文物主管部门责令改正，给予警告;情节严重的，对个人并处1000元以上5000元以下的罚款，对单位并处1万元以上5万元以下的罚款:(一)在长城上取土、取砖(石)或者种植作物的;(二)有组织地在未辟为参观游览区的长城段落举行活动的。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进行水下文物的考古调查、勘探、发掘活动；考古调查、勘探、发掘活动结束后，不按照规定移交有关实物或者提交有关资料；未事先报请有关主管部门组织进行考古调查、勘探，在中国管辖水域内进行大型基本建设工程；发现水下文物后未及时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《中华人民共和国水下文物保护管理条例》第二十二条  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对博物馆取得来源不明或者来源不合法的藏品，或者陈列展览的主题、内容造成恶劣影响的处罚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《博物馆条例》第三十九条 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2.行政处罚显失公正的。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3.执法人员玩忽职守，对应当予以制止和处罚的违法行为不予制止、处罚，致使行政管理相对人的合法权益遭受损害的。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4.不具备行政执法资格实施行政处罚的。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5.应当依法移送追究刑事责任，而未依法移送有权机关的。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8.符合听证条件、行政管理相对人要求听证，应予组织听证而不组织听证的。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9.在行政处罚过程中发生腐败行为的。                10.泄露举报内容和执法行动安排的。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13.滥用职权、玩忽职守、徇私舞弊，造成国家保护的珍贵文物损毁或者流失的。                           14.其他违反法律法规规章文件规定的行为。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对博物馆从事非文物藏品的商业经营活动，或者从事其他商业经营活动违反办馆宗旨、损害观众利益的处罚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《博物馆条例》第四十条 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得的，处5000元以上2万元以下罚款；情节严重的，由登记管理机关撤销登记。</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对博物馆自取得登记证书之日起6个月内未向公众开放，或者未依照《博物馆条例》规定实行免费或者其他优惠的处罚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《博物馆条例》第四十一条 博物馆自取得登记证书之日起6个月内未向公众开放，或者未依照本条例的规定实行免费或者其他优惠的，由省、自治区、直辖市人民政府文物主管部门责令改正；拒不改正的，由登记管理机关撤销登记。</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在禁止工程建设的长城点段的保护范围内进行工程建设的；在长城保护范围或者建设控制地带内进行工程建设，未依法报批的；因工程建设拆除、穿越、迁移长城的，或者未采取《河北省长城保护条例》规定的方式进行工程建设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《河北省长城保护条例》第五十八条  违反本条例规定，有下列情形之一的，由县级以上人民政府文物主管部门责令改正，造成严重后果的，处十万元以上五十万元以下的罚款；情节严重的，由原发证机关吊销资质证书：</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  （一）在禁止工程建设的长城点段的保护范围内进行工程建设的；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（二）在长城保护范围或者建设控制地带内进行工程建设，未依法报批的；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（三）因工程建设拆除、穿越、迁移长城的，或者未采取本条例规定的方式进行工程建设的。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在长城保护范围内或者建设控制地带内建设污染长城及其环境的设施的，或者对已有的污染长城及其环境的设施未在规定的期限内完成治理的，由县级以上人民政府生态环境主管部门依照有关法律、法规的规定给予处罚。</w:t>
            </w:r>
          </w:p>
          <w:p>
            <w:pPr>
              <w:widowControl/>
              <w:spacing w:line="240" w:lineRule="exact"/>
              <w:jc w:val="left"/>
              <w:textAlignment w:val="center"/>
              <w:rPr>
                <w:rFonts w:ascii="仿宋_GB2312" w:hAnsi="宋体" w:eastAsia="仿宋_GB2312" w:cs="仿宋_GB2312"/>
                <w:color w:val="000000"/>
                <w:kern w:val="0"/>
                <w:sz w:val="18"/>
                <w:szCs w:val="18"/>
              </w:rPr>
            </w:pP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在长城上架设、安装与长城保护无关的设施、设备的；在长城上驾驶交通工具或者利用交通工具等跨越长城的；在长城上展示可能损坏长城的器具的；在长城保护范围内从事探矿采矿、采石采砂、爆破、钻探、挖掘、开山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《河北省长城保护条例》第五十九条  违反本条例规定，有下列情形之一的，由县级人民政府文物主管部门责令改正，造成严重后果的，对个人处一万元以上五万元以下的罚款，对单位处五万元以上五十万元以下的罚款：</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（一）在长城上架设、安装与长城保护无关的设施、设备的；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（二）在长城上驾驶交通工具或者利用交通工具等跨越长城的；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（三）在长城上展示可能损坏长城的器具的；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（四）在长城保护范围内从事探矿采矿、采石采砂、爆破、钻探、挖掘、开山活动的。</w:t>
            </w:r>
          </w:p>
          <w:p>
            <w:pPr>
              <w:widowControl/>
              <w:spacing w:line="240" w:lineRule="exact"/>
              <w:jc w:val="left"/>
              <w:textAlignment w:val="center"/>
              <w:rPr>
                <w:rFonts w:ascii="仿宋_GB2312" w:hAnsi="宋体" w:eastAsia="仿宋_GB2312" w:cs="仿宋_GB2312"/>
                <w:color w:val="000000"/>
                <w:kern w:val="0"/>
                <w:sz w:val="18"/>
                <w:szCs w:val="18"/>
              </w:rPr>
            </w:pP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在长城上取土、取砖(石)、挖掘的；在长城上种植、养殖、放牧的；在长城保护范围内堆放垃圾、修建坟墓的；在长城保护范围内种植树木对长城本体造成挤压或者破坏的；有组织地在未辟为参观游览区的长城举办活动的处罚</w:t>
            </w:r>
          </w:p>
          <w:p>
            <w:pPr>
              <w:widowControl/>
              <w:shd w:val="clear" w:color="auto" w:fill="FFFFFF"/>
              <w:ind w:firstLine="345"/>
              <w:jc w:val="left"/>
              <w:rPr>
                <w:rFonts w:ascii="仿宋_GB2312" w:hAnsi="宋体" w:eastAsia="仿宋_GB2312" w:cs="仿宋_GB2312"/>
                <w:color w:val="000000"/>
                <w:kern w:val="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《河北省长城保护条例》第六十条  违反本条例规定，有下列情形之一的，由县级人民政府文物主管部门责令改正，给予警告；情节严重的，对个人并处一千元以上五千元以下的罚款，对单位并处一万元以上五万元以下的罚款：</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（一）在长城上取土、取砖(石)、挖掘的；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（二）在长城上种植、养殖、放牧的；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（三）在长城保护范围内堆放垃圾、修建坟墓的；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（四）在长城保护范围内种植树木对长城本体造成挤压或者破坏的；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（五）有组织地在未辟为参观游览区的长城举办活动的。</w:t>
            </w:r>
          </w:p>
          <w:p>
            <w:pPr>
              <w:widowControl/>
              <w:spacing w:line="240" w:lineRule="exact"/>
              <w:jc w:val="left"/>
              <w:textAlignment w:val="center"/>
              <w:rPr>
                <w:rFonts w:ascii="仿宋_GB2312" w:hAnsi="宋体" w:eastAsia="仿宋_GB2312" w:cs="仿宋_GB2312"/>
                <w:color w:val="000000"/>
                <w:kern w:val="0"/>
                <w:sz w:val="18"/>
                <w:szCs w:val="18"/>
              </w:rPr>
            </w:pP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倒卖长城砖、石碑石刻、铁炮、匾额等长城文物的处罚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《河北省长城保护条例》第六十二条  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pPr>
              <w:widowControl/>
              <w:spacing w:line="240" w:lineRule="exact"/>
              <w:jc w:val="left"/>
              <w:textAlignment w:val="center"/>
              <w:rPr>
                <w:rFonts w:ascii="仿宋_GB2312" w:hAnsi="宋体" w:eastAsia="仿宋_GB2312" w:cs="仿宋_GB2312"/>
                <w:color w:val="000000"/>
                <w:kern w:val="0"/>
                <w:sz w:val="18"/>
                <w:szCs w:val="18"/>
              </w:rPr>
            </w:pP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对使用国有文物保护单位的组织或者个人不依法履行对文物保护单位的保护管理责任的处罚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《河北省实施&lt;中华人民共和国文物保护法&gt;办法》第四十八条 违反本办法第十九条的规定，使用国有文物保护单位的组织或者个人不依法履行对文物保护单位的保护管理责任的，由县级以上人民政府文物行政主管部门责令限期改正；逾期不改正的，处以五万元以上十万元以下的罚款；造成不可移动文物损毁的，处以十万元以上五十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对文物保护工程施工单位不按照文物行政主管部门批准的修缮计划和工程设计方案进行施工或者擅自变更修缮计划和工程设计方案的处罚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《河北省实施&lt;中华人民共和国文物保护法&gt;办法》第四十九条 违反本办法第二十一条第二款的规定，文物保护工程施工单位不按照文物行政主管部门批准的修缮计划和工程设计方案进行施工或者擅自变更修缮计划和工程设计方案的，由县级以上人民政府文物行政主管部门责令限期改正；逾期不改正的，处以五万元以上二十万元以下的罚款；造成明显改变文物原状的，处以二十万元以上五十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对文物保护单位的所有人或者管理人、使用人遇有危及文物保护单位安全的重大险情，未及时向文物行政主管部门报告的；未及时采取保护措施，造成文物保护单位损失的处罚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《河北省实施&lt;中华人民共和国文物保护法&gt;办法》第五十条 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对在考古发掘工作结束前，施工单位或者生产单位擅自在考古发掘区域内进行工程施工或者生产活动的处罚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《河北省实施&lt;中华人民共和国文物保护法&gt;办法》第五十一条 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对涂改、伪造、变造或者转让文物销售专用标识的处罚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《河北省实施&lt;中华人民共和国文物保护法&gt;办法》第五十二条 违反本办法第四十五条的规定，涂改、伪造、变造或者转让文物销售专用标识的，由县级以上人民政府文物行政主管部门责令改正，没收违法所得，并处以五千元以上五万元以下的罚款。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对外国公民、外国组织和国际组织擅自参观文物点或者擅自收集文物、自然标本、进行考古记录的处罚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《中华人民共和国考古涉外工作管理办法》第十七条 外国公民、外国组织和国际组织违反本办法第十三条的规定，擅自参观文物点或者擅自收集文物、自然标本、进行考古记录的，文物行政管理部门可以停止其参观，没收其收集的文物、自然标本和考古记录。</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对未经许可经营旅行社业务的处罚、旅行社未经许可经营出境旅游业务、边境旅游业务的处罚、旅行社出租、出借、以其他方式非法转让旅行社业务经营许可的的处罚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按照规定为出境或者入境团队旅游安排领队或者旅游全程陪同。安排未取得导游证或者领队证的人员提供导游或者领队服务的处罚、旅行社未向临时聘用的导游支付导游服务费用。要求导游垫付或者向导游收取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对旅行社进行虚假宣传，误导旅游者的。向不合格的供应商订购产品和服务的处罚、旅行社未按照规定投保旅行社责任保险的处罚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对旅行社以不合理的低价组织旅游活动、安排购物或者另行付费旅游项目 获取 回扣，旅行社组织、接待旅游者等指定具体购物场所、安排另行付费旅游项目的处罚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中华人民 共和国旅游法》第九十八条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对旅游社未履行旅游者违法行为报告义务的处罚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中华人民 共和国 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对旅行社擅自变更旅游行程安排、拒绝履行合同、擅自委托其他旅行社履行包价合同的处罚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（一）在旅游行程中擅自变更旅游行程安排，严重损害旅游者权益的；（二）拒绝履行合同的；（三）未征得旅游者书面同意，委托其他旅行社履行包价旅游合同的。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对旅行社违法安排旅游者参观或者参与违反我国法律、法规和社会公德的项目或者活动的处罚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对未取得导游证或者领队证从事导游、领队活动的处罚、导游私自承揽业务的、导游向旅游者索取小费的处罚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《中华人民共和国旅游法》第一百零二条 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导游、领队违反本法规定，向旅游者索取小费的，由旅游主管部门责令退还，处一千元以上一万元以下罚款；情节严重的，并暂扣或者吊销导游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对旅游经营者给予或者收受贿赂的处罚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《中华人民共和国旅游法》第一百零四条 旅游经营者违反本法规定，给予或者收受贿赂的，由工商行政管理部门依照有关法律、法规的规定处罚；情节严重的，并由旅游主管部门吊销旅行社业务经营许可证。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对旅行社未制止旅行社辅助人的非法、不安全服务行为，或者未更换旅行社辅助人的行为的处罚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《旅游安全管理办法》第三十四条　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对旅行社不按要求制作安全信息卡，未将安全信息卡交由旅游者，或者未告知旅游者相关信息的行为的处罚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《旅游安全管理办法》第三十五条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对旅行社违反风险提示的有关规定，不采取相应措施的行为的处罚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《旅游安全管理办法》第三十六条　旅行社违反本办法第十八条规定，不采取相应措施的，由旅游主管部门处2000元以下罚款；情节严重的，处2000元以上10000元以下罚款。</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对分社超出设立分社的旅行社的经营范围经营旅游业务的处罚、旅行社服务网点从事招徕、咨询以外的旅行社业务经营活动的处罚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《旅行社条例》第四十六条第二项、第三项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三）旅行社服务网点从事招徕、咨询以外的旅行社业务经营活动的。</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对旅行社转让、出租、出借旅行社业务经营许可证的处罚、受让或者租借旅行社业务经营许可证的处罚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对旅行社未在规定期限内向其质量保证金账户存入、增存、补足质量保证金或者提交相应的银行担保的处罚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1.《旅行社条例》第四十八条 违反本条例的规定，旅行社未在规定期限内向其质量保证金账户存入、增存、补足质量保证金或者提交相应的银行担保的，由旅游行政管理部门责令改正；拒不改正的，吊销旅行社业务经营许可证。                                                                               2.《河北省旅游条例》第五十四条 违反本条例规定，旅行社未在规定期限内向其质量保证金账户存入、增存、补足质量保证金或者提交相应的银行担保的，由旅游主管部门责令改正；拒不改正的，吊销旅行社业务经营许可证。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对旅行社不投保旅行社责任险的处罚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1.《旅行社条例》第四十九条 违反本条例的规定，旅行社不投保旅行社责任险的，由旅游行政管理部门责令改正；拒不改正的，吊销旅行社业务经营许可证。</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2.《旅行社责任保险管理办法》第二十八条 违反本条例的规定，旅行社不投保旅行社责任险的，由旅游行政管理部门责令改正；拒不改正的，吊销旅行社业务经营许可证。违反本办法第十二条、第十六条、第十八条的规定，旅行社解除保险合同但未同时订立新的保险合同，保险合同期满前未及时续保，或者人身伤亡责任限额低于 20 万元人民币的，由县级以上旅游行政管理部门依照《旅行社条例》第四十九条的规定处罚。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对变更登记事项或者终止经营，未按规定向旅游部门备案，换领或者交回旅行社业务经营许可证的，设立分社未按规定报旅游部门备案的，不按照规定向旅游部门报送统计资料的处罚。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旅行社条例》第五十条 违反本条例的规定，旅行社有下列情形之一的，由旅游行政管理部门责令改正；拒不改正的，处1 万元以下的罚款：（一）变更名称、经营场所、法定代表人等登记事项或者终止经营，未在规定期限内向原许可的旅游行政管理部门备案，换领或者交回旅行社业务经营许可证的；（二）设立分社未在规定期限内向分社所地旅游行政管理部门备案的（三）不按照国家有关规定向旅游行政管理部门报送经营和财务信息等统计资料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对外商投资旅行社违规经营出境旅游，出境游旅行社超范围组织出境旅游的处罚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旅行社条例》第五十一条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 10 万元以上的，并处违法所得 1倍以上 5 倍以下的罚款；违法所得不足 10 万元或者没有违法所得的，并处 10 万元以上 50 万元以下的罚款；情节严重的，吊销旅行社业务经营许可证。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对旅行社为旅游者安排或者介绍的旅游活动含有违反有关法律、法规规定的内容的处罚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旅行社条例》第五十二条 违反本条例的规定，旅行社为旅游者安排或者介绍的旅游活动含有违反有关法律、法规规定的内容的，由旅游行政管理部门责令改正，没收违法所得，并处 2 万元以上 10 万元以下的罚款；情节严重的，吊销旅行社业务经营许可证。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对旅行社未经旅游者同意在旅游合同约定之外提供其他有偿服务的处罚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《旅行社条例》第五十四条 违反本条例的规定，旅行社未经旅游者同意在旅游合同约定之外提供其他有偿服务的，由旅游行政管理部门责令改正，处 1 万元以上 5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对旅行社违反涉及旅游合同的规定、违反业务委托规定的处罚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1.《旅行社条例》第五十五条 违反本条例的规定，旅行社有下列情形之一的，由旅游行政管理部门责令改正，处2 万元以上 10 万元以下的罚款；情节严重的，责令停业整顿 1 个月至 3 个（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2.《旅行社条例实施细则》第六十二条 违反本实施细则第四十条第二款的规定，旅行社未将旅游目的地接待旅行社的情况告知旅游者的，由县级以上旅游行政管理部门依照《条例》第五十五条的规定处罚。第六十三条 违反本实施细则第四十一条第二款的规定，旅行社未经旅游者的同意，将旅游者转交给其他旅行社组织、接待的，由县级以上旅游行政管理部门依照《条例》第五十五条的规定处罚。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对旅行社组织中国内地居民出境旅游，不为旅游团队安排领队全程陪同的处罚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《旅行社条例》第五十六条 违反本条例的规定，旅行社组织中国内地居民出境旅游，不为旅游团队安排领队全程陪同的，由旅游行政管理部门责令改正，处 1 万元以上 5 万元以下的罚款；拒不改正的，责令停业整顿 1 个月至 3 个月。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对旅行社委派的导游人员未持有国家规定的导游证或者委派的领队人员不具备规定的领队条件的处罚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《旅行社条例》第五十七条 违反本条例的规定，旅行社委派的导游人员未持有国家规定的导游证或者委派的领队人员不具备规定的领队条件的，由旅游行政管理部门责令改正，对旅行社处 2 万元以上 10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对旅行社合同违约行为的处罚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1.《旅行社条例》第五十九条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 旅行社条例实施细则》第六十四条 违反本条例的规定，有下列情形之一的，对旅行社，由旅游行政管理部门或者工商行政管理部门责令改正，处 10 万元以上 50 万元以下的罚款；对导游人员、领队人员，由旅游行政管理部门责令改正，处 1 万元以上 5万元以下的罚款；情节严重的，吊销旅社业务经营许可证、导游证：(一)拒不履行旅游合同约定的义务的；(二)非因不可抗力改变旅游合同安排的行程的；(三)欺骗、胁迫旅游者购物或者参加需要另行付费的游览项目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对旅行社要求导游人员接待不支付接待和服务费用、支付的费用低于接待和服务成本的团队，或者要求导游人员承担接待旅游团队的相关费用的处罚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 万元以上 10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对旅行社违反旅游合同约定，造成旅游者合法权益受到损害，不采取必要的补救措施行为的处罚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对旅行社拒绝或者不足额向接受委托的旅行社支付接待和服务费用，接受委托的旅行社接待不支付或者不足额支付接待和服务费用的旅游团队的处罚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《旅行社条例》第六十二条 违反本条例的规定，有下列情形之一的，由旅游行政管理部门责令改正，停业整顿 1 个月至3 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对发生危及旅游者人身安全的情形，未采取必要的处置措施并及时报告的处罚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《旅行社条例》第六十三条第一项 违反本条例的规定，旅行社及其委派的导游人员、领队人员有下列情形之一的，由旅游行政管理部门责令改正，对旅行社处 2 万元以上 10 万元以下的罚款；对导游人员、领队人员处 4000 元以上 2 万元以下的罚款；情节严重的，责令旅行社停业整顿 1 个月至 3 个月，或者吊销旅行社业务经营许可证、导游证、领队证：（一）发生危及旅游者人身安全的情形，未采取必要的处置措施并及时报告的。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对擅自引进外商投资、设立服务网点未在规定期限内备案，或者旅行社及其分社、服务网点未悬挂旅行社业务经营许可证、备案登记证明的处罚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 1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对旅行社的办事处、联络处、代表处等从事旅行社业务经营活动的处罚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对领队委托他人代为提供领队服务的处罚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旅行社条例实施细则》第五十九条违反本实施细则第三十五条第二款的规定，领队委托他人代为提供领队服务，由县级以上旅游行政管理部门责令改正，可以处 1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对旅行社为接待旅游者选择不具有合法经营资格或者接待服务能力的交通、住宿、餐饮、景区等企业的处罚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 3 倍以下但最高不超过 3 万元的罚款，没有违法所得的，处 1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对要求旅游者必须参加旅行社安排的购物活动、需要旅游者另行付费的旅游项目，或者对同一旅游团队的旅游者提出与其他旅游者不同合同事项的处罚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 1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对旅行社未将旅游目的地接待旅行社的情况告知旅游者的处罚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《旅行社条例实施细则》第六十二条　违反本实施细则第四十条第二款的规定，旅行社未将旅游目的地接待旅行社的情况告知旅游者的，由县级以上旅游行政管理部门依照《条例》第五十五条的规定处罚。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对旅行社未经旅游者的同意，将旅游者转交给其他旅行社组织、接待的处罚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《旅行社条例实施细则》第六十三条　违反本实施细则第四十一条第二款的规定，旅行社未经旅游者的同意，将旅游者转交给其他旅行社组织、接待的，由县级以上旅游行政管理部门依照《条例》第五十五条的规定处罚。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对旅行社及其导游人员和领队人员拒绝继续履行合同、提供服务，或者以拒绝继续履行合同、提供服务相威胁的处罚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《旅行社条例实施细则》第六十四条　违反本实施细则第四十四条第二款的规定，旅行社及其导游人员和领队人员拒绝继续履行合同、提供服务，或者以拒绝继续履行合同、提供服务相威胁的，由县级以上旅游行政管理部门依照《条例》第五十九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对未妥善保存各类旅游合同及相关文件、资料，保存期不够两年，或者泄露旅游者个人信息的处罚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《旅行社条例实施细则》第六十五条 违反本实施细则第五十条的规定，未妥善保存各类旅游合同及相关文件、资料，保存期不够两年，或者泄露旅游者个人信息的，由县级以上旅游行政管理部门责令改正，没收违法所得，处违法所得 3倍以下但最高不超过 3 万元的罚款；没有违法所得的，处 1 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对在线旅游经营者发现法律、行政法规禁止发布或者传输的信息，不立即停止传输该信息，不采取消除等处置措施防止信息扩散，不保存有关记录并向主管部门报告的处罚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《在线旅游经营服务管理暂行规定》第三十一条 在线旅游经营者违反本规定第八条第一款规定，由县级以上文化和旅游主管部门依照《中华人民共和国网络安全法》第六十八条有关规定处理。</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201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对在线旅游经营者未依法取得旅行社业务经营许可开展相关业务的，在线旅游经营者未依法投保旅行社责任保险的处罚。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《在线旅游经营服务管理暂行规定》第三十二条 在线旅游经营者违反本规定第十条规定，未依法取得旅行社业务经营许可开展相关业务的，由县级以上文化和旅游主管部门依照《中华人民共和国旅游法》第九十五条的规定处理。在线旅游经营者违反本规定第十七条第一款规定，未依法投保旅行社责任保险的，由县级以上文化和旅游主管部门依照《中华人民共和国旅游法》第九十七条有关规定处理。</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202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对在线旅游经营者不依法履行核验、登记义务，不依法对违法情形采取必要处置措施或者未报告，不依法履行商品和服务信息、交易信息保存义务行为的处罚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《在线旅游经营服务管理暂行规定》第三十三条 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tc>
        <w:tc>
          <w:tcPr>
            <w:tcW w:w="2084" w:type="dxa"/>
            <w:vMerge w:val="continue"/>
            <w:tcBorders>
              <w:left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203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对在线旅游经营者虚假宣传，未取得质量标准、信用等级而使用相关称谓和标识及未以显著方式区分标记自营业务和平台内经营者开展的业务的行为的处罚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《在线旅游经营服务管理暂行规定》第三十四条 在线旅游经营者违反本规定第十二条第一款有关规定，未取得质量标准、信用等级使用相关称谓和标识的，由县级以上文化和旅游主管部门责令改正，给予警告，可并处三万元以下罚款。</w:t>
            </w:r>
          </w:p>
        </w:tc>
        <w:tc>
          <w:tcPr>
            <w:tcW w:w="2084"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对在线旅游经营者未在全国旅游监管服务平台填报合同有关信息行为的处罚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《在线旅游经营服务管理暂行规定》第三十五条 违反本规定第十六条规定，未在全国旅游监管服务平台填报包价旅游合同有关信息的，由县级以上文化和旅游主管部门责令改正，给予警告；拒不改正的，处一万元以下罚款。</w:t>
            </w:r>
          </w:p>
        </w:tc>
        <w:tc>
          <w:tcPr>
            <w:tcW w:w="2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对在线旅游经营者为以不合理低价组织的旅游活动提供交易机会行为的处罚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《在线旅游经营服务管理暂行规定》第三十六条 在线旅游经营者违反本规定第十八条规定，为以不合理低价组织的旅游活动提供交易机会的，由县级以上文化和旅游主管部门责令改正，给予警告，可并处三万元以下罚款。</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对违规开展出国旅游业务经营的处罚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《中国公民出国旅游管理办法》第二十五条 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对未经批准擅自经营或者以商务、考察、培训等方式变相经营出国旅游业务的处罚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《中国公民出国旅游管理办法》第二十六条 任何单位和个人违反本办法第四条的规定，未经批准擅自经营或者以商务、考察、培训等方式变相经营出国旅游业务的，由旅游行政部门责令停止非法经营，没收违法所得，并处违法所得 2 倍以上 5 倍以下的罚款。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对组团社不为旅游团队安排专职领队的处罚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《中国公民出国旅游管理办法》第二十七条 组团社违反本办法第十条的规定，不为旅游团队安排专职领队的，由旅游行政部门责令改正，并处 5000 元以上 2 万元以下的罚款，可以暂停其出国旅游业务经营资格；多次不安排专职领队的，取消其出国旅游业务经营资格。</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对组团社或者旅游团队领队对可能危及人身安全的情况未向旅游者作出真实说明和明确警示，或者未采取防止危害发生的措施的处罚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《中国公民出国旅游管理办法》第二十九条 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 5000元以上 2 万元以下的罚款， 对旅游团队领队可以暂扣直至吊销其导游证；造成人身伤亡事故的，依法追究刑事责任，并承担赔偿责任。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《中国公民出国旅游管理办法》第三十条 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 2 倍以上 5 倍以下的罚款，并暂停其出国旅游业务经营资格，对旅游团队领队暂扣其导游证；造成恶劣影响的，对组团社取消其出国旅游业务经营资格，对旅游团队领队吊销其导游证。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对旅游团队领队与境外接待社、导游及为旅游者提供商品或者服务的其他经营者串通欺骗、胁迫旅游者消 费或者向境外接待社、导游和其他为旅游者提供商品或者服务的经营者索要回扣、提成或者收受其财物的处罚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《中国公民出国旅游管理办法》第三十一条 旅游团队领队违反本办法第二十条的规定，与境外接待社、导游及为旅游者提供商品或者服务的其他经营者串通欺骗、胁迫旅游者消费或者向境外接待社、导游和其他为旅游者提供商品或者服务的经营者索要回扣、提成或者 收受其财物的，由旅游行政部门责令改正，没收索要的回扣、提成或者收受的财物，并处索要的回扣、提成或者收受的财物价值 2 倍以上 5 倍以下的罚款；情节严重的，并吊销其导游证。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对导游人员进行导游活动时，有损害国家利益和民族尊严的言行的处罚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《导游人员管理条例》第二十条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对导游、领队人员进行导游活动时未佩戴导游证的处罚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导游人员管理条例》第二十一条导游人员进行导游活动时未佩戴导游证的，由旅游行政部门责令改正；拒不改正的，处 500元以下的罚款。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对导游人员擅自增加或者减少旅游项目、擅自变更接待计划、擅自中止导游活动的处罚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导游人员管理条例》第二十二条导游人员有下列情形之一的，由旅游行政部门责令改正，暂扣导游证 3 至 6 个月；情节严重的，由省、自治区、直辖市人民政府旅游行政部门吊销导游证并予以公告：（一）擅自增加或者减少旅游项目的；（二）擅自变更接待计划的；（三）擅自中止导游活动的。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对导游、领队人员进行导游活动，向旅游者兜售物品或者购买旅游者的物品的处罚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《导游人员管理条例》第二十三条 导游人员进行导游活动，向旅游者兜售物品或者购买旅游者的物品的，由旅游行政部门责令改正，处 1000 元以上 3 万元以下的罚款；有违法所得的，并处没收违法所得；情节严重的，由省、自治区、直辖市人民政府旅游行政部门吊销导游证并予以公告；对委派该导游人员的旅行社给予警告直至责令停业整顿。</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对导游人员进行导游活动，欺骗、胁迫旅游者旅游或者与经营者串通欺骗、胁迫</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旅游者消费的处罚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《导游人员管理条例》第二十四条导游人员进行导游活动，欺骗、胁迫旅游者消费或者与经营者串通欺骗、胁迫旅游者消费的，由旅游行政部门责令改正，处 1000 元以上 3 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未按期报告信息变更情况的，未申请变更导游证信息的，未更换导游身份标识的，不依规定采取相应措施的，未按规定参加培训的，隐瞒有关情况、提供虚假材料或者拒绝提供反映其活动情况的真实材料的，在导游服务星级评价中提供虚假材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《导游管理办法》第三十一条第一款违反本办法规定，导游有下列行为的，由县级以上旅游主管部门责令改正，并可以处 1000元以下罚款；情节严重的，可以处 1000 元以上5000 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对导游以欺骗、贿赂等不正当手段取得导游人员资格证、导游证的处罚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《导游管理办法》第三十四条第二款导游以欺骗、贿赂等不正当手段取得导游人员资格证、导游证的，除依法撤销相关证件外，可以由所在地旅游主管部门处 1000 元以上 5000 元以下罚款；申请人在三年内不得再次申请导游执业许可。</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对导游涂改、倒卖、出租、出借导游人员资格证、导游证，以其他形式非法转让导游执业许可，或者擅自委托他人代为提供导游服务的处罚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《导游管理办法》第三十五条 导游涂改、倒卖、出租、出借导游人员资格证、导游证，以其他形式非法转让导游执业许可，或者擅自委托他人代为提供导游服务的，由县级以上旅游主管部门责令改正，并可以处 2000 元以上 1 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对旅行社不按要求报备领队信息及变更情况，或者备案的领队不具备领队条件的处罚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《导游管理办法》第三十六条 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 5000元以下罚款。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对旅游行业组织、旅行社为导游证申请人申请取得导游证隐瞒有关情况或者提供虚假材料的处罚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《导游管理办法》第三十六条 旅游行业组织、旅行社为导游证申请人申请取得导游证隐瞒有关情况或者提供虚假材料的，由县级以上旅游主管部门责令改正，并可以处 5000 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对车友会、俱乐部等召集旅游者的单位或者个人未经许可经营旅行社业务的处罚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《河北省旅游条例》第五十条 违反本条例规定，车友会、俱乐部等召集旅游者的单位或者个人未经许可经营旅行社业务的，由旅游主管部门或者工商行政管理部门责令改正，没收违法所得，并处四万元以上十万元以下罚款；违法所得十万元以上的，并处违法所得二倍以上五倍以下罚款；对有关责任人员，处一万元以上二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对旅行社使用不符合规定的车辆、船舶承担旅游运输的处罚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《河北省旅游条例》第五十二条 违反本条例规定，旅行社使用不符合规定的车辆、船舶承担旅游运输的，由旅游主管部门责令改正，没收违法所得，并处二万元以上五万元以下罚款；违法所得五万元以上的，并处违法所得二倍以上五倍以下罚款；情节严重的，责令停业整顿或者吊销旅行社业务经营许可证；对直接负责的主管人员和其他直接责任人员，处一万元以上二万元以下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对摄制含有《电影管理条例》第二十五条禁止内容的电影片等行为的处罚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《电影管理条例》已经2001年12月12日国务院第50次常务会议通过，现予公布，自2002年2月1日起施行。第二十五条 电影片禁止载有下列内容：（一）反对宪法确定的基本原则的；（二）危害国家统一、主权和领土完整的；（三）泄露国家秘密、危害 国家安全或者损害国家荣誉和利益的；（四）煽动民族仇恨、民族歧视，破 坏民族团结，或者侵害民族风俗、习惯的；（五）宣扬邪教 、迷信的；（六）扰乱社会秩序，破坏社会稳定的；（七）宣扬淫秽、赌博、暴力或者教唆犯罪的；（ 八）侮辱或者诽谤他人，侵害他人合法权益的；（九）危害社会公德或者民族优秀文化传统的；（十）有法律、行政法规和国家规定禁 止的其他内容的。电影技术质量应当符合国家标准。 第五十六条 摄制含有本条例第二十五条禁止内容的电影片，或者洗印加工 、进口、发行、放映明知或者应知含有本条例第二十五条禁止内容的电影片的，依照刑法有关规定，依法追究刑事责任；尚不够刑事处罚的，由电影行 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对出口、发行、放映 未取得《电影片公映许可证》的电影片等行为的处罚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《电影管理条例》已经2001年12月12日国务院第50次常务会议通过，现予公布，自2002年2月1日起施行。第五十八条 出口、发行、放映未取得《电影片公映许可证》的电影片的， 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对未经批准，擅自与境外组织或者个人合作摄制电影，或者擅自到境外从事电影摄制活动等六类行为的处罚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 第五十九条 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 洗或者后期制作，或者未按照批准文件载明的要求执行的；（三）洗印加工未取得《摄制电影许可证》、《摄制电影片许可证（单片）》的单位摄制的电影底片、样片，或者洗印加工未取得《电影片公映许可证》的电影片拷贝的；（四）未经批准 ，接受委托洗印加工境外电影底片、样片或者电影片拷贝，或者未将洗印加工的境外电影底片、样片或者电影片拷贝全部运输出境的；（五）利用电影资料片从事或者变相从事经营性的发行 、放映活动的；（六）未按照规定的时间比例放映电影片，或者不执行国务院广播电影电视行政部门停止发行、放映决定的。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对未经批准，擅自改建、拆除电影院或者放映设施行为的处罚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 第六十二条 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对擅自从事电影摄制、发行、放映活动的处罚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《中华人民共和国电影产业促进法》已于2016年11月7日第十二届全国人民代表大会常务委员会第二十四次会议通过 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对伪造、变造、出租 、出借、买卖本法规定的许可证、批准或者证明文件，或者以其他形式非法转让本法规定的许可证、批准或者证明文件等两类行为的处罚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《中华人民共和国电影产业促进法》已于2016年11月7日第十二届 全国人民代表大会常务委员会第二十四次会议通过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 、买卖本法规定的许可证、批准或者证明文件，或者以其他形式非法转让本法规定的许可证、批准或者证明文件的；（二）以欺骗、贿赂等不正当手段取得本法规定的许可证、批准或者证明文件的。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对承接含有损害我国 国家尊严、荣誉和利 益，危害社会稳定， 伤害民族感情等内容的境外电影的洗印、加工、后期制作等业务的处罚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《中华人民共和国电影产业促进法》已于2016年11月7日第十二届 全国人民代表大会常务委员会第二十四次会议通过 第五十条 承接含有损害我国国家尊严、荣誉和利益，危害社会稳定，伤害 民族感情等内容的境外电影的洗印、加工、后期制作等业务的，由县级以上人民政府电影主管部门责令停止违法活动，没收电影片和违法所得；违法所 得五万元以上的，并处违法所得三倍以上五倍以下的罚款；没有违法所得或 者违法所得不足五万元的，可以并处十五万元以下的罚款。情节严重的，由 电影主管部门通报工商行政管理部门，由工商行政管理部门吊销营业执照。</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对印刷业经营者印刷明知或者应知含有</w:t>
            </w:r>
            <w:r>
              <w:rPr>
                <w:rStyle w:val="7"/>
                <w:rFonts w:hint="default" w:hAnsi="宋体"/>
                <w:sz w:val="18"/>
                <w:szCs w:val="18"/>
              </w:rPr>
              <w:t>《印刷业管理条例》</w:t>
            </w:r>
            <w:r>
              <w:rPr>
                <w:rFonts w:hint="eastAsia" w:ascii="仿宋_GB2312" w:hAnsi="宋体" w:eastAsia="仿宋_GB2312" w:cs="仿宋_GB2312"/>
                <w:color w:val="000000"/>
                <w:kern w:val="0"/>
                <w:sz w:val="18"/>
                <w:szCs w:val="18"/>
              </w:rPr>
              <w:t>第三条规定禁止印刷内容的出版物、包装装潢印刷品或者其他印刷品的，或者印刷国家明令禁止出版的出版物或者非出版单位出版的出版物的处罚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《印刷业管理条例》第三十八条 印刷业经营者印刷明知或者应知含有本条例第三条规定禁止印刷内容的出版物</w:t>
            </w:r>
            <w:r>
              <w:rPr>
                <w:rStyle w:val="9"/>
                <w:rFonts w:hint="default"/>
                <w:sz w:val="18"/>
                <w:szCs w:val="18"/>
              </w:rPr>
              <w:t>､</w:t>
            </w:r>
            <w:r>
              <w:rPr>
                <w:rStyle w:val="7"/>
                <w:rFonts w:hint="default" w:hAnsi="宋体"/>
                <w:sz w:val="18"/>
                <w:szCs w:val="18"/>
              </w:rPr>
              <w:t>包装装潢印刷品或者其他印刷品的,或者印刷国家明令禁止出版的出版物或者非出版单位出版的出版物的,由县级以上地方人民政府出版行政部门</w:t>
            </w:r>
            <w:r>
              <w:rPr>
                <w:rStyle w:val="9"/>
                <w:rFonts w:hint="default"/>
                <w:sz w:val="18"/>
                <w:szCs w:val="18"/>
              </w:rPr>
              <w:t>､</w:t>
            </w:r>
            <w:r>
              <w:rPr>
                <w:rStyle w:val="7"/>
                <w:rFonts w:hint="default" w:hAnsi="宋体"/>
                <w:sz w:val="18"/>
                <w:szCs w:val="18"/>
              </w:rPr>
              <w:t>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5"/>
                <w:szCs w:val="15"/>
              </w:rPr>
              <w:t>对印刷业经营者没有建立承印验证制度</w:t>
            </w:r>
            <w:r>
              <w:rPr>
                <w:rStyle w:val="9"/>
                <w:rFonts w:hint="default"/>
                <w:sz w:val="15"/>
                <w:szCs w:val="15"/>
              </w:rPr>
              <w:t>､</w:t>
            </w:r>
            <w:r>
              <w:rPr>
                <w:rStyle w:val="7"/>
                <w:rFonts w:hint="default" w:hAnsi="宋体"/>
                <w:sz w:val="15"/>
                <w:szCs w:val="15"/>
              </w:rPr>
              <w:t xml:space="preserve"> 承印登记制度</w:t>
            </w:r>
            <w:r>
              <w:rPr>
                <w:rStyle w:val="9"/>
                <w:rFonts w:hint="default"/>
                <w:sz w:val="15"/>
                <w:szCs w:val="15"/>
              </w:rPr>
              <w:t>､</w:t>
            </w:r>
            <w:r>
              <w:rPr>
                <w:rStyle w:val="7"/>
                <w:rFonts w:hint="default" w:hAnsi="宋体"/>
                <w:sz w:val="15"/>
                <w:szCs w:val="15"/>
              </w:rPr>
              <w:t>印刷品保管制度</w:t>
            </w:r>
            <w:r>
              <w:rPr>
                <w:rStyle w:val="9"/>
                <w:rFonts w:hint="default"/>
                <w:sz w:val="15"/>
                <w:szCs w:val="15"/>
              </w:rPr>
              <w:t>､</w:t>
            </w:r>
            <w:r>
              <w:rPr>
                <w:rStyle w:val="7"/>
                <w:rFonts w:hint="default" w:hAnsi="宋体"/>
                <w:sz w:val="15"/>
                <w:szCs w:val="15"/>
              </w:rPr>
              <w:t>印刷品交付制度</w:t>
            </w:r>
            <w:r>
              <w:rPr>
                <w:rStyle w:val="9"/>
                <w:rFonts w:hint="default"/>
                <w:sz w:val="15"/>
                <w:szCs w:val="15"/>
              </w:rPr>
              <w:t>､</w:t>
            </w:r>
            <w:r>
              <w:rPr>
                <w:rStyle w:val="7"/>
                <w:rFonts w:hint="default" w:hAnsi="宋体"/>
                <w:sz w:val="15"/>
                <w:szCs w:val="15"/>
              </w:rPr>
              <w:t>印刷活动残次品销毁制度等的; 在印刷经营活动中发现违法犯罪行为没有及时向公安部门或者出版行政部门报告的; 变更名称</w:t>
            </w:r>
            <w:r>
              <w:rPr>
                <w:rStyle w:val="9"/>
                <w:rFonts w:hint="default"/>
                <w:sz w:val="15"/>
                <w:szCs w:val="15"/>
              </w:rPr>
              <w:t>､</w:t>
            </w:r>
            <w:r>
              <w:rPr>
                <w:rStyle w:val="7"/>
                <w:rFonts w:hint="default" w:hAnsi="宋体"/>
                <w:sz w:val="15"/>
                <w:szCs w:val="15"/>
              </w:rPr>
              <w:t>法定代表人或者负责人</w:t>
            </w:r>
            <w:r>
              <w:rPr>
                <w:rStyle w:val="9"/>
                <w:rFonts w:hint="default"/>
                <w:sz w:val="15"/>
                <w:szCs w:val="15"/>
              </w:rPr>
              <w:t>､</w:t>
            </w:r>
            <w:r>
              <w:rPr>
                <w:rStyle w:val="7"/>
                <w:rFonts w:hint="default" w:hAnsi="宋体"/>
                <w:sz w:val="15"/>
                <w:szCs w:val="15"/>
              </w:rPr>
              <w:t>住所或者经营场所等主要登记事项,或者终止印刷经营活动,不向原批准设立的出版行政部门备案的;未依照《印刷业管理条例》的规定留存备查的材料的;单位内部设立印刷厂（所）违反本条例的规定，没有向所在地县级以上地方人民政府出版行政部门、保密工作部门办理登记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《印刷业管理条例》第三十九条 印刷业经营者有下列行为之一的,由县级以上地方人民政府出版行政部门</w:t>
            </w:r>
            <w:r>
              <w:rPr>
                <w:rStyle w:val="9"/>
                <w:rFonts w:hint="default"/>
                <w:sz w:val="18"/>
                <w:szCs w:val="18"/>
              </w:rPr>
              <w:t>､</w:t>
            </w:r>
            <w:r>
              <w:rPr>
                <w:rStyle w:val="7"/>
                <w:rFonts w:hint="default" w:hAnsi="宋体"/>
                <w:sz w:val="18"/>
                <w:szCs w:val="18"/>
              </w:rPr>
              <w:t>公安部门依据法定职权责令改正,给予警告;情节严重的,责令停业整顿或者由原发证机关吊销许可证:（一）没有建立承印验证制度</w:t>
            </w:r>
            <w:r>
              <w:rPr>
                <w:rStyle w:val="9"/>
                <w:rFonts w:hint="default"/>
                <w:sz w:val="18"/>
                <w:szCs w:val="18"/>
              </w:rPr>
              <w:t>､</w:t>
            </w:r>
            <w:r>
              <w:rPr>
                <w:rStyle w:val="7"/>
                <w:rFonts w:hint="default" w:hAnsi="宋体"/>
                <w:sz w:val="18"/>
                <w:szCs w:val="18"/>
              </w:rPr>
              <w:t>承印登记制度</w:t>
            </w:r>
            <w:r>
              <w:rPr>
                <w:rStyle w:val="9"/>
                <w:rFonts w:hint="default"/>
                <w:sz w:val="18"/>
                <w:szCs w:val="18"/>
              </w:rPr>
              <w:t>､</w:t>
            </w:r>
            <w:r>
              <w:rPr>
                <w:rStyle w:val="7"/>
                <w:rFonts w:hint="default" w:hAnsi="宋体"/>
                <w:sz w:val="18"/>
                <w:szCs w:val="18"/>
              </w:rPr>
              <w:t>印刷品保管制度</w:t>
            </w:r>
            <w:r>
              <w:rPr>
                <w:rStyle w:val="9"/>
                <w:rFonts w:hint="default"/>
                <w:sz w:val="18"/>
                <w:szCs w:val="18"/>
              </w:rPr>
              <w:t>､</w:t>
            </w:r>
            <w:r>
              <w:rPr>
                <w:rStyle w:val="7"/>
                <w:rFonts w:hint="default" w:hAnsi="宋体"/>
                <w:sz w:val="18"/>
                <w:szCs w:val="18"/>
              </w:rPr>
              <w:t>印刷品交付制度</w:t>
            </w:r>
            <w:r>
              <w:rPr>
                <w:rStyle w:val="9"/>
                <w:rFonts w:hint="default"/>
                <w:sz w:val="18"/>
                <w:szCs w:val="18"/>
              </w:rPr>
              <w:t>､</w:t>
            </w:r>
            <w:r>
              <w:rPr>
                <w:rStyle w:val="7"/>
                <w:rFonts w:hint="default" w:hAnsi="宋体"/>
                <w:sz w:val="18"/>
                <w:szCs w:val="18"/>
              </w:rPr>
              <w:t>印刷活动残次品销毁制度等的;（二）在印刷经营活动中发现违法犯罪行为没有及时向公安部门或者出版行政部门报告的;（三）变更名称</w:t>
            </w:r>
            <w:r>
              <w:rPr>
                <w:rStyle w:val="9"/>
                <w:rFonts w:hint="default"/>
                <w:sz w:val="18"/>
                <w:szCs w:val="18"/>
              </w:rPr>
              <w:t>､</w:t>
            </w:r>
            <w:r>
              <w:rPr>
                <w:rStyle w:val="7"/>
                <w:rFonts w:hint="default" w:hAnsi="宋体"/>
                <w:sz w:val="18"/>
                <w:szCs w:val="18"/>
              </w:rPr>
              <w:t>法定代表人或者负责人</w:t>
            </w:r>
            <w:r>
              <w:rPr>
                <w:rStyle w:val="9"/>
                <w:rFonts w:hint="default"/>
                <w:sz w:val="18"/>
                <w:szCs w:val="18"/>
              </w:rPr>
              <w:t>､</w:t>
            </w:r>
            <w:r>
              <w:rPr>
                <w:rStyle w:val="7"/>
                <w:rFonts w:hint="default" w:hAnsi="宋体"/>
                <w:sz w:val="18"/>
                <w:szCs w:val="18"/>
              </w:rPr>
              <w:t>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对从事出版物印刷经营 活动的企业有（接受他人委托印刷出版物，未依照</w:t>
            </w:r>
            <w:r>
              <w:rPr>
                <w:rStyle w:val="7"/>
                <w:rFonts w:hint="default" w:hAnsi="宋体"/>
                <w:sz w:val="15"/>
                <w:szCs w:val="15"/>
              </w:rPr>
              <w:t>《印刷业管理条例》</w:t>
            </w:r>
            <w:r>
              <w:rPr>
                <w:rFonts w:hint="eastAsia" w:ascii="仿宋_GB2312" w:hAnsi="宋体" w:eastAsia="仿宋_GB2312" w:cs="仿宋_GB2312"/>
                <w:color w:val="000000"/>
                <w:kern w:val="0"/>
                <w:sz w:val="16"/>
                <w:szCs w:val="16"/>
              </w:rPr>
              <w:t>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《印刷业管理条例》第四十条 从事出版物印刷经营活动的企业有下列行为之一的,由县级以上地方人民政府出版行政部门给予警告,没收违法所得,违法经 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w:t>
            </w:r>
            <w:r>
              <w:rPr>
                <w:rStyle w:val="9"/>
                <w:rFonts w:hint="default"/>
                <w:sz w:val="18"/>
                <w:szCs w:val="18"/>
              </w:rPr>
              <w:t>､</w:t>
            </w:r>
            <w:r>
              <w:rPr>
                <w:rStyle w:val="7"/>
                <w:rFonts w:hint="default" w:hAnsi="宋体"/>
                <w:sz w:val="18"/>
                <w:szCs w:val="18"/>
              </w:rPr>
              <w:t>有关证明或者准印证,或者未将印刷委托书报出版行政部门备案的;（二）假冒或者盗用他人名义,印刷出版物的;（三）盗印他人出版物的;（四）非法加印或者销售受委托印刷的出版物的;（五）征订</w:t>
            </w:r>
            <w:r>
              <w:rPr>
                <w:rStyle w:val="9"/>
                <w:rFonts w:hint="default"/>
                <w:sz w:val="18"/>
                <w:szCs w:val="18"/>
              </w:rPr>
              <w:t>､</w:t>
            </w:r>
            <w:r>
              <w:rPr>
                <w:rStyle w:val="7"/>
                <w:rFonts w:hint="default" w:hAnsi="宋体"/>
                <w:sz w:val="18"/>
                <w:szCs w:val="18"/>
              </w:rPr>
              <w:t>销售出版物的;（六）擅自将出版单位委托印刷的出版物纸型及印刷底片等出售</w:t>
            </w:r>
            <w:r>
              <w:rPr>
                <w:rStyle w:val="9"/>
                <w:rFonts w:hint="default"/>
                <w:sz w:val="18"/>
                <w:szCs w:val="18"/>
              </w:rPr>
              <w:t>､</w:t>
            </w:r>
            <w:r>
              <w:rPr>
                <w:rStyle w:val="7"/>
                <w:rFonts w:hint="default" w:hAnsi="宋体"/>
                <w:sz w:val="18"/>
                <w:szCs w:val="18"/>
              </w:rPr>
              <w:t>出租</w:t>
            </w:r>
            <w:r>
              <w:rPr>
                <w:rStyle w:val="9"/>
                <w:rFonts w:hint="default"/>
                <w:sz w:val="18"/>
                <w:szCs w:val="18"/>
              </w:rPr>
              <w:t>､</w:t>
            </w:r>
            <w:r>
              <w:rPr>
                <w:rStyle w:val="7"/>
                <w:rFonts w:hint="default" w:hAnsi="宋体"/>
                <w:sz w:val="18"/>
                <w:szCs w:val="18"/>
              </w:rPr>
              <w:t>出借或者以其他形式转让的;（七）未经批准,接受委托印刷境外出版物的,或者未将印刷的境外出版物全部运输出境的。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3"/>
                <w:szCs w:val="13"/>
              </w:rPr>
              <w:t>对从事包装装潢印刷品印刷经营活动的企业接受委托印刷注册商标标识，未依照</w:t>
            </w:r>
            <w:r>
              <w:rPr>
                <w:rStyle w:val="7"/>
                <w:rFonts w:hint="default" w:hAnsi="宋体"/>
                <w:sz w:val="13"/>
                <w:szCs w:val="13"/>
              </w:rPr>
              <w:t>《印刷业管理条例》</w:t>
            </w:r>
            <w:r>
              <w:rPr>
                <w:rFonts w:hint="eastAsia" w:ascii="仿宋_GB2312" w:hAnsi="宋体" w:eastAsia="仿宋_GB2312" w:cs="仿宋_GB2312"/>
                <w:color w:val="000000"/>
                <w:kern w:val="0"/>
                <w:sz w:val="13"/>
                <w:szCs w:val="13"/>
              </w:rPr>
              <w:t>的规定验证、核查工商行政管理部门签章的《商标注册证》复印件、注册商标图样或者注册商标使用许可合同复印件的；接受委托印刷广告宣传品、作为产品包装装潢的印刷品，未依照</w:t>
            </w:r>
            <w:r>
              <w:rPr>
                <w:rStyle w:val="7"/>
                <w:rFonts w:hint="default" w:hAnsi="宋体"/>
                <w:sz w:val="13"/>
                <w:szCs w:val="13"/>
              </w:rPr>
              <w:t>《印刷业管理条例》</w:t>
            </w:r>
            <w:r>
              <w:rPr>
                <w:rFonts w:hint="eastAsia" w:ascii="仿宋_GB2312" w:hAnsi="宋体" w:eastAsia="仿宋_GB2312" w:cs="仿宋_GB2312"/>
                <w:color w:val="000000"/>
                <w:kern w:val="0"/>
                <w:sz w:val="13"/>
                <w:szCs w:val="13"/>
              </w:rPr>
              <w:t>规定验证委托印刷单位的营业执照或者个人的居民身份证的，或者接受广告经营者的委托印刷广告宣传品，未验证广告经营资格证明的；盗印他人包装装潢印刷品的；接受委托印刷境外包装装潢印刷品未依照</w:t>
            </w:r>
            <w:r>
              <w:rPr>
                <w:rStyle w:val="7"/>
                <w:rFonts w:hint="default" w:hAnsi="宋体"/>
                <w:sz w:val="13"/>
                <w:szCs w:val="13"/>
              </w:rPr>
              <w:t>《印刷业管理条例》</w:t>
            </w:r>
            <w:r>
              <w:rPr>
                <w:rFonts w:hint="eastAsia" w:ascii="仿宋_GB2312" w:hAnsi="宋体" w:eastAsia="仿宋_GB2312" w:cs="仿宋_GB2312"/>
                <w:color w:val="000000"/>
                <w:kern w:val="0"/>
                <w:sz w:val="13"/>
                <w:szCs w:val="13"/>
              </w:rPr>
              <w:t>规定向出版行政部门备案的，或者未将印刷的境外包装装潢印刷品全部运输出境的处罚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w:t>
            </w:r>
            <w:r>
              <w:rPr>
                <w:rStyle w:val="9"/>
                <w:rFonts w:hint="default"/>
                <w:sz w:val="18"/>
                <w:szCs w:val="18"/>
              </w:rPr>
              <w:t>､</w:t>
            </w:r>
            <w:r>
              <w:rPr>
                <w:rStyle w:val="7"/>
                <w:rFonts w:hint="default" w:hAnsi="宋体"/>
                <w:sz w:val="18"/>
                <w:szCs w:val="18"/>
              </w:rPr>
              <w:t>核查工商行政管理部门签章的《商标注册证》复印件</w:t>
            </w:r>
            <w:r>
              <w:rPr>
                <w:rStyle w:val="9"/>
                <w:rFonts w:hint="default"/>
                <w:sz w:val="18"/>
                <w:szCs w:val="18"/>
              </w:rPr>
              <w:t>､</w:t>
            </w:r>
            <w:r>
              <w:rPr>
                <w:rStyle w:val="7"/>
                <w:rFonts w:hint="default" w:hAnsi="宋体"/>
                <w:sz w:val="18"/>
                <w:szCs w:val="18"/>
              </w:rPr>
              <w:t>注册商标图样或者注册商标使用许可合同复印件的;（二）接受委托印刷广告宣传品</w:t>
            </w:r>
            <w:r>
              <w:rPr>
                <w:rStyle w:val="9"/>
                <w:rFonts w:hint="default"/>
                <w:sz w:val="18"/>
                <w:szCs w:val="18"/>
              </w:rPr>
              <w:t>､</w:t>
            </w:r>
            <w:r>
              <w:rPr>
                <w:rStyle w:val="7"/>
                <w:rFonts w:hint="default" w:hAnsi="宋体"/>
                <w:sz w:val="18"/>
                <w:szCs w:val="18"/>
              </w:rPr>
              <w:t>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 规定向出版行政部门备案的,或者未将印刷的境外包装装潢印刷品全部运输出境的。印刷企业接受委托印刷注册商标标识</w:t>
            </w:r>
            <w:r>
              <w:rPr>
                <w:rStyle w:val="9"/>
                <w:rFonts w:hint="default"/>
                <w:sz w:val="18"/>
                <w:szCs w:val="18"/>
              </w:rPr>
              <w:t>､</w:t>
            </w:r>
            <w:r>
              <w:rPr>
                <w:rStyle w:val="7"/>
                <w:rFonts w:hint="default" w:hAnsi="宋体"/>
                <w:sz w:val="18"/>
                <w:szCs w:val="18"/>
              </w:rPr>
              <w:t>广告宣传品,违反国家有关注册商标</w:t>
            </w:r>
            <w:r>
              <w:rPr>
                <w:rStyle w:val="9"/>
                <w:rFonts w:hint="default"/>
                <w:sz w:val="18"/>
                <w:szCs w:val="18"/>
              </w:rPr>
              <w:t>､</w:t>
            </w:r>
            <w:r>
              <w:rPr>
                <w:rStyle w:val="7"/>
                <w:rFonts w:hint="default" w:hAnsi="宋体"/>
                <w:sz w:val="18"/>
                <w:szCs w:val="18"/>
              </w:rPr>
              <w:t>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3"/>
                <w:szCs w:val="13"/>
              </w:rPr>
              <w:t>对从事其他印刷品印刷经营活动的企业和个人从事接受委托印刷其他印刷品,未依照《印刷业管理条例》规定验证有关证明的;擅自将接受委托印刷的其他印刷品再委托他人印刷的; 将委托印刷的其他印刷品的纸型及印刷底片出售</w:t>
            </w:r>
            <w:r>
              <w:rPr>
                <w:rStyle w:val="9"/>
                <w:rFonts w:hint="default"/>
                <w:sz w:val="13"/>
                <w:szCs w:val="13"/>
              </w:rPr>
              <w:t>､</w:t>
            </w:r>
            <w:r>
              <w:rPr>
                <w:rStyle w:val="7"/>
                <w:rFonts w:hint="default" w:hAnsi="宋体"/>
                <w:sz w:val="13"/>
                <w:szCs w:val="13"/>
              </w:rPr>
              <w:t>出租</w:t>
            </w:r>
            <w:r>
              <w:rPr>
                <w:rStyle w:val="9"/>
                <w:rFonts w:hint="default"/>
                <w:sz w:val="13"/>
                <w:szCs w:val="13"/>
              </w:rPr>
              <w:t>､</w:t>
            </w:r>
            <w:r>
              <w:rPr>
                <w:rStyle w:val="7"/>
                <w:rFonts w:hint="default" w:hAnsi="宋体"/>
                <w:sz w:val="13"/>
                <w:szCs w:val="13"/>
              </w:rPr>
              <w:t>出借或 者以其他形式转让的; 伪造</w:t>
            </w:r>
            <w:r>
              <w:rPr>
                <w:rStyle w:val="9"/>
                <w:rFonts w:hint="default"/>
                <w:sz w:val="13"/>
                <w:szCs w:val="13"/>
              </w:rPr>
              <w:t>､</w:t>
            </w:r>
            <w:r>
              <w:rPr>
                <w:rStyle w:val="7"/>
                <w:rFonts w:hint="default" w:hAnsi="宋体"/>
                <w:sz w:val="13"/>
                <w:szCs w:val="13"/>
              </w:rPr>
              <w:t>变造学位证书</w:t>
            </w:r>
            <w:r>
              <w:rPr>
                <w:rStyle w:val="9"/>
                <w:rFonts w:hint="default"/>
                <w:sz w:val="13"/>
                <w:szCs w:val="13"/>
              </w:rPr>
              <w:t>､</w:t>
            </w:r>
            <w:r>
              <w:rPr>
                <w:rStyle w:val="7"/>
                <w:rFonts w:hint="default" w:hAnsi="宋体"/>
                <w:sz w:val="13"/>
                <w:szCs w:val="13"/>
              </w:rPr>
              <w:t xml:space="preserve"> 学历证书等国家机关公文</w:t>
            </w:r>
            <w:r>
              <w:rPr>
                <w:rStyle w:val="9"/>
                <w:rFonts w:hint="default"/>
                <w:sz w:val="13"/>
                <w:szCs w:val="13"/>
              </w:rPr>
              <w:t>､</w:t>
            </w:r>
            <w:r>
              <w:rPr>
                <w:rStyle w:val="7"/>
                <w:rFonts w:hint="default" w:hAnsi="宋体"/>
                <w:sz w:val="13"/>
                <w:szCs w:val="13"/>
              </w:rPr>
              <w:t>证件或者企业事业单位</w:t>
            </w:r>
            <w:r>
              <w:rPr>
                <w:rStyle w:val="9"/>
                <w:rFonts w:hint="default"/>
                <w:sz w:val="13"/>
                <w:szCs w:val="13"/>
              </w:rPr>
              <w:t>､</w:t>
            </w:r>
            <w:r>
              <w:rPr>
                <w:rStyle w:val="7"/>
                <w:rFonts w:hint="default" w:hAnsi="宋体"/>
                <w:sz w:val="13"/>
                <w:szCs w:val="13"/>
              </w:rPr>
              <w:t>人民团体公文</w:t>
            </w:r>
            <w:r>
              <w:rPr>
                <w:rStyle w:val="9"/>
                <w:rFonts w:hint="default"/>
                <w:sz w:val="13"/>
                <w:szCs w:val="13"/>
              </w:rPr>
              <w:t>､</w:t>
            </w:r>
            <w:r>
              <w:rPr>
                <w:rStyle w:val="7"/>
                <w:rFonts w:hint="default" w:hAnsi="宋体"/>
                <w:sz w:val="13"/>
                <w:szCs w:val="13"/>
              </w:rPr>
              <w:t>证件的,或者盗印他人的其他印刷品的;非法加印或者销售委托印刷的其他印刷品的;接受委托印刷境外其他印刷品未依照《印刷业管理条例》规定向出版 行政部门备案的,或者未将印刷的境外其他印刷品全部运输出境的;从事其他印刷品印刷经营活动的个人超范围经营的处罚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（一）接受委托印刷其他印刷品,未依照本条例的规定验证有关证明的;（二）擅自将接受委托印刷的其他印刷品再委托他人印刷的;（三）将委托印刷的其他印刷品的纸型及印刷底片出售</w:t>
            </w:r>
            <w:r>
              <w:rPr>
                <w:rStyle w:val="9"/>
                <w:rFonts w:hint="default"/>
                <w:sz w:val="18"/>
                <w:szCs w:val="18"/>
              </w:rPr>
              <w:t>､</w:t>
            </w:r>
            <w:r>
              <w:rPr>
                <w:rStyle w:val="7"/>
                <w:rFonts w:hint="default" w:hAnsi="宋体"/>
                <w:sz w:val="18"/>
                <w:szCs w:val="18"/>
              </w:rPr>
              <w:t>出租</w:t>
            </w:r>
            <w:r>
              <w:rPr>
                <w:rStyle w:val="9"/>
                <w:rFonts w:hint="default"/>
                <w:sz w:val="18"/>
                <w:szCs w:val="18"/>
              </w:rPr>
              <w:t>､</w:t>
            </w:r>
            <w:r>
              <w:rPr>
                <w:rStyle w:val="7"/>
                <w:rFonts w:hint="default" w:hAnsi="宋体"/>
                <w:sz w:val="18"/>
                <w:szCs w:val="18"/>
              </w:rPr>
              <w:t>出借或者以其他形式转让的;（四）伪造</w:t>
            </w:r>
            <w:r>
              <w:rPr>
                <w:rStyle w:val="9"/>
                <w:rFonts w:hint="default"/>
                <w:sz w:val="18"/>
                <w:szCs w:val="18"/>
              </w:rPr>
              <w:t>､</w:t>
            </w:r>
            <w:r>
              <w:rPr>
                <w:rStyle w:val="7"/>
                <w:rFonts w:hint="default" w:hAnsi="宋体"/>
                <w:sz w:val="18"/>
                <w:szCs w:val="18"/>
              </w:rPr>
              <w:t>变造学位证书</w:t>
            </w:r>
            <w:r>
              <w:rPr>
                <w:rStyle w:val="9"/>
                <w:rFonts w:hint="default"/>
                <w:sz w:val="18"/>
                <w:szCs w:val="18"/>
              </w:rPr>
              <w:t>､</w:t>
            </w:r>
            <w:r>
              <w:rPr>
                <w:rStyle w:val="7"/>
                <w:rFonts w:hint="default" w:hAnsi="宋体"/>
                <w:sz w:val="18"/>
                <w:szCs w:val="18"/>
              </w:rPr>
              <w:t>学历证书等国家机关公文</w:t>
            </w:r>
            <w:r>
              <w:rPr>
                <w:rStyle w:val="9"/>
                <w:rFonts w:hint="default"/>
                <w:sz w:val="18"/>
                <w:szCs w:val="18"/>
              </w:rPr>
              <w:t>､</w:t>
            </w:r>
            <w:r>
              <w:rPr>
                <w:rStyle w:val="7"/>
                <w:rFonts w:hint="default" w:hAnsi="宋体"/>
                <w:sz w:val="18"/>
                <w:szCs w:val="18"/>
              </w:rPr>
              <w:t>证件或者企业事业单位</w:t>
            </w:r>
            <w:r>
              <w:rPr>
                <w:rStyle w:val="9"/>
                <w:rFonts w:hint="default"/>
                <w:sz w:val="18"/>
                <w:szCs w:val="18"/>
              </w:rPr>
              <w:t>､</w:t>
            </w:r>
            <w:r>
              <w:rPr>
                <w:rStyle w:val="7"/>
                <w:rFonts w:hint="default" w:hAnsi="宋体"/>
                <w:sz w:val="18"/>
                <w:szCs w:val="18"/>
              </w:rPr>
              <w:t>人民团体公文</w:t>
            </w:r>
            <w:r>
              <w:rPr>
                <w:rStyle w:val="9"/>
                <w:rFonts w:hint="default"/>
                <w:sz w:val="18"/>
                <w:szCs w:val="18"/>
              </w:rPr>
              <w:t>､</w:t>
            </w:r>
            <w:r>
              <w:rPr>
                <w:rStyle w:val="7"/>
                <w:rFonts w:hint="default" w:hAnsi="宋体"/>
                <w:sz w:val="18"/>
                <w:szCs w:val="18"/>
              </w:rPr>
              <w:t>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布告、通告、重大活动工作证、通行证、在社会上流通使用的票证，印刷企业没有验证主管部门的证明的，或者再委托他人印刷上述印刷品的；印刷业经营者伪造、变造学位证书、学历证书等国家机关公文、证件或者企业事业单位、人民团 体公文、证件的;印刷布告、通告、重大活动工作证、通行证、 在社会上流通使用的票证，委托印刷单位没有取得主管部门证明的处罚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《印刷业管理条例》第四十三条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 印刷布告、通告、重大活动工作证、通行证、在社会上流通使用的票证，委托印刷单位没有取得主管部门证明的，由县级以上人民政府出版行政部门处以500元以上5000元以下的罚款。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对未经批准，擅自设立出版物的出版、印刷或者复制、进口、发行单位，或者擅自从事出版物的出版、印刷或者复制、进口、发行业务，假冒出版单位名称或者伪造、假冒报纸、期刊名称出版出版物的处罚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《出版管理条例》第六十一条 未经批准，擅自设立出版物的出版、印刷或者复制、进口单位，或者擅自从事出版物的出版、印刷或者复制、进口、发行 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１万元以上的，并处违法经营额５倍以上１０倍以下的罚款，违法经营额不足１万元的，可以处5万元以下的罚款；侵犯他人合法权益的，依法承担民事责任。</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《出版管理条例》第六十二条 有下列行为之一，触犯刑律的，依照刑法有关规定，依法追究刑事责任；尚不够刑事处罚的，由出版行政主管部门责令限期停业整顿，没收出版物、违法所得，违法经营额１万元以上的，并处违法经营额５倍以上１０倍以下的罚款；违法经营额不足１万元的，可以处5万元以下的罚款；情节严重的，由原发证机关吊销许可证：（一）出版、进口含 有本条例第二十六条、第二十七条禁止内容的出版物的； （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对进口、印刷或者复制、发行国务院出版行政主管部门禁止进口的出版物的；印刷或者复制走私的境外出版物的；发行进口出版物未从《出版管理条例》规定的出版物进口经营单位进货的处罚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《出版管理条例》第六十三条 有下列行为之一的，由出版行政主管部门责令停止违法行为，没收出版物、违法所得，违法经营额１万元以上的，并处违法经营额５倍以上１０倍以下的罚款；违法经营额不足１万元的，可以处5万元以下的罚款；情节严重的，责令限期停业整顿或者由原发证机关吊销许可证：（一）进口 、印刷或者复制、发行国务院出版行政主管部门禁止进口的出版物的；（二）印刷或者复制走私的境外出版物的；（三）发行进口出版物未从本条例规定的出版物进口经营单位进货的。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本条例规定确定的单位从事中学小学教科书的出版、发行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《出版管理条例》第六十五条 有下列行为之一的，由出版行政主管部门没收 出版物、违法所得，违法经营额１万元以上的，并处违法经营额５倍以上１ ０倍以下的罚款；违法经营额不足１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对出售或者以其他形式转让本出版单位的名称、书号、刊号、版号、版面，或者出租本单位的名称、刊号的；利用出版活动谋取其他不正当利益的处罚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对出版单位变更名称、主办单位或者其主管机关、业务范围， 合并或者分立，出版新的报纸，或者报纸 改变名称，以及出版单位变更其他事项，未依照本条例的规定到出版行政主管部门办理审批、变更登记 手续的；出版单位未将其年度出版计划和涉及国家安全、社会安定等方面的重大选题备案的；出版单位未依照《出版管理条例》规定送交出版物的样本的；印刷或者复制单位未依照本条例的规定留存备查的材料的；出版物进口经营单位未依照本条例的规定将其进口的出版物目录备案的；出版单位擅自中止出版活动超过180日的；出版物发行单位、出版物进口经营单位未依照《出版管理条例》规定办理变更审批手续的；出版物质量不符合有关规定和标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《出版管理条例》第六十七条 有下列行为之一的，由出版行政主管部门责令改正，给予警告 ；情节严重的，责令限期停业整顿或者由原发证机关吊销许可证：（一）出版单位变更名称、主办单位或者其主管机关、业务范围，合并或者分立，出版新的报纸，或者报纸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物进口经营单位未依照本条例的规定将其进口的出版物目录备案的；（六）出版单位擅自中止出版活动超过180日的；（七）出版物发行单位、出版物进口经营单位未依照本条例的规定办理变更审批手续的；（八）出版物质量不符合有关规定和标准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对未经批准举办境外出版物展览行为的处罚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《出版管理条例》第六十八条 未经批准，举办境外出版物展览的，由出版行政主管部门责令停止违法行为，没收出版物、违法所得；情节严重的，责令限期停业整顿或者由原发证机关吊销许可证。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对未经批准，擅自从事出版物发行业务的处罚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《出版物市场管理规定》第三十一条 未经批准，擅自从事出版物发行业务的，依照《出版管理条例》第六十一条处罚。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行违禁出版物的；发行新闻出版总署禁止进口的出版物，或者发行进口出版物未从依法批准的出版物进口经营单位进货的行为的；发行其他非法出版物和新闻出版行政部门明令禁止出版、印刷或者复制、发行的出版物的行为；发行违禁出版物或非法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《出版物市场管理规定》第三十二条 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对违反《出版物市场管理规定》发行侵犯他人著作权或者专有出版权的出版物的行为进行处罚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《出版物市场管理规定》第三十三条 违反本规定发行侵犯他人著作权或者专有出版权的出版物的，依照《中华人民共和国著作权法》和《中华人民共和国著作权法实施条例》的规定处罚。</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对发行未经依法审定的中学小学教科书，或者未经法定方式确定的单位从事中学小学教科书的发行业务的进行处罚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《出版物市场管理规定》第三十四条 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对出版物发行单位未依照规定办理变更审批手续行为的处罚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《出版物市场管理规定》第三十五条 出版物发行单位未依照规定办理变更审批手续的，依照 《出版管理条例》第六十七条处罚。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能提供近两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不按规定接受年度核验等十二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《出版物市场管理规定》第三十七条 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 、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 营者未按本规定履行有关审查及管理责任的；（十一）应按本规定进行备案而未备案的；（ 十二）不按规定接受年度核验的。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对在中小学教科书发行过程中擅自调换已选定的中小学教科书的；擅自征订、搭售教学用书 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等十一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《出版物市场管理规定》第三十八条 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对征订、储存、运输 、邮寄、投递、散发 、附送《出版物市场管理规定》第二十条所列出版物的进行处罚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《出版物市场管理规定》第三十九条 征订、储存、运输、邮寄、投递、散发、附送本规定第二十条所列出版物的，按照本规定第三十二条进行处罚。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对未经批准，擅自设立音像制品出版、制作、复制、进口、批发、零售、出租、放映单位，擅自从事音像制品出版、制作、复制业务或者进口、批发、零售、出租、放映经营活动的行为的处罚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对出版含有《音像制品管理条例》第三条第二款禁止内容的音像制品，或者制作、复制、批发 、零售、出租、放映明知或者应知含有《音像制品管理条例》第三条第二款禁止内容的音像制品的处罚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音像出版单位向其他单位、个人出租、出借、出售或者以其他任何形式转让本单位的名称，出售或者以其他形式转让本单位的版号的；音像出版单位委托未取得《音像制品制作许可证》的单位制作音像制品，或者委托未取得《音像制品复制许可证》的单位复制音像制品的；音像出版单位出版未经国务院文化行政部门批准擅自进口的音像制品的；音像制作单位、音像复制单位未依照《音像制品管理条例》的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音像出版单位未将其年度出版计划和涉及国家安全、社会安定等方面的重大选题报国务院出版行政主管部门备案的；音像制品出版、制作、复制、批发、零售、出租单位变更名称、地址、法定代表人或者主要负责人、业务范围等，未依照《音像制品管理条例》规定办理审批、音像复制单位未依照《音像制品管理条例》的规定留存备查的材料的；从事光盘复制的音像复制单位复制光盘，使用未蚀刻国务院出版行政主管部门核发的激光数码储存片来源识别码的注塑模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部门核发的激光数码储存片来源识别码的注塑模具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对批发、零售、出租 、放映非音像出版单位出版的音像制品或者非音像复制单位复制的音像制品的；批发、零售、出租或者放映未经国务院文化行政部门批准进口的音像制品的；批发、零售、出租、放映供研究、教学参考或者用于展览、展示的进口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《音像制品管理条例》第四十五条 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出版行政主管部门批准进口的音像制品的;(三)批发、零售、出租、放映供研究、教学参考或者用于展览、展示的进口音像制品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对擅自制作、仿制、发放、销售新闻记者证或者擅自制作、发放、销售采访证件的；假借新闻机构、假冒新闻记者从事新闻采访活动的；以新闻采访为名开展各类活动或者谋取利益的行为的处罚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《新闻记者证管理办法》第三十七条 社会组织或者个人有以下行为之一的，由新闻出版行政部门联合有关部门共同查处，没收违法所得，给予警告，并处3万元以下罚款，构成犯罪的，依法追究刑事责任：（ 一）擅自制作、仿制、发放、销售新闻记者证或者擅自制作、发放、销售采访证件的；（二）假借新闻机构、假冒新闻记者从事新闻采访活动的；（三）以新闻采访为名开展各类活动或者谋取利益的。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对未经批准擅自从事音像制品成品进口经营活动行为的处罚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《音像制品进口管理办法》第二十九条 未经批准，擅自从事音像制品成品进口经营活动的，依照《音像制品管理条例》第三十九条的有关规定给予处罚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对出版未经新闻出版总署批准擅自进口的音像制品；批发、零售、出租或者放映未经新闻出版总署批准进口的音像制品的；批发、零售、出租、放映供研究、教学参考或者用于展览、展示的进口音像制品的处罚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进口管理办法》第三十条有下列行为之一的，由县级以上新闻出版行政部门责令停止违法行为，给予警告，没收违法音像制品和违法所得;违法经营额1万元以上的，并处违法经营额5倍以上10倍以下的罚款;违法经营额不足1万元的，并处 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编印内部资料的；编印《内部资料性出版物管理办法》第十三条规定禁止内容的内部资料的；违反《内部资料性出版物管理办法》第十四条、第十五条规定，编印、发送内部资料的；委托非出版物印刷企业印刷内部资料或者未按照《准印证》核准的项目印制的；未按照《内部资料性出版物管理办法》第十八条送交样本的；违反本办法其他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《内部资料性出版物管理办法》第二十二条 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 规定禁止内容的内部资料的；（三）违反本办法第十四条、第十五条规定，编印、发送内部资料的；（四）委托非出版物印刷企业印刷内部资料或者未按照《准印证》核准的项目印制的；（五）未按照本办法第十八条送交样本的；（六）违反本办法其他规定的。其中，有前款第（一）项至第（三）项违法行为的，对非法编印的内部资料予以没收，超越发送范围的责令收回。未取得《准印证》，编印具有内部资料形式，但不符合内部资料内容或发送要求的印刷品，经鉴定为非法出版物的，按照《出版管理条例》第六十一条或第六十二条的规定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对印刷业经营者印刷明知或者应知含有《内部资料性出版物管理办法》第十三条规定禁止内容的内部资料的；非出版物印刷企业印刷内部资料的处罚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《内部资料性出版物管理办法》第二十三条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对出版物印刷企业未按本规定承印内部资料的处罚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《内部资料性出版物管理办法》第二十四条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对未经批准，擅自设立复制单位或擅自从事复制业务的处罚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复制明知或者应知含有反对宪法确定的基本原则的；危害国家统一、主权和领土完整的；泄露国家秘密、危害国家安全或者损害国家荣誉和利益的；煽动民族仇恨、民族歧视，破坏民族团结，或者侵害民族风俗、习惯的；宣扬邪教、迷信的；扰乱社会秩序，破坏社会稳定的；宣扬淫秽、赌博、暴力或者教唆犯罪的；侮辱或者诽谤他人，侵害他人合法权益的；危害社会公德或者民族优秀文化传统的；有法律、行政法规和国家规定禁止的其他内容的产品或其他非法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《复制管理办法》第三十九条 复制明知或者应知含有本办法第三条所列内 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复制单位未依照本办法的规定验证复制委托书及其他法定文书的；复制单位擅自复制他人的只读类光盘和磁带磁盘的；复制单位接受非音像出版单位、电子出版物单位或者个人委托复制经营性的音像制品、电子出版物或者自行复制音像制品、电子出版物的；复制单位未履行法定手续复制境外产品的，或者复制的境外产品没有全部运输出境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复制单位变更名称、地址、法定代表人或者主要负责人、业务范围等，未依照《复制管理办法》规定办理审批、备案手续的；复制单位未依照《复制管理办法》的规定留存备查的材料的；光盘复制单位使用未蚀刻或者未按《复制管理办法》规定蚀刻SID码的注塑模具复制只读类光盘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《复制管理办法》第四十一条 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对光盘复制单位违反《复制管理办法》第十五条的规定，未经审批，擅自 增加、进口、购买、变更光盘复制生产设备的；国产光盘复制生产设备的生产商未按《复制管理办法》第十九条的要求报送备案的；光盘复制单位未按《复制管理办法》第二十条规定报送样盘的；复制生产设备或复制产品不符合国家或行业标准的；复制单位的有关人员未按《复制管理办法》第三十一条参加岗位培训的；违反《复制管理办法》的其他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《复制管理办法》第四十二条 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六）违反本办法的其他行为。</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通过信息网络擅自向公众提供他人的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或者未防止服务对象的复制行为对权利人利益造成实质性损害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《信息网络传播权保护条例》第十八条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 品、表演、录音录像制品的名称或者作者、表演者、录音录像制作者的姓名 （名称），或者未支付报酬，或者未依照本条例规定采取技术措施防止服务对象以外的其他人获得他人的作品、表演、录音录像制品，或者未防止服务对象的复制行为对权利人利益造成实质性损害的。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《信息网络传播权保护条例》第十九条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 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对社会组织或者个人擅自制作、仿制、发放、销售新闻记者证或者擅自制作、发放、销售采访证件的；假借新闻机构、假冒新闻记者从事新闻采访活动的；以新闻采访为名开展各类活动或者谋取利益的处罚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《新闻记者证管理办法》第三十七条 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益的。</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软件著作权人许可，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同时损害社会公共利益（《中华人民共和国著作权法》、《计算机软件保护条例》或者其他法律、行政法规另有规定的除外）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《计算机软件保护条例》第二十四条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有前款第一项或者第二项行为的，可以并处每件100元或者货值金额1倍 以上5倍以下的罚款;有前款第三项、第四项或者第五项行为的，可以并处20万元以下的罚款。</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中华人民共和国著作权法》另有规定的除外；未经录音录像制作者许可，复制、发行、通过信息网络向公众传播其制作的录音录像制品的，《中华人民共和国著作权法》另有规定的除外；制作、出售假冒他人署名的作品的，同时损害公共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《中华人民共和国著作权法》第四十八条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或者复制广播、电视的，本法另有规定的除外;(六)未经著作权人或者与著作权有关的权利人许可，故意避开或者破坏权利人为其作品、录音录像制品等采取的保护著作权或者与著作权有关的权利的技术措施的，法律、行政法规另有规定的除外;(七)未经著作权人或者与著作权有关的权利人许可，故意删除或者改变作品、录音录像制品等的权利管理电子信息的，法律、行政法规另有规定的除外;(八)制作、出售假冒他人署名的作品的。</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对到期不缴纳罚款加处罚款</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《行政处罚法》第51条第1项 当事人逾期不履行行政处罚决定的，作出行政处罚决定的行政机关可以采取下列措施：（一）到期不缴纳罚款的，每日按罚款数额的百分之三加处罚款。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对从事互联网上网服务营业场所违法经营活动场所的查封、扣押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对有证据证明与违法新闻出版活动有关的物品的查封、扣押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对违禁出版物、非法出版物或者专用于违法行为的工具、设备的查封、扣押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《出版管理行政处罚实施办法》第十七条 新闻出版行政机关在执法检查中，发现正在印刷、复制、批发、零售、出租违禁出版物或者非法出版物，情况紧急来不及立案的，执法人员可以采取以下措施：（一）对违法行为予以制止或者纠正；（二）对违禁出版物或者非法出版物、专用于违法行为的工具、设备依法查封或扣押；（三）收集、提取有关证据。</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对违法电影场所的查封、扣押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《电影产业促进法》第五十七条第二款 县级以上人民政府电影主管部门对有证据证明违反本法规定的行为进行查处时，可以依法查封与违法行为有关的场所、设施或者查封、扣押用于违法行为的财物。</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对欠缴电影事业发展专项资金加收滞纳金</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《电影管理条例》第六十五条 未按照国家有关规定履行电影事业发展专项资金缴纳义务的，由省级以上人民政府电影行政部门责令限期补交，并自欠缴之日起按日加收所欠缴金额万分之五的滞纳金。</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降低旅游服务质量保证金资格确认</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《旅行社条例》第十七条 旅行社自交纳或者补足质量保证金之日起三年内未因侵害旅游者合法权益受到行政机关罚款以上处罚的，旅游行政管理部门应当将旅行社质量保证金的交存数额降低50%，并向社会公告。旅行社可凭省、自治区、直辖市旅游行政管理部门出具的凭证减少其质量保证金。</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1.受理责任:公示依法应当提交的材料;一次性告知补正材料;依法受理或不予受理县级文旅行政主管部门推荐意见和材料。</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2.审查责任:审核推荐意见和有关材料，符合要求的，组织有关人员与市行政审批局、市文化市场行政执法局对接，组好审核工作。</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3.决定责任:做出申请人是否通过确认的决定；不符合要求的，应当书面通知申请人。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4.送达责任:通过确认的，下发旅行社质量保证金退还通知书，并做好备案。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5.事后监管责任:对退还质量保证金的单位进行日常监督检查，并根据检查情况作出警告、责令改正或撤销返还的决定。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1.对符合受理条件的行政认定申请不予受理的；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2.未严格按照相关政策、法律、法规履行审查义务，对应当予以认定的不予认定，或者对不应认定的予以认定；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3.不依法履行监督职责或者监督不力，影响行政相对人合法权益，导致行政相对人合法权益受到损害的；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4.从事管理的工作人员滥用职权、徇私舞弊、玩忽职守的；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3A级以下旅游景区质量等级评定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1.《旅游景区质量等级管理办法》（国家旅游局第23号令）第二条旅游景区质量等级评定工作，依据中华人民共和国国家标准《旅游景区质量等级的划分与评定》（GB/T 17775 —2003）及国家旅游局颁布的有关评定细则进行。第七条、第八条3A级、2A级、1A级旅游景区由全国旅游景区质量等级评定委员会委托各省级旅游景区质量等级评定委员会负责评定。省级旅游景区质量等级评定委员会可以向条件成熟的地市级旅游景区质量等级评定机构再行委托。</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2.《河北省人民政府办公厅关于省政府部门再取消下放一批行政权力事项的通知》（冀政办发[2016]23号）中《省政府部门下放的行政权力事项目录》第44项。</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1.受理责任:接受各县（市、区）文旅部门提交申请评定3A级以下旅游景区景观质量评审相关资料材料。受理各县（市、区）文旅局提交申请3A级以下旅游景区现场检查及相关资料。</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审核有关材料，符合要求的，组织有关专家对景观质量进行评审，符合要求后公示、公告，并出景观质量通过意见书。审核有关材料，符合要求的，组织有关专家对旅游交通、游览、旅游安全、卫生等10个方面进行现场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3.决定责任:符合要求的，进行公示、公告；不符合要求的，应当书面通知申请单位。</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4.送达责任:通过确认的，颁发旅游景区质量等级的标牌、证书，并报省文旅厅备案。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5.事后监管责任:对获得A 级旅游景区的单位进行日常监督检查，并根据检查情况作出警告通知书、通报批评、降低或取消等级的处理的决定。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６、其他法律法规规章文件规定应履行的责任。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1.对符合受理条件的行政认定申请不予受理的；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2.未严格按照相关政策、法律、法规履行审查义务，对应当予以认定的不予认定，或者对不应认定的予以认定；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3.不依法履行监督职责或者监督不力，影响行政相对人合法权益，导致行政相对人合法权益受到损害的；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4.从事管理的工作人员滥用职权、徇私舞弊、玩忽职守的；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对非物质文化遗产代表性项目的组织推荐评审认定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1.《中华人民共和国非物质文化遗产法》（2011年2月25日第十一届全国人民代表大会常务委员会第十九次会议通过）第十九条 省、自治区、直辖市人民政府可以从本省、自治区、直辖市非物质文化遗产代表性项目名录中向国务院文化主管部门推荐列入国家级非物质文化遗产代表性项目名录的项目。</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2.《河北省非物质文化遗产条例》（2014年3 月21日河北省第十二届人民代表大会常务委员会第七次会议通过）第十一条 县级以上人民政府应当将本行政区域内体现当地优秀传统文化，具有历史、文学、艺术、科学价值的非物质文化遗产项目经认定后列入本级非物质文化遗产代表性项目名录，并报上一级人民政府文化主管部门。</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3.河北省相关法律法规规章等。</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2.审查责任：依法依规受理申请材料，依法组织专家评审。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3.决定责任：提出国家级、省级、市级、县级非物质文化遗产代表性项目拟推荐名单并逐级上报。拟订市级、县级非物质文化遗产代表性传承人名单，并予以公布。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numPr>
                <w:ilvl w:val="0"/>
                <w:numId w:val="1"/>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不履行非物质文化遗产保护、保存监督管理职责的；                      </w:t>
            </w:r>
          </w:p>
          <w:p>
            <w:pPr>
              <w:widowControl/>
              <w:numPr>
                <w:ilvl w:val="0"/>
                <w:numId w:val="1"/>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在非物质文化遗产代表性项目认定工作中不作为或者弄虚作假的；                                                             3.截留、挪用、侵占非物质文化遗产保护专项资金的；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4.其他玩忽职守、滥用职权、徇私舞弊的行为；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nil"/>
              <w:left w:val="single" w:color="000000" w:sz="8" w:space="0"/>
              <w:bottom w:val="nil"/>
              <w:right w:val="nil"/>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850" w:type="dxa"/>
            <w:tcBorders>
              <w:top w:val="nil"/>
              <w:left w:val="single" w:color="000000" w:sz="4" w:space="0"/>
              <w:bottom w:val="nil"/>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12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对非物质文化遗产代表性项目的代表性传承人的组织推荐评审认定</w:t>
            </w:r>
          </w:p>
        </w:tc>
        <w:tc>
          <w:tcPr>
            <w:tcW w:w="30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1.《国家级非物质文化遗产代表性传承人认定与管理办法》（中华人民共和国文化和旅游部令第3号）第六条 文化和旅游部一般每五年开展一批国家级非物质文化遗产代表性传承人认定工作、第十条 文化和旅游主管部门收到申请材料或者推荐材料后，应当组织专家进行审核并逐级上报。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2.《河北省非物质文化遗产条例》（2014年3 月21日河北省第十二届人民代表大会常务委员会第七次会议通过）第十六条 县级以上人民政府文化主管部门对本级人民政府批准、公布的非物质文化遗产代表性项目，可以认定代表性传承人。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3.《河北省省级非物质文化遗产代表性传承人认定与管理办法》（冀文旅非遗字〔2020〕10号)第六条 省文化和旅游厅一般每三年开展一批省级非物质文化遗产代表性传承人认定工作”、第十二条 市级文化和旅游主管部门组织召开专家评审会，提出推荐名单报送省文化和旅游厅。</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4.河北省相关法律法规规章等。</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2.审查责任：依法依规受理申请材料，依法组织专家评审。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3.决定责任：提出国家级、省级、市级、县级非物质文化遗产代表性传承人拟推荐名单并逐级上报。拟订市级、县级非物质文化遗产代表性传承人名单，并予以公布。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numPr>
                <w:ilvl w:val="0"/>
                <w:numId w:val="2"/>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不履行非物质文化遗产保护、保存监督管理职责的；                      </w:t>
            </w:r>
          </w:p>
          <w:p>
            <w:pPr>
              <w:widowControl/>
              <w:numPr>
                <w:ilvl w:val="0"/>
                <w:numId w:val="2"/>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在非物质文化遗产代表性传承人认定工作中不作为或者弄虚作假的；                                                           3.截留、挪用、侵占非物质文化遗产保护专项资金的；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4.其他玩忽职守、滥用职权、徇私舞弊的行为；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对非物质文化遗产项目保护单位的组织推荐评审认定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1.《中华人民共和国非物质文化遗产法》（2011年2月25日第十一届全国人民代表大会常务委员会第十九次会议通过）第十二条 文化主管部门和其他有关部门进行非物质文化遗产调查，应当对非物质文化遗产予以认定、记录、建档，建立健全调查信息共享机制。</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2.《河北省非物质文化遗产条例》（2014年3 月21日河北省第十二届人民代表大会常务委员会第七次会议通过）第三十一条 县级以上人民政府文化主管部门对本级人民政府批准、公布的非物质文化遗产代表性项目，可以认定保护单位。保护单位认定后应当通过广播、电视、报刊和网络等媒体向社会公布。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3.河北省相关法律法规规章等。</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2.审查责任：依法依规受理申请材料，依法组织专家评审。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3.决定责任：提出国家级、省级、市级、县级非物质文化遗产代表性项目保护单位拟推荐名单并逐级上报。拟订市级、县级非物质文化遗产代表性项目保护单位名单并予以公布。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1.不履行非物质文化遗产保护、保存监督管理职责的；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2.在非物质文化遗产代表性传承人认定工作中不作为或者弄虚作假的；                                                           3.截留、挪用、侵占非物质文化遗产保护专项资金的；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4.其他玩忽职守、滥用职权、徇私舞弊的行为；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对在公共文化体育设</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施的建设、管理和保</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护工作中做出突出贡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献的单位和个人给予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的奖励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《公共文化体育设施条例》（国务院令第382 号）第八条 对在公共文化体育设施的建设、管理和保护工作中做出突出贡献的单位和个人，由县级以上地方人民政府或者有关部门给予奖励。</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1.制定方案责任：制定对公共文化体育设施的建设、管理和保护工作中做出突出贡献的单位和个人给予奖励方案。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1.不符合条件的申请，违规受理并通过初</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评，造成不良影响的；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2.未经批准擅自举办表彰奖励活动的；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3.向参评单位和个人收取费用的；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4.未按照规定进行公示的；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5.工作中滥用职权、徇私舞弊、玩忽职守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造成不良后果的；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6.工作中发生贪污腐败行为的；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对作出突出贡献的营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业性演出社会义务监</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督员的表彰</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《营业性演出管理条例》(国务院令第528号发布，第666 号予以修改)第三十五条第三款第一项 县级以上地方人民政府文化主管部门对作出突出贡献的社会义务监督员应当给予表彰；公众举报经调查核实的，应当对举报人给予奖励。</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1.制定方案责任：制定对作出突出贡献的营业性演出社会义务监督员的表彰方案。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1.依据《营业性演出管理条例》第55条工作人员滥用职权、玩忽职守、徇私舞弊或者未依照本条例规定履行职责的，依法给予行政处分;构成犯罪的，依法追究刑事责任。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2.对不履行或不正确履行行政职责的行政机关及其工作人员，依据《中华人民共和国行政监察法》、《行政机关公务员处分条例》等法律法规的相关规定追究相应的责任;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对营业性演出举报人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的奖励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《营业性演出管理条例》(国务院令第528号发布，第666 号予以修改)第三十五条第三款第二项 县级以上地方人民政府文化主管部门对作出突出贡献的社会义务监督员应当给予表彰；公众举报经调查核实的，应当对举报人给予奖励。</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1.制定方案责任：制定对营业性演出举报人的奖励方案。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1.依据《营业性演出管理条例》第55条工作人员滥用职权、玩忽职守、徇私舞弊或者未依照本条例规定履行职责的，依法给予行政处分;构成犯罪的，依法追究刑事责任。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2.对不履行或不正确履行行政职责的行政机关及其工作人员，依据《中华人民共和国行政监察法》、《行政机关公务员处分条例》等法律法规的相关规定追究相应的责任;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对在艺术档案工作中</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做出显著成绩的单位</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和个人的表彰和奖励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《艺术档案管理办法》(文化部国家</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档案局令第21号)第六条第一款 各级文化行政管理部门应当依据《档案法》的有关规定对在艺术档案工作中做出显著成绩的单位和个人，给予表彰和奖励。</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1.制定方案责任：制定对作出显著成绩的单位和个人的表彰方案。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1.不符合条件的申请，违规受理并通过初</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评，造成不良影响的；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2.未经批准擅自举办表彰奖励活动的；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3.向参评单位和个人收取费用的；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4.未按照规定进行公示的；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5.工作中滥用职权、徇私舞弊、玩忽职守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造成不良后果的；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6.工作中发生贪污腐败行为的；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对互联网上网服务营业场所经营单位经营活动的检查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《互联网上网服务营业场所管理条例》（国务院令第363号）第四条 县级以上人民政府文化行政部门负责互联网上网服务营业场所经营单位的设立审批，并负责对依法设立的互联网上网服务营业场所经营单位经营活动的监督管理。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对互联网文化活动的检查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《互联网文化管理暂行规定》（文化部令第 51号）第六条 县级以上人民政府文化行政部门负责本行政区域内互联网文化活动的监督管理工作。县级以上人民政府文化行政部门或者文化市场综合执法机构对从事互联网文化活动违反国家有关法规的行为实施处罚。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对互联网（含移动互联网）视听节目服务活动的检查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《互联网视听节目服务管理规定（国家广播电影电视总局、中华人民共和国信息产业部令第 56号）第三条 地方人民政府广播电影电视主管部门和地方电信管理机构依据各自职责对本行政区域内的互联网视听节目服务单位及接入服务实施相应的监督管理。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对娱乐场所日常经营活动的检查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《娱乐场所管理条例》（国务院令第 458 号）第三条 县级以上人民政府文化主管部门负责对娱乐场所日常经营活动的监督管理。</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对营业性演出的检查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《营业性演出管理条例》（国务院令第 439 号）第五条 县级以上地方人民政府文化主管部门负责本行政区域内营业性演出的监督管理工作。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对艺术品经营活动的检查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《艺术品经营管理办法》第三条 县级以上人民政府文化行政部门负责本行政区域内艺术品经营活动的日常监督管理工作，县级以上人民政府文化行政部 门或者依法授权的文化市场综合执法机构对从事艺术品经营活动违反国家有关规定的行为实施处罚。</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对广播电视节目内容、广播电视传送业务的检查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《广播电视管理条例》（国务院令第 228 号）第五条 县级以上地方人民政府负责广播电视行政管理工作的部门或者机构（以下统称广播电视行政部门）负责本行政区域内的广播电视管理工作。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对广播电视节目制作经营活动的检查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《广播电视节目制作经营管理规定》（国家广播电影电视总局令第 34号）第三条 县级以上地方广播电视行政部门负责本行政区域内广播电视节目制作经营活动的管理工作。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对卫星地面接收设施安装及使用的检查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1.《卫星电视广播地面接收设施管理规定》（国务院令第 129 号）</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2.《河北省卫星电视广播地面接收设施管理办法（1995 年 9 月 16 日河北省人民政府令第 141 号发布 2010 年 11 月 30 日河北省人民政府令第 10 号修正）第三条  国家对卫星地面接收设施的生产、进口、销售、安装和使用实行许可制度。生产、进口、销售、安装和使用卫星地面接收设施许可的条件，由国务院有关行政部门规定。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对视频点播业务的检查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《广播电视视频点播业务管理办法》（国家广播电影电视总局令 第 35 号）第三条 县级以上地方广播电视行政部门负责本辖区内视频点播业务的管理。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对广播电视安全播出的检查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1.《广播电视管理条例》（国务院 228 号）第五条 县级以上地方人民政府负责广播电视行政管理工作的部门或者机构（以下统称广播电视行政部门）负责本行政区域内的广播电视管理工作。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2.《广播电视安全播出管理规定（广电总局 62号令）第三条 县级以上地方人民政府广播影视行政部门负责本行政区域内的广播电视安全播出监督管理工作。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对有线广播电视运营服务质量的检查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《有线广播电视运营服务管理暂行规定》第五条 国务院广播影视行政部门负责全国有线广播电视运营服务监督管理工作。县级以上地方人民政府广播影视行政部门负责本行政区域内的有线广播电视运营服务监督管理工作。</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对艺术考级活动的检查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《社会艺术水平考级管理办法》（文化部令第31 号）第五条 县级以上地方人民政府文化行政部门负责在本行政区域内贯彻执行国家关于艺术考级的政策、法规，监督检查艺术考级活动。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对文物保护的检查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《中华人民共和国文物保护法》第八条 县级以上地方人民政府承担文物保护工作的部门对本行政区域内的文物保护实施监督管理。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对旅游市场及旅游经营行为的检查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《中华人民共和国旅游法》第八十三条 县级以上人民政府旅游主管部门和有关部门依照本法和有关法律、法规的规定，在各自职责范围内对旅游市场实施监督管理。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对旅行社日常经营的检查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1.《中华人民共和国旅游法》第八十三条 县级以上人民政府旅游主管部门和有关部门依照本法和有关法律、法规的规定，在各自职责范围内对旅游市场实施监督管理。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2.《旅行社条例实施细则》第五十二条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 </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对印刷业的检查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《印刷业管理条例》第四条第一款 国务院出版行政部门主管全国的印刷业监督管理工作。县级以上地方各级人民政府负责出版管理的行政部门（以下简称出版行政部门）负责本行政区域内的印刷业监督管理工作。</w:t>
            </w:r>
          </w:p>
        </w:tc>
        <w:tc>
          <w:tcPr>
            <w:tcW w:w="20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对出版物的检查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《出版物市场管理规定》第四条第二款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旅行社服务网点备案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1.《旅行社条例》第十一条 旅行社设立专门招徕旅游者、提供旅游咨询的服务网点（以下简称旅行社服务网点）应当依法向工商行政管理部门办理设立登记手续，并向所在地的旅游行政管理部门备案。              2.《旅行社条例实施细则》第二十三条 设立社向服务网点所在地工商行政管理部门办理服务网点设立登记后,应当在3 个工作日内,持下列文件向服务网点所在地与工商登记同级的旅游行政管理部门备案。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旅行社分社备案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1.《旅行社条例》第十条 旅行社设立分社的，应当持旅行社业务经营许可证副本向分社所在地的工商行政管理部门办理设立登记，并自设立登记之日起3个工作日内向分社所在地的旅游行政管理部门备案。               2.《旅行社条例实施细则》第十九条 设立社向分社所在地工商行政管理部门办理分社设立登记后,应当持下列文件向分社所在地与工商登记同级的旅游行政管理部门备案。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非国有文物保护单位转让、抵押或者改变用途的备案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《文物保护法》第二十五条第二款 非国有不可移动文物转让、抵押或者改变用途的，应当根据其级别报相应的文物行政部门备案。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博物馆、图书馆和其他文物收藏单位文物藏品档案、管理制度、文物定级备案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《文物保护法》第三十六条第二款 县级以上地方人民政府文物行政部门应当分别建立本行政区域内的馆藏文物档案；国务院文物行政部门应当建立国家一级文物藏品档案和其主管的国有文物收藏单位馆藏文物档案。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博物馆陈列展览备案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《博物馆条例》第三十一条第一款 博物馆举办陈列展览的，应当在陈列展览开始之日10个工作日前，将陈列展览主题、展品说明、讲解词等向陈列展览举办地的文物主管部门或者其他有关部门备案。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设立从事艺术品经营活动的经营单位的备案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《艺术品经营管理办法(2016年1月18日文化部令第56号)第五条 设立从事 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个体演员和个体演出经纪人备案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《营业性演出管理条例》(2005年7月7日国务院令第439号公布，根据2016年2月6日《国务院关于修改部分行政法规的决定》修订，国务院令第666号公布)第九条 以从事营业性演出为职业的个体演员(以下简称个体演员)和以从事营业性演出的居间、代理活动为职业的个演出经纪人(以下简称个体演出经纪人) ,应当依法到工商行政管理部]办理注册登记,领取营业执照。个体演员、个体演出经纪人应当自领取营业执照之日起20日内向所在地县级人民政府文化主管部门备案。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演出场所经营单位备案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《营业性演出管理条例》(2005年7月7日国务院令第439号公布，根据2016年2月6日《国务院关于修改部分行政法规的决定》修订，国务院令第666号公布)第七条 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对旅游投诉进行调解</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1.《旅游法》第九十一条 县级以上人民政府应当指定或者设立统一的旅游投诉受理机构。受理机构接到投诉，应当及时进行处理或者移交有关部门处理，并告知投诉者。                                           2.《旅游投诉处理办法》第三条 旅游投诉处理机构应当在其职责范围内处理旅游投诉。地方各级旅游行政主管部门应当在本级人民政府的领导下，建立、健全相关行政管理部门共同处理旅游投诉的工作机制。</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1.受理责任：游客对旅行社的投诉，属于本单位职责范围内的，应及时受理。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2.调解责任：在工作人员的主持下，双方根据自愿和合法的原则，友好协商、互谅互让而达成和解协议。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3.移送责任：当事人对行政调解不服的，可向人民法院提起民事诉讼。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4.送达责任：制作送达调解书。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5.其他法律法规规章文件规定应履行的责任。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1.发现违法行为不及时予以处理的；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2.未及时告知对旅行社的监督检查情况的；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3.未及时处理旅游者投诉并将调查处理的有关情况告知旅游者；</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文化类民办非企业单位设立前置审查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1.《民办非企业单位登记管理暂行条例》（国务院令第251号） 第五条第二款国务院有关部门和县级以上地方各级人民政府的有关部门、国务院或者县级以上地方各级人民政府授权的组织，是有关行业、业务范围内民办非企业单位的业务主管单位（以下简称业务主管单位）。第八条第一项申请登记民办非企业单位，应当具备下列条件：经业务主管单位审查同意。</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2.《文化部、民政部关于文化类民办非企业单位登记审查管理暂行办法》（文人发〔2000〕第60号） 第六条文化部负责全国文化类民办非企业单位的业务指导工作。负责在民政部登记的文化类民办非企业单位的设立审查工作，具体办法由文化部制定。 县级以上（含县级）文化行政部门负责本辖区文化类民办非企业单位的业务指导和设立审查工作。</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3.决定责任：对符合条件的，同意上报备案。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4.其他法律法规规章文件规定要求应履行的责任。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星级饭店复核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《旅游饭店星级的划分与评定》（GB/T14308---2010）实施办法第六章第二十四条 星级复核是星级评定工作的重要组成部分，其目的是督促已取得星级的饭店持续达标，其组织和责任划分完全依照星级评定的责任分工。星级复核分为年度复核和三年期满的评定性复核。</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A级旅游景区复核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《旅游景区质量等级评定管理办法》第十九条 各级旅游景区质量等级评定机构对所评旅游景区要进行监督检查和复核。监督检查采取重点抽查、定期明查和不定期暗访以及社会调查、听取游客意见反馈等方式进行。全面复核至少每三年进行一次。</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区域性有线广播电视传输覆盖网总体规划</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、建设方案审核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《广播电视管理条例》（1997年8 月11日国务院令第228 号，2017年3 月1 日修订）第二十三条 区域性有线广播电视传输覆盖网，由县级以上地方人民政府广播电视行政部门设立和管理。“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同一行政区域只能设立一个区域性有线广播电视传输覆盖网。有线电视站应当按照规划与区域性有线电视传输覆盖网联网。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                          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卫星电视广播地面接收设施安装许可初审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1.《卫星电视广播地面接收设施管理规定》（1993年10月5日国务院令第129号，2018年9 月18日国务院令第703 号修正）第三条 国家对卫星地面接收设施的生产、进口、销售、安装和使用实行许可制度。生产、进口、销售、安装和使用卫星地面接收设施许可的条件，由国务院有关行政部门规定。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2.《〈卫星电视广播地面接收设施管理规定〉实施细则（广播电影电视部令第 11号）第十条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3.《卫星电视广播地面接收设施安装服务暂行办法》（2009年8月6日广电总局令第60号，2015年8月28日修改）第四条 国家对卫星地面接收设施安装服务实行许可制度。设立卫星地面接收设施安装服务机构……卫星节目运营机构不得向未取得《卫星地面接收设施安装服务许可证》的单位委托卫星节目落地代理、收视授权。第七条设立卫星地面接收设施安装服务机构，应当根据拟申请服务区的范围，向所在地县级以上人民政府广播影视行政部门提出申请，经逐级审核后，报省、自治区、直辖市以上人民政府广播影视行政部门审批。第八条卫星地面接收设施安装服务机构应当按照《卫星地面接收设施安装服务许可证》载明的业务类别、服务区等事项从事卫星地面接收设施安装服务活动。</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                          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跨省经营广播电视节目传送（无线）业务初审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1.《国务院对确需保留的行政审批项目设定行政许可的决定》（2004年6月29日国务院令第412号，2016年8月25日修订）附件第305项 省级行政区域内或跨省经营广播电视节目传送业务审批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2.《广播电视无线传输覆盖网管理办法》（2004年11月15日广电总局令第45号）第十二条 下列业务，由申请单位向所在地县级以上广播电视行政部门提出书面申请，经逐级审核后，报广电总局审批，领取《广播电视节目传送业务经营许可证（无线）》。第十四条开展广播电视节目卫星传输业务的，应当向省级以上广播电视行政部门提出书面申请，经审核后，报广电总局审批，领取《广播电视节目传送业务经营许可证（无线）》。</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广播电视专用频段频率使用许可证（甲类）核发初审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1.《广播电视管理条例》（1997年8 月11日中华人民共和国国务院令第228 号发布，2017年3月1日修订）第十八条 国务院广播电视行政部门负责指配广播电视专用频段的频率，并核发频率专用指配证明。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2.《广播电视无线传输覆盖网管理办法》（2004年11月15日广电总局令第45号）第二十条 依本办法第十二条第一至五项取得《广播电视节目传送业务许可证（无线）》的单位，如需申请适用广播电视频率，应向所在地县级以上广播电视行政部门提出书面申请，经逐级审核后，报广电总局审批，领取《广播电视频率适用许可证（甲类）》。许可证有效期为4 年。有效期届满需继续开展业务的，应于届满前6 个月按本办法规定的审批程序办理手续。</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广播电视设施迁建审批初审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1.《广播电视设施保护条例》（国务院令第295号）第十八条 进行工程建设，应当尽量避开广播电视设施；重大工程项目确实无法避开而需要搬迁广播电视设施的，城市规划行政主管部门审批前，应当征得有关广播电视行政管理部门同意。迁建工作应当坚持先建设后拆除的原则。迁建所需费用由造成广播电视设施迁建的单位承担。迁建新址的技术参数应当按照国家有关规定报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2.《广播电视无线传输覆盖网管理办法》(广电总局令第45号)第二十八条 因重大工程项目或当地人民政府认为需要搬迁无线广播电视设施的，城市规划行政部门在审批相关城市规划项目前，应事先征得广电总局同意。 第三十条 申请单位应当向所在地广播电视行政部门提出书面申请，经逐级审核后，报广电总局审批。</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p>
          <w:p>
            <w:pPr>
              <w:widowControl/>
              <w:numPr>
                <w:ilvl w:val="0"/>
                <w:numId w:val="5"/>
              </w:numPr>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无线广播电视发射设备（不含小功率无线广播电视发射设备）订购证明核发初审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1.《国务院对确需保留的行政审批项目设定行政许可的决定》(国务院令第412号，2009年1 月29日第一次修订，2016年8 月25日第二次修订) 附件第311项 无线广播电视发射设备订购证明核发。</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2.《广播电视无线传输覆盖网管理办法》(2004年11月15日广电总局令第45号)第二十三条 持有《广播电视节目传送业务经营许可证（无线）》、《广播电视频率使用许可证》的单位，如需购买无线广播电视发射设备，应当向核发其《广播电视频率使用许可证》的机关申请《无线广播电视发射设备订购证明》（以下简称《订购证明》），并提交以下文件：“……（三）相关广播电视行政部门审核意见”。</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广播电台、电视台设立、终止初审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《广播电视管理条例》(1997年8 月11日国务院令第228 号，2017年3 月1 日修订) 第十一条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 第十四条 广播电台、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止，应当依照前款规定办理有关手续。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广播电台、电视台变更台名、台标、节目设置范围或节目套数初审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《广播电视管理条例》(1997年8 月11日国务院令第228 号，2013年12月7日国务院令第645号第一次修订，2017年3月1日国务院令第676 号第二次修订) 第十三条 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 2020年11月29日《国务院关于修改和废止部分行政法规的决定》第三次修订。</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付费频道开办、终止和节目设置调整及播出区域、呼号、标识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识别号初审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1.《国务院对确需保留的行政审批项目设定行政许可的决定》（国务院令第412号）附件310 项“付费频道开办、终止和节目设置调整及播出区域、呼号、标识识别号审批。实施机关：广电总局。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2.《广播电视有线数字付费频道业务管理暂行办法》(广发办字〔2003〕1190号) 第八条 开办付费频道，应经国家广播电影电视总局批准；未经批准，任何组织或个人不得擅自开办付费频道。下列机构可以单独或联合申请开办付费频道：“(一)中央、省级、省会城市、计划单列市的广播电视播出机构；“(二)经批准设立的广播影视集团(总台)；“(三)经特殊批准的其他中央广播影视机构及其他拥有节目内容资源独占优势的中央单位。 第十一条 符合第八条规定的中央机构申请开办付费频道的，直接报国家广电总局审批；符合第八条规定的其他机构开办付费频道的，应向当地市级以上广播电视行政部门提出申请，逐级审核同意后，报国家广播电视总局审批。联合开办的，申请机构各方应经所在地的市级以上广播电视行政部门逐级审查同意后，由其中一家开办机构报国家广播电影电视总局审批。 第十四条第二款 开办机构应按照《广播电视付费频道许可证》载明的频道开办主体、定位、节目设置范围、呼号、标识、识别号及播出区域等事项从事业务活动；如需要变更的，须经国家广播电视总局批准。第十五条 付费频道终止，应按照原审批程序提前6 个月申报，其许可证由国家广播电视总局收回。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跨省经营广播电视节目传送（有线）业务初审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1.《国务院对确需保留的行政审批项目设定行政许可的决定》（国务院令第412号）附件第305项“省级行政区域内或跨省经营广播电视节目传送业务。实施机关：广电总局。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国务院关于第六批取消和调整行政审批项目的决定》（国发〔2012〕52号）附件2《国务院决定调整的行政审批项目目录》（一）下放管理层级的行政审批项目第67项:将“省级行政区域内经营广播电视节目传送业务审批”下放省级人民政府广播电影电视行政部门。</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3.《广播电视节目传送业务管理办法》(国家广播电影电视总局令第33号，2020年10月29日修改） 第十条 申请利用有线方式在省级行政区域内或跨省（市）从事广播电视节目传送业务的，应向地（市）级以上广播电视行政部门提出申请，并提交符合本办法第九条规定的申报材料，经逐级审核，报广电总局审批。符合条件的，广电总局予以颁发《广播电视节目传送业务经营许可证》。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电视剧制作许可证（乙种）审批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1.《广播电视管理条例》（中华人民共和国国务院令第228 号，2017年3 月1 日修正）第三十五条 设立电视剧制作单位，应当经国务院广播电视行政部门批准，取得电视剧制作许可证后，方可制作电视剧。</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2.《广播电视节目制作经营管理规定》（国家广播电影电视总局令第34号，2020年10月29日修改）第十四条 《电视剧制作许可证（乙种）》由省级以上广播电视行政部门核发。其中，在京的中央单位及其直属机构直接向广电总局提出申请，其他机构向所在地广播电视行政部门提出申请，经逐级审核后，报省级广播电视行政部门审批。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3.《国务院对确需保留的行政审批项目设定行政许可的决定》(2004年6月29日国务院令第412号，2016年8月25日修正) 附件第314项 国产电视剧题材规划立项和电视剧片审查。实施机关：广电总局省级人民政府广播电视行政主管部门。</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省级行政区域内经营广播电视节目传送业务审批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3"/>
                <w:szCs w:val="13"/>
              </w:rPr>
              <w:t>1.《国务院关于第六批取消和调整行政审批项目的决定》（国发〔2012〕52号）附件2第六十七项  省级行政区域内经营广播电视节目传送业务审批下放后实施机关省级人民政府广播电影电视行政部门。</w:t>
            </w:r>
            <w:r>
              <w:rPr>
                <w:rFonts w:hint="eastAsia" w:ascii="仿宋_GB2312" w:hAnsi="宋体" w:eastAsia="仿宋_GB2312" w:cs="仿宋_GB2312"/>
                <w:color w:val="000000"/>
                <w:kern w:val="0"/>
                <w:sz w:val="13"/>
                <w:szCs w:val="13"/>
              </w:rPr>
              <w:br w:type="textWrapping"/>
            </w:r>
            <w:r>
              <w:rPr>
                <w:rFonts w:hint="eastAsia" w:ascii="仿宋_GB2312" w:hAnsi="宋体" w:eastAsia="仿宋_GB2312" w:cs="仿宋_GB2312"/>
                <w:color w:val="000000"/>
                <w:kern w:val="0"/>
                <w:sz w:val="13"/>
                <w:szCs w:val="13"/>
              </w:rPr>
              <w:t xml:space="preserve">2.《广播电视节目传送业务管理办法》（国家广播电影电视总局令第33号，2020年10月29日修改）第十条 申请利用有线方式在省级行政区域内或跨省（市）从事广播电视节目传送业务的，应向地（市）级以上广播电视行政部门提出申请，并提交符合本办法第九条规定的申报材料，经逐级审核，报广电总局审批。符合条件的，广电总局予以颁发《广播电视节目传送业务经营许可证》。申请利用有线方式在同一地（市）行政区域内从事广播电视节目传送业务的，应向县级以上广播电视行政部门提出申请，经逐级审核，报省级广播电视行政部门审批。符合条件的，省级广播电视行政部门予以颁发《广播电视节目传送业务经营许可证》。在同一省（市）内2个以上地（市）级行政区域经营广播电视节目传送业务的，视为在省级行政区域内经营广播电视节目传送业务，依照本条第一款规定报广电总局审批。 第十一条 负责受理的广播电视行政部门应按照行政许可法规定的期限和权限，履行受理、审核职责。申请人的申请符合法定标准的，有权作出决定的广播电视行政部门应作出准予行政许可的书面决定；依法作出不予行政许可决定的，应当书面通知申请人并说明理由。  第十三条 持证机构变更许可证事项、股东、持股比例及停止从事广播电视节目传送业务，应提前60日报原发证机关批准。国家对停止从事传送业务有其他规定的，还应当按照有关规定做执行。持证机构营业场所、法定代表人等重要事项发生变更的，应在30日内书面告知原发证机关。持证机构为广播电视播出机构、广播电视节目制作经营机构传送节目素材的，不需另行申请变更许可证事项。 </w:t>
            </w:r>
            <w:r>
              <w:rPr>
                <w:rFonts w:hint="eastAsia" w:ascii="仿宋_GB2312" w:hAnsi="宋体" w:eastAsia="仿宋_GB2312" w:cs="仿宋_GB2312"/>
                <w:color w:val="000000"/>
                <w:kern w:val="0"/>
                <w:sz w:val="13"/>
                <w:szCs w:val="13"/>
              </w:rPr>
              <w:br w:type="textWrapping"/>
            </w:r>
            <w:r>
              <w:rPr>
                <w:rFonts w:hint="eastAsia" w:ascii="仿宋_GB2312" w:hAnsi="宋体" w:eastAsia="仿宋_GB2312" w:cs="仿宋_GB2312"/>
                <w:color w:val="000000"/>
                <w:kern w:val="0"/>
                <w:sz w:val="13"/>
                <w:szCs w:val="13"/>
              </w:rPr>
              <w:t>3.《广播电视无线传输覆盖网管理办法》(国家广播电影电视总局令第45号），第八条、第十二条、第十三条、第十四条。</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乡镇设立广播电视站和机关、部队、团体、企业事业单位设立有线广播电视站初审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1.《广播电视管理条例》(1997年8月11日国务院令第228号，2017年3月1日修订) 第十五条 乡、镇设立广播电视站的，由所在地县级以上人民政府广播电视行政部门负责审核，并按照国务院广播电视行政部门的有关规定审批。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2.《广播电视站审批管理暂行规定》（广电总局令第32号，2020年10月29日修改）第三条 市辖区、乡镇以及企事业单位、大专院校可申请设立广播电视站。每个申请单位只能设立一个广播电视站，并只能在广播电视行政部门核定的区域范围内播出广播电视节目。 第五条 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材料；（四）省级广播电视行政部门要求提交的其它文件。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广播电视视频点播业务许可证（乙种）审批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1.《国务院对确需保留的行政审批项目设定行政许可的决定》（国务院令第412号，2016年8月25日修正）附件第303 项 开办视频点播业务审批实施机关广电总局、省级人民政府广播电视行政主管部门。</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2.《广播电视视频点播业务管理办法》（广电总局令第35号，2015年8月28日修正）第五条 开办视频点播业务须取得《广播电视视频点播业务许可证》。 第六条 《广播电视视频点播业务许可证》分为甲、乙两种。持有《广播电视视频点播业务许可证(甲种)》的机构，可在许可证载明的行政区域内从事视频点播业务。持有《广播电视视频点播业务许可证（乙种）》的机构，可在许可证载明的宾馆饭店内从事视频点播业务。 第十二条 申请《广播电视视频点播业务许可证（乙种）》，应向当地县级以上广播电视行政部门提出申请，并提交符合第十条规定的申报材料。经逐级审核后，报省级广播电视行政部门审批。省级广播电视行政部门对申报材料进行审核，审核合格的，申办机构可以安装视频点播设备。设备安装完毕，省级广播电视行政部门组织验收，根据验收结论做出决定，符合条件的，颁发《广播电视视频点播业务许可证（乙种）》，并在九十日内报广电总局备案；不符合条件的，书面通知申办机构并说明理由。 </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广播电视节目制作经营单位设立审批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1.《广播电视管理条例》(1997年8月11日国务院令第228号，2017年3月1日修正) 第三十一条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2.《广播电视节目制作经营管理规定》(2004年6月15日通过，2020年10月29日修改) 第四条 国家对设立广播电视节目制作经营机构或从事广播电视节目制作经营活动实行许可制度。 第八条 在京的中央单位及其直属机构申请《广播电视节目制作经营许可证》，报广电总局审批；其他机构申请《广播电视节目制作经营许可证》，向所在地广播电视行政部门提出申请，经逐级审核后，报省级广播电视行政部门审批。审批机关应当自收到齐备的申请材料之日起十五日内，作出许可或者不予许可的决定。对符合条件的，予以许可，颁发《广播电视节目制作经营许可证》；对不符合条件的，不予许可，书面通知申请机构并说明理由。省级广播电视行政部门应当在作出许可或者不予许可决定之日起的一周内，将审批情况报广电总局备案。《广播电视节目制作经营许可证》由广电总局统一印制。有效期为2年。                                                          第二十七条 《广播电视节目制作经营许可证》和《电视剧制作许可证（甲种）》载明的制作机构名称、法定代表人、地址和章程、《电视剧制作许可证（乙种）》载明的制作机构名称、剧名、集数等发生变更，持证机构应报原发证机关履行变更审批手续；终止广播电视节目制作经营活动的，应在1周内到原发证机关办理注销手续。</w:t>
            </w:r>
          </w:p>
        </w:tc>
        <w:tc>
          <w:tcPr>
            <w:tcW w:w="208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设置卫星电视广播地面接收设施审批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1.《卫星电视广播地面接收设施管理规定》(1993年10月5 日国务院令第129号，2018年9月18日修正)第七条 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2.《&lt;卫星电视广播地面接收设施管理规定&gt;实施细则》(1994年2月3日广电部令第11号)第五条 凡需设置卫星地面接收设施接收境外电视节目的单位，必须向当地县级以上（含县级）广播电视行政部门提出申请，经地、市级广播电视行政部门和国家安全部门签署意见后，报所在省、自治区、直辖市广播电视行政部门审批。第七条 必要时广播电影电视部可以直接批准设置卫星地面接收设施，并发给相应的《许可证》。</w:t>
            </w:r>
          </w:p>
        </w:tc>
        <w:tc>
          <w:tcPr>
            <w:tcW w:w="208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小功率的无线广播电视发射设备订购证明核发</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1.《国务院对确需保留的行政审批项目设定行政许可的决定》(2004年6月29日国务院令第412号，2016年8月25日修正) 附件第311项 无线广播电视发射设备订购证明核发，实施机关广电总局。</w:t>
            </w:r>
            <w:r>
              <w:rPr>
                <w:rFonts w:hint="eastAsia" w:ascii="仿宋_GB2312" w:hAnsi="宋体" w:eastAsia="仿宋_GB2312" w:cs="仿宋_GB2312"/>
                <w:color w:val="000000"/>
                <w:kern w:val="0"/>
                <w:sz w:val="16"/>
                <w:szCs w:val="16"/>
              </w:rPr>
              <w:br w:type="textWrapping"/>
            </w:r>
            <w:r>
              <w:rPr>
                <w:rFonts w:hint="eastAsia" w:ascii="仿宋_GB2312" w:hAnsi="宋体" w:eastAsia="仿宋_GB2312" w:cs="仿宋_GB2312"/>
                <w:color w:val="000000"/>
                <w:kern w:val="0"/>
                <w:sz w:val="16"/>
                <w:szCs w:val="16"/>
              </w:rPr>
              <w:t>2.《国务院关于第六批取消和调整行政审批项目的决定》(国发〔2012〕52号)附件2《国务院决定调整的行政审批项目目录》第66项 小功率的无线广播电视发射设备订购证明核发下放至省级人民政府广播电影电视行政部门。</w:t>
            </w:r>
            <w:r>
              <w:rPr>
                <w:rFonts w:hint="eastAsia" w:ascii="仿宋_GB2312" w:hAnsi="宋体" w:eastAsia="仿宋_GB2312" w:cs="仿宋_GB2312"/>
                <w:color w:val="000000"/>
                <w:kern w:val="0"/>
                <w:sz w:val="16"/>
                <w:szCs w:val="16"/>
              </w:rPr>
              <w:br w:type="textWrapping"/>
            </w:r>
            <w:r>
              <w:rPr>
                <w:rFonts w:hint="eastAsia" w:ascii="仿宋_GB2312" w:hAnsi="宋体" w:eastAsia="仿宋_GB2312" w:cs="仿宋_GB2312"/>
                <w:color w:val="000000"/>
                <w:kern w:val="0"/>
                <w:sz w:val="16"/>
                <w:szCs w:val="16"/>
              </w:rPr>
              <w:t xml:space="preserve">3.《广播电视无线传输覆盖网管理办法》(国家广播电影电视总局令第 45 号)第三条 国家广播电影电视总局（以下简称广电总局）负责全国广播电视无线传输覆盖网的管理工作，根据广播电视的发展需要，负责组织制定全国无线传输覆盖网规划，审批广播电视节目无线传输覆盖业务，指配广播电视专用频段的频率（以下称广播电视频率），并对全国无线传输覆盖网进行管理。地方广播电视行政部门负责本辖区内的无线传输覆盖网的管理工作。第二十三条　持有《广播电视节目传送业务经营许可证（无线）》、《广播电视频率使用许可证》的单位，如需购买无线广播电视发射设备，应当向核发其《广播电视频率使用许可证》的机关申领《无线广播电视发射设备订购证明》（以下简称《订购证明》），并提交以下文件：（一）订购证明申请表；（二）《广播电视节目传送业务经营许可证（无线）》、《广播电视频率使用许可证》复印件；（三）相关广播电视行政部门审核意见。                                   </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广播电视专用频段频率使用许可证（乙类）核发</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1.《广播电视管理条例》(1997年8月11日国务院令第228号，2013年12月7 日国务院令第645 号第一次修订，2017年3 月1 日国务院令第676号第二次修订)第十八条 国务院广播电视行政部门负责指配广播电视专用频段的频率，并核发频率专用指配证明。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2.《广播电视无线传输覆盖网管理办法》(广电总局令第45号) 第十三条  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第二十一条 依本办法第十三条第二项取得《广播电视节目传输业务许可证（无线）》的单位，如需拟申请使用广播电视频率，应向所在地县级以上广播电视行政部门提出书面申请，经逐级审核后，报省级广播电视行政部门审批，领取《广播电视频率使用许可证（乙类）》。许可证有效期为四年。有效期届满需继续开展业务的，应于届满前六个月按本办法规定的审批程序办理手续。</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卫星电视广播地面接收设施进口证明核发初审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《卫星电视广播地面接收设施管理规定》(国务院令第129号公布，2018年9月18日修正) 第五条　进口卫星地面接收设施必须持国务院广播电视行政管理部门开具的证明，进口卫星地面接收设施的专用元部件必须持国务院电子工业行政部门开具的证明，到国务院机电产品进出口行政部门办理审批手续，海关凭审查批准文件放行。禁止个人携带、邮寄卫星地面接收设施入境。</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kern w:val="0"/>
                <w:sz w:val="18"/>
                <w:szCs w:val="18"/>
                <w:lang w:eastAsia="zh-CN"/>
              </w:rPr>
              <w:t>山海关区旅游和文化广电局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 w:name="MS PGothic">
    <w:panose1 w:val="020B06000702050802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E5C2F"/>
    <w:multiLevelType w:val="singleLevel"/>
    <w:tmpl w:val="968E5C2F"/>
    <w:lvl w:ilvl="0" w:tentative="0">
      <w:start w:val="1"/>
      <w:numFmt w:val="decimal"/>
      <w:lvlText w:val="%1."/>
      <w:lvlJc w:val="left"/>
      <w:pPr>
        <w:tabs>
          <w:tab w:val="left" w:pos="312"/>
        </w:tabs>
      </w:pPr>
    </w:lvl>
  </w:abstractNum>
  <w:abstractNum w:abstractNumId="1">
    <w:nsid w:val="B3AFB37C"/>
    <w:multiLevelType w:val="singleLevel"/>
    <w:tmpl w:val="B3AFB37C"/>
    <w:lvl w:ilvl="0" w:tentative="0">
      <w:start w:val="1"/>
      <w:numFmt w:val="decimal"/>
      <w:lvlText w:val="%1."/>
      <w:lvlJc w:val="left"/>
      <w:pPr>
        <w:tabs>
          <w:tab w:val="left" w:pos="312"/>
        </w:tabs>
      </w:pPr>
    </w:lvl>
  </w:abstractNum>
  <w:abstractNum w:abstractNumId="2">
    <w:nsid w:val="D7737C28"/>
    <w:multiLevelType w:val="singleLevel"/>
    <w:tmpl w:val="D7737C28"/>
    <w:lvl w:ilvl="0" w:tentative="0">
      <w:start w:val="1"/>
      <w:numFmt w:val="decimal"/>
      <w:lvlText w:val="%1."/>
      <w:lvlJc w:val="left"/>
      <w:pPr>
        <w:tabs>
          <w:tab w:val="left" w:pos="312"/>
        </w:tabs>
      </w:pPr>
    </w:lvl>
  </w:abstractNum>
  <w:abstractNum w:abstractNumId="3">
    <w:nsid w:val="274A9156"/>
    <w:multiLevelType w:val="singleLevel"/>
    <w:tmpl w:val="274A9156"/>
    <w:lvl w:ilvl="0" w:tentative="0">
      <w:start w:val="1"/>
      <w:numFmt w:val="decimal"/>
      <w:lvlText w:val="%1."/>
      <w:lvlJc w:val="left"/>
      <w:pPr>
        <w:tabs>
          <w:tab w:val="left" w:pos="312"/>
        </w:tabs>
      </w:pPr>
    </w:lvl>
  </w:abstractNum>
  <w:abstractNum w:abstractNumId="4">
    <w:nsid w:val="5F1EE82F"/>
    <w:multiLevelType w:val="singleLevel"/>
    <w:tmpl w:val="5F1EE82F"/>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mOWIxMDdhMmM5OWQ0NjA1NTU2NGRhMzE4MjQ0NzcifQ=="/>
  </w:docVars>
  <w:rsids>
    <w:rsidRoot w:val="0B9829F0"/>
    <w:rsid w:val="00122B94"/>
    <w:rsid w:val="00136A83"/>
    <w:rsid w:val="00162212"/>
    <w:rsid w:val="0017501C"/>
    <w:rsid w:val="00201AA7"/>
    <w:rsid w:val="002136EC"/>
    <w:rsid w:val="005710C6"/>
    <w:rsid w:val="006D342C"/>
    <w:rsid w:val="006E63AF"/>
    <w:rsid w:val="0078548E"/>
    <w:rsid w:val="0079621A"/>
    <w:rsid w:val="007A0259"/>
    <w:rsid w:val="00825E54"/>
    <w:rsid w:val="00856142"/>
    <w:rsid w:val="0095535E"/>
    <w:rsid w:val="009D6394"/>
    <w:rsid w:val="009D7322"/>
    <w:rsid w:val="009E76D0"/>
    <w:rsid w:val="00AA62A6"/>
    <w:rsid w:val="00B21713"/>
    <w:rsid w:val="00B37080"/>
    <w:rsid w:val="00BA740C"/>
    <w:rsid w:val="00BE3191"/>
    <w:rsid w:val="00BF004A"/>
    <w:rsid w:val="00C2232E"/>
    <w:rsid w:val="00C26A31"/>
    <w:rsid w:val="00C40BE7"/>
    <w:rsid w:val="00CA7914"/>
    <w:rsid w:val="00E7518C"/>
    <w:rsid w:val="00ED0BA4"/>
    <w:rsid w:val="00FE0420"/>
    <w:rsid w:val="011F4628"/>
    <w:rsid w:val="07BE007D"/>
    <w:rsid w:val="08C02B55"/>
    <w:rsid w:val="0B9829F0"/>
    <w:rsid w:val="143478E2"/>
    <w:rsid w:val="14386259"/>
    <w:rsid w:val="14C565C3"/>
    <w:rsid w:val="162D2B22"/>
    <w:rsid w:val="17325B9E"/>
    <w:rsid w:val="1A534654"/>
    <w:rsid w:val="1B06637A"/>
    <w:rsid w:val="1CA711D7"/>
    <w:rsid w:val="1CDA6BEA"/>
    <w:rsid w:val="1E9A6F10"/>
    <w:rsid w:val="20802C8C"/>
    <w:rsid w:val="22BA48B9"/>
    <w:rsid w:val="28643ED1"/>
    <w:rsid w:val="2BC946EE"/>
    <w:rsid w:val="34180991"/>
    <w:rsid w:val="3A884BCE"/>
    <w:rsid w:val="3C2B32A1"/>
    <w:rsid w:val="3D997F87"/>
    <w:rsid w:val="3DFF0731"/>
    <w:rsid w:val="3FDF78F9"/>
    <w:rsid w:val="41494F1D"/>
    <w:rsid w:val="425F4A11"/>
    <w:rsid w:val="435D0555"/>
    <w:rsid w:val="47FB2EC5"/>
    <w:rsid w:val="4BEA0AB3"/>
    <w:rsid w:val="4C7F03D8"/>
    <w:rsid w:val="51B97834"/>
    <w:rsid w:val="51FE0D6E"/>
    <w:rsid w:val="522C710D"/>
    <w:rsid w:val="53501657"/>
    <w:rsid w:val="546041EE"/>
    <w:rsid w:val="55500970"/>
    <w:rsid w:val="589E290C"/>
    <w:rsid w:val="5ACD24F3"/>
    <w:rsid w:val="5C4D0240"/>
    <w:rsid w:val="5F7E5931"/>
    <w:rsid w:val="5FF30210"/>
    <w:rsid w:val="62FF2389"/>
    <w:rsid w:val="651F628F"/>
    <w:rsid w:val="66524015"/>
    <w:rsid w:val="66CF4630"/>
    <w:rsid w:val="68230D85"/>
    <w:rsid w:val="686700D0"/>
    <w:rsid w:val="68D37D87"/>
    <w:rsid w:val="6D09550F"/>
    <w:rsid w:val="722477C0"/>
    <w:rsid w:val="757915F1"/>
    <w:rsid w:val="7763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71"/>
    <w:basedOn w:val="6"/>
    <w:qFormat/>
    <w:uiPriority w:val="0"/>
    <w:rPr>
      <w:rFonts w:hint="eastAsia" w:ascii="仿宋_GB2312" w:eastAsia="仿宋_GB2312" w:cs="仿宋_GB2312"/>
      <w:color w:val="000000"/>
      <w:sz w:val="16"/>
      <w:szCs w:val="16"/>
      <w:u w:val="none"/>
    </w:rPr>
  </w:style>
  <w:style w:type="character" w:customStyle="1" w:styleId="8">
    <w:name w:val="font161"/>
    <w:basedOn w:val="6"/>
    <w:qFormat/>
    <w:uiPriority w:val="0"/>
    <w:rPr>
      <w:rFonts w:ascii="Arial" w:hAnsi="Arial" w:cs="Arial"/>
      <w:color w:val="000000"/>
      <w:sz w:val="16"/>
      <w:szCs w:val="16"/>
      <w:u w:val="none"/>
    </w:rPr>
  </w:style>
  <w:style w:type="character" w:customStyle="1" w:styleId="9">
    <w:name w:val="font201"/>
    <w:basedOn w:val="6"/>
    <w:qFormat/>
    <w:uiPriority w:val="0"/>
    <w:rPr>
      <w:rFonts w:hint="eastAsia" w:ascii="宋体" w:hAnsi="宋体" w:eastAsia="宋体" w:cs="宋体"/>
      <w:color w:val="000000"/>
      <w:sz w:val="16"/>
      <w:szCs w:val="16"/>
      <w:u w:val="non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336</Pages>
  <Words>57782</Words>
  <Characters>329363</Characters>
  <Lines>2744</Lines>
  <Paragraphs>772</Paragraphs>
  <TotalTime>42</TotalTime>
  <ScaleCrop>false</ScaleCrop>
  <LinksUpToDate>false</LinksUpToDate>
  <CharactersWithSpaces>386373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2022-07-14T15:06:00Z</dcterms:created>
  <dc:creator>frank</dc:creator>
  <cp:lastModifiedBy>Administrator</cp:lastModifiedBy>
  <cp:lastPrinted>2023-09-25T08:21:28Z</cp:lastPrinted>
  <dcterms:modified xsi:type="dcterms:W3CDTF">2023-09-25T08:22:45Z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9F438938F15C490A8A475E2A0125C8A0</vt:lpwstr>
  </property>
</Properties>
</file>