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2021年部门预算公开目录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hint="eastAsia" w:ascii="仿宋_GB2312" w:hAnsi="黑体" w:eastAsia="仿宋_GB2312" w:cs="黑体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六</w:t>
      </w:r>
      <w:r>
        <w:rPr>
          <w:rFonts w:hint="eastAsia" w:ascii="仿宋_GB2312" w:hAnsi="黑体" w:eastAsia="仿宋_GB2312"/>
          <w:color w:val="000000"/>
          <w:sz w:val="32"/>
        </w:rPr>
        <w:t>）国有资产信息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七</w:t>
      </w:r>
      <w:r>
        <w:rPr>
          <w:rFonts w:hint="eastAsia" w:ascii="仿宋_GB2312" w:hAnsi="黑体" w:eastAsia="仿宋_GB2312"/>
          <w:color w:val="000000"/>
          <w:sz w:val="32"/>
        </w:rPr>
        <w:t>）名词解释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hint="eastAsia"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八</w:t>
      </w:r>
      <w:r>
        <w:rPr>
          <w:rFonts w:hint="eastAsia" w:ascii="仿宋_GB2312" w:hAnsi="黑体" w:eastAsia="仿宋_GB2312"/>
          <w:color w:val="000000"/>
          <w:sz w:val="32"/>
        </w:rPr>
        <w:t>）其他需要说明的事项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hint="eastAsia"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 xml:space="preserve"> 三、2021 年部门预算绩效文本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hint="eastAsia" w:ascii="仿宋_GB2312" w:hAnsi="黑体" w:eastAsia="仿宋_GB2312" w:cs="黑体"/>
          <w:color w:val="000000"/>
          <w:sz w:val="32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（二）预算项目绩效目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left"/>
        <w:textAlignment w:val="auto"/>
        <w:rPr>
          <w:rFonts w:hint="eastAsia" w:ascii="仿宋_GB2312" w:hAnsi="黑体" w:eastAsia="仿宋_GB2312" w:cs="黑体"/>
          <w:color w:val="000000"/>
          <w:sz w:val="32"/>
        </w:rPr>
      </w:pP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74AE"/>
    <w:rsid w:val="00044CE2"/>
    <w:rsid w:val="00132FE6"/>
    <w:rsid w:val="00175520"/>
    <w:rsid w:val="001B1E7A"/>
    <w:rsid w:val="00233622"/>
    <w:rsid w:val="002A1047"/>
    <w:rsid w:val="002C2C63"/>
    <w:rsid w:val="00332D31"/>
    <w:rsid w:val="005D3C32"/>
    <w:rsid w:val="006045B5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00F354A9"/>
    <w:rsid w:val="00F57E8F"/>
    <w:rsid w:val="41E94BD4"/>
    <w:rsid w:val="44F93EF4"/>
    <w:rsid w:val="4F7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10</TotalTime>
  <ScaleCrop>false</ScaleCrop>
  <LinksUpToDate>false</LinksUpToDate>
  <CharactersWithSpaces>329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2021-02-05T03:13:00Z</dcterms:created>
  <dc:creator>微软用户</dc:creator>
  <cp:lastModifiedBy>时出新意</cp:lastModifiedBy>
  <dcterms:modified xsi:type="dcterms:W3CDTF">2022-09-08T01:23:23Z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