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_GB2312" w:eastAsia="仿宋_GB2312"/>
          <w:sz w:val="36"/>
          <w:szCs w:val="36"/>
        </w:rPr>
      </w:pPr>
    </w:p>
    <w:p>
      <w:pPr>
        <w:jc w:val="center"/>
        <w:rPr>
          <w:rFonts w:ascii="仿宋_GB2312" w:eastAsia="仿宋_GB2312"/>
          <w:sz w:val="36"/>
          <w:szCs w:val="36"/>
        </w:rPr>
      </w:pPr>
    </w:p>
    <w:p>
      <w:pPr>
        <w:jc w:val="center"/>
        <w:rPr>
          <w:rFonts w:ascii="仿宋_GB2312" w:eastAsia="仿宋_GB2312"/>
          <w:sz w:val="36"/>
          <w:szCs w:val="36"/>
        </w:rPr>
      </w:pPr>
      <w:r>
        <w:rPr>
          <w:rFonts w:hint="eastAsia" w:ascii="仿宋_GB2312" w:eastAsia="仿宋_GB2312"/>
          <w:sz w:val="36"/>
          <w:szCs w:val="36"/>
        </w:rPr>
        <w:t>秦皇岛市山海关古城保护与管理委员会</w:t>
      </w:r>
    </w:p>
    <w:p>
      <w:pPr>
        <w:jc w:val="center"/>
        <w:rPr>
          <w:rFonts w:ascii="仿宋_GB2312" w:eastAsia="仿宋_GB2312"/>
          <w:sz w:val="36"/>
          <w:szCs w:val="36"/>
        </w:rPr>
      </w:pPr>
      <w:r>
        <w:rPr>
          <w:rFonts w:hint="eastAsia" w:ascii="仿宋_GB2312" w:eastAsia="仿宋_GB2312"/>
          <w:sz w:val="36"/>
          <w:szCs w:val="36"/>
        </w:rPr>
        <w:t>预算公开内容及事项说明</w:t>
      </w:r>
    </w:p>
    <w:p>
      <w:pPr>
        <w:pStyle w:val="5"/>
        <w:widowControl/>
        <w:spacing w:before="226" w:beforeAutospacing="0" w:after="0" w:afterAutospacing="0" w:line="390" w:lineRule="atLeast"/>
        <w:rPr>
          <w:rFonts w:ascii="仿宋" w:hAnsi="仿宋" w:eastAsia="仿宋" w:cs="仿宋"/>
          <w:sz w:val="32"/>
          <w:szCs w:val="32"/>
        </w:rPr>
      </w:pPr>
      <w:r>
        <w:rPr>
          <w:rFonts w:hint="eastAsia" w:ascii="仿宋" w:hAnsi="仿宋" w:eastAsia="仿宋" w:cs="仿宋"/>
          <w:sz w:val="32"/>
          <w:szCs w:val="32"/>
        </w:rPr>
        <w:t xml:space="preserve"> 一、部门主要职责</w:t>
      </w:r>
    </w:p>
    <w:p>
      <w:pPr>
        <w:numPr>
          <w:ilvl w:val="0"/>
          <w:numId w:val="0"/>
        </w:numPr>
        <w:rPr>
          <w:rFonts w:hint="eastAsia" w:asciiTheme="minorEastAsia" w:hAnsiTheme="minorEastAsia" w:eastAsiaTheme="minorEastAsia" w:cstheme="minorEastAsia"/>
          <w:kern w:val="0"/>
          <w:sz w:val="30"/>
          <w:szCs w:val="30"/>
        </w:rPr>
      </w:pPr>
      <w:r>
        <w:rPr>
          <w:rFonts w:hint="eastAsia" w:ascii="仿宋" w:hAnsi="仿宋" w:eastAsia="仿宋" w:cs="仿宋"/>
          <w:sz w:val="32"/>
          <w:szCs w:val="32"/>
        </w:rPr>
        <w:t xml:space="preserve"> </w:t>
      </w:r>
      <w:r>
        <w:rPr>
          <w:rFonts w:hint="eastAsia" w:asciiTheme="minorEastAsia" w:hAnsiTheme="minorEastAsia" w:eastAsiaTheme="minorEastAsia" w:cstheme="minorEastAsia"/>
          <w:kern w:val="0"/>
          <w:sz w:val="30"/>
          <w:szCs w:val="30"/>
          <w:lang w:val="en-US" w:eastAsia="zh-CN"/>
        </w:rPr>
        <w:t>1、</w:t>
      </w:r>
      <w:r>
        <w:rPr>
          <w:rFonts w:hint="eastAsia" w:asciiTheme="minorEastAsia" w:hAnsiTheme="minorEastAsia" w:eastAsiaTheme="minorEastAsia" w:cstheme="minorEastAsia"/>
          <w:kern w:val="0"/>
          <w:sz w:val="30"/>
          <w:szCs w:val="30"/>
        </w:rPr>
        <w:t>负责</w:t>
      </w:r>
      <w:r>
        <w:rPr>
          <w:rFonts w:hint="eastAsia" w:asciiTheme="minorEastAsia" w:hAnsiTheme="minorEastAsia" w:eastAsiaTheme="minorEastAsia" w:cstheme="minorEastAsia"/>
          <w:kern w:val="0"/>
          <w:sz w:val="30"/>
          <w:szCs w:val="30"/>
          <w:lang w:eastAsia="zh-CN"/>
        </w:rPr>
        <w:t>统一组织领导与古城相关的各项经济、文化和社会活动</w:t>
      </w:r>
      <w:r>
        <w:rPr>
          <w:rFonts w:hint="eastAsia" w:asciiTheme="minorEastAsia" w:hAnsiTheme="minorEastAsia" w:eastAsiaTheme="minorEastAsia" w:cstheme="minorEastAsia"/>
          <w:kern w:val="0"/>
          <w:sz w:val="30"/>
          <w:szCs w:val="30"/>
        </w:rPr>
        <w:t>。</w:t>
      </w:r>
    </w:p>
    <w:p>
      <w:pPr>
        <w:numPr>
          <w:ilvl w:val="0"/>
          <w:numId w:val="0"/>
        </w:numPr>
        <w:rPr>
          <w:rFonts w:hint="eastAsia" w:asciiTheme="minorEastAsia" w:hAnsiTheme="minorEastAsia" w:eastAsiaTheme="minorEastAsia" w:cstheme="minorEastAsia"/>
          <w:kern w:val="0"/>
          <w:sz w:val="30"/>
          <w:szCs w:val="30"/>
          <w:lang w:eastAsia="zh-CN"/>
        </w:rPr>
      </w:pPr>
      <w:r>
        <w:rPr>
          <w:rFonts w:hint="eastAsia" w:asciiTheme="minorEastAsia" w:hAnsiTheme="minorEastAsia" w:eastAsiaTheme="minorEastAsia" w:cstheme="minorEastAsia"/>
          <w:kern w:val="0"/>
          <w:sz w:val="30"/>
          <w:szCs w:val="30"/>
          <w:lang w:val="en-US" w:eastAsia="zh-CN"/>
        </w:rPr>
        <w:t xml:space="preserve"> 2、</w:t>
      </w:r>
      <w:r>
        <w:rPr>
          <w:rFonts w:hint="eastAsia" w:asciiTheme="minorEastAsia" w:hAnsiTheme="minorEastAsia" w:eastAsiaTheme="minorEastAsia" w:cstheme="minorEastAsia"/>
          <w:kern w:val="0"/>
          <w:sz w:val="30"/>
          <w:szCs w:val="30"/>
          <w:lang w:eastAsia="zh-CN"/>
        </w:rPr>
        <w:t>统筹管理古城内的经营单位和服务项目，监督检查规范古城内经营单位经营情况，确保经营单位和服务项目井然有序。</w:t>
      </w:r>
    </w:p>
    <w:p>
      <w:pPr>
        <w:numPr>
          <w:ilvl w:val="0"/>
          <w:numId w:val="0"/>
        </w:numPr>
        <w:rPr>
          <w:rFonts w:hint="eastAsia" w:asciiTheme="minorEastAsia" w:hAnsiTheme="minorEastAsia" w:eastAsiaTheme="minorEastAsia" w:cstheme="minorEastAsia"/>
          <w:kern w:val="0"/>
          <w:sz w:val="30"/>
          <w:szCs w:val="30"/>
          <w:lang w:eastAsia="zh-CN"/>
        </w:rPr>
      </w:pPr>
      <w:r>
        <w:rPr>
          <w:rFonts w:hint="eastAsia" w:asciiTheme="minorEastAsia" w:hAnsiTheme="minorEastAsia" w:eastAsiaTheme="minorEastAsia" w:cstheme="minorEastAsia"/>
          <w:kern w:val="0"/>
          <w:sz w:val="30"/>
          <w:szCs w:val="30"/>
          <w:lang w:val="en-US" w:eastAsia="zh-CN"/>
        </w:rPr>
        <w:t xml:space="preserve"> 3、</w:t>
      </w:r>
      <w:r>
        <w:rPr>
          <w:rFonts w:hint="eastAsia" w:asciiTheme="minorEastAsia" w:hAnsiTheme="minorEastAsia" w:eastAsiaTheme="minorEastAsia" w:cstheme="minorEastAsia"/>
          <w:kern w:val="0"/>
          <w:sz w:val="30"/>
          <w:szCs w:val="30"/>
          <w:lang w:eastAsia="zh-CN"/>
        </w:rPr>
        <w:t>研究推进古城管理运营工作和繁荣发展的各项措施办法。</w:t>
      </w:r>
    </w:p>
    <w:p>
      <w:pPr>
        <w:numPr>
          <w:ilvl w:val="0"/>
          <w:numId w:val="0"/>
        </w:numP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kern w:val="0"/>
          <w:sz w:val="30"/>
          <w:szCs w:val="30"/>
          <w:lang w:val="en-US" w:eastAsia="zh-CN"/>
        </w:rPr>
        <w:t xml:space="preserve"> 4、</w:t>
      </w:r>
      <w:r>
        <w:rPr>
          <w:rFonts w:hint="eastAsia" w:asciiTheme="minorEastAsia" w:hAnsiTheme="minorEastAsia" w:eastAsiaTheme="minorEastAsia" w:cstheme="minorEastAsia"/>
          <w:sz w:val="30"/>
          <w:szCs w:val="30"/>
          <w:lang w:val="en-US" w:eastAsia="zh-CN"/>
        </w:rPr>
        <w:t>承担古城保护与管理的日常工作。</w:t>
      </w:r>
    </w:p>
    <w:p>
      <w:pPr>
        <w:numPr>
          <w:ilvl w:val="0"/>
          <w:numId w:val="0"/>
        </w:numP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 xml:space="preserve"> 5、受理信访、举报、集中管理问题线索、组织协调处理群众上访问题，及时处理，全力保障古城的和谐稳定。</w:t>
      </w:r>
    </w:p>
    <w:p>
      <w:pPr>
        <w:numPr>
          <w:ilvl w:val="0"/>
          <w:numId w:val="0"/>
        </w:numP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 xml:space="preserve"> 6、挖掘资源，促进古城经济文化协调发展，有效利用和发展古城范围内的文物资产和其他国有资产，研究创新古城管理运营方式方法，实现古城繁荣发展。</w:t>
      </w:r>
    </w:p>
    <w:p>
      <w:pPr>
        <w:numPr>
          <w:ilvl w:val="0"/>
          <w:numId w:val="0"/>
        </w:numP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 xml:space="preserve">  7、做好保留建筑修缮工作，体现保留建筑价值。</w:t>
      </w:r>
    </w:p>
    <w:p>
      <w:pPr>
        <w:numPr>
          <w:ilvl w:val="0"/>
          <w:numId w:val="0"/>
        </w:numPr>
        <w:rPr>
          <w:rFonts w:hint="eastAsia" w:ascii="仿宋" w:hAnsi="仿宋" w:eastAsia="仿宋" w:cs="仿宋"/>
          <w:sz w:val="32"/>
          <w:szCs w:val="32"/>
        </w:rPr>
      </w:pPr>
      <w:r>
        <w:rPr>
          <w:rFonts w:hint="eastAsia" w:asciiTheme="minorEastAsia" w:hAnsiTheme="minorEastAsia" w:eastAsiaTheme="minorEastAsia" w:cstheme="minorEastAsia"/>
          <w:sz w:val="30"/>
          <w:szCs w:val="30"/>
          <w:lang w:val="en-US" w:eastAsia="zh-CN"/>
        </w:rPr>
        <w:t xml:space="preserve">  8、贯彻落实区委有关部署，积极认真开展上级交代的各项工作。</w:t>
      </w:r>
    </w:p>
    <w:p>
      <w:pPr>
        <w:outlineLvl w:val="0"/>
        <w:rPr>
          <w:rFonts w:hint="eastAsia" w:asciiTheme="minorEastAsia" w:hAnsiTheme="minorEastAsia" w:eastAsiaTheme="minorEastAsia" w:cstheme="minorEastAsia"/>
          <w:b/>
          <w:sz w:val="30"/>
          <w:szCs w:val="30"/>
        </w:rPr>
      </w:pPr>
      <w:r>
        <w:rPr>
          <w:rFonts w:hint="eastAsia" w:ascii="仿宋_GB2312" w:eastAsia="仿宋_GB2312"/>
          <w:sz w:val="32"/>
          <w:szCs w:val="32"/>
        </w:rPr>
        <w:t xml:space="preserve"> </w:t>
      </w:r>
      <w:r>
        <w:rPr>
          <w:rFonts w:hint="eastAsia" w:asciiTheme="minorEastAsia" w:hAnsiTheme="minorEastAsia" w:eastAsiaTheme="minorEastAsia" w:cstheme="minorEastAsia"/>
          <w:b/>
          <w:sz w:val="30"/>
          <w:szCs w:val="30"/>
          <w:lang w:val="en-US" w:eastAsia="zh-CN"/>
        </w:rPr>
        <w:t xml:space="preserve"> </w:t>
      </w:r>
      <w:r>
        <w:rPr>
          <w:rFonts w:hint="eastAsia" w:asciiTheme="minorEastAsia" w:hAnsiTheme="minorEastAsia" w:eastAsiaTheme="minorEastAsia" w:cstheme="minorEastAsia"/>
          <w:b/>
          <w:sz w:val="30"/>
          <w:szCs w:val="30"/>
        </w:rPr>
        <w:t>二、机构设置</w:t>
      </w:r>
    </w:p>
    <w:p>
      <w:pPr>
        <w:numPr>
          <w:ilvl w:val="0"/>
          <w:numId w:val="0"/>
        </w:numP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lang w:eastAsia="zh-CN"/>
        </w:rPr>
        <w:t>秦皇岛市山海关古城保护与管理委员会成立于</w:t>
      </w:r>
      <w:r>
        <w:rPr>
          <w:rFonts w:hint="eastAsia" w:asciiTheme="minorEastAsia" w:hAnsiTheme="minorEastAsia" w:eastAsiaTheme="minorEastAsia" w:cstheme="minorEastAsia"/>
          <w:sz w:val="30"/>
          <w:szCs w:val="30"/>
          <w:lang w:val="en-US" w:eastAsia="zh-CN"/>
        </w:rPr>
        <w:t>2010年，</w:t>
      </w:r>
      <w:r>
        <w:rPr>
          <w:rFonts w:hint="eastAsia" w:asciiTheme="minorEastAsia" w:hAnsiTheme="minorEastAsia" w:eastAsiaTheme="minorEastAsia" w:cstheme="minorEastAsia"/>
          <w:sz w:val="30"/>
          <w:szCs w:val="30"/>
          <w:lang w:eastAsia="zh-CN"/>
        </w:rPr>
        <w:t>机构规格</w:t>
      </w:r>
      <w:r>
        <w:rPr>
          <w:rFonts w:hint="eastAsia" w:asciiTheme="minorEastAsia" w:hAnsiTheme="minorEastAsia" w:eastAsiaTheme="minorEastAsia" w:cstheme="minorEastAsia"/>
          <w:sz w:val="30"/>
          <w:szCs w:val="30"/>
        </w:rPr>
        <w:t>为科级</w:t>
      </w:r>
      <w:r>
        <w:rPr>
          <w:rFonts w:hint="eastAsia" w:asciiTheme="minorEastAsia" w:hAnsiTheme="minorEastAsia" w:eastAsiaTheme="minorEastAsia" w:cstheme="minorEastAsia"/>
          <w:sz w:val="30"/>
          <w:szCs w:val="30"/>
          <w:lang w:eastAsia="zh-CN"/>
        </w:rPr>
        <w:t>，我单位为一级预算单位无下属单位，人员编制</w:t>
      </w:r>
      <w:r>
        <w:rPr>
          <w:rFonts w:hint="eastAsia" w:asciiTheme="minorEastAsia" w:hAnsiTheme="minorEastAsia" w:eastAsiaTheme="minorEastAsia" w:cstheme="minorEastAsia"/>
          <w:sz w:val="30"/>
          <w:szCs w:val="30"/>
          <w:lang w:val="en-US" w:eastAsia="zh-CN"/>
        </w:rPr>
        <w:t>10名，其中：工委书记、主任各1名，副主任1名。所需编制已全部上岗</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eastAsia="zh-CN"/>
        </w:rPr>
        <w:t>单位共设立综合办公室和财务科两个科室。</w:t>
      </w:r>
    </w:p>
    <w:p>
      <w:pPr>
        <w:numPr>
          <w:ilvl w:val="0"/>
          <w:numId w:val="0"/>
        </w:numPr>
        <w:rPr>
          <w:rFonts w:hint="eastAsia" w:asciiTheme="minorEastAsia" w:hAnsiTheme="minorEastAsia" w:eastAsiaTheme="minorEastAsia" w:cstheme="minorEastAsia"/>
          <w:sz w:val="30"/>
          <w:szCs w:val="30"/>
          <w:lang w:val="en-US" w:eastAsia="zh-CN"/>
        </w:rPr>
      </w:pPr>
    </w:p>
    <w:p>
      <w:pPr>
        <w:pStyle w:val="5"/>
        <w:widowControl/>
        <w:spacing w:before="226" w:beforeAutospacing="0" w:after="0" w:afterAutospacing="0" w:line="390" w:lineRule="atLeast"/>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三、预算收支总表</w:t>
      </w:r>
    </w:p>
    <w:p>
      <w:pPr>
        <w:pStyle w:val="5"/>
        <w:widowControl/>
        <w:spacing w:before="226" w:beforeAutospacing="0" w:after="0" w:afterAutospacing="0" w:line="390" w:lineRule="atLeast"/>
        <w:rPr>
          <w:rFonts w:ascii="仿宋_GB2312" w:eastAsia="仿宋_GB2312"/>
          <w:sz w:val="32"/>
          <w:szCs w:val="32"/>
        </w:rPr>
      </w:pPr>
      <w:r>
        <w:rPr>
          <w:rFonts w:hint="eastAsia" w:ascii="仿宋_GB2312" w:eastAsia="仿宋_GB2312"/>
          <w:sz w:val="32"/>
          <w:szCs w:val="32"/>
        </w:rPr>
        <w:t>1、附表3-1收支总表</w:t>
      </w:r>
    </w:p>
    <w:tbl>
      <w:tblPr>
        <w:tblStyle w:val="8"/>
        <w:tblW w:w="13987" w:type="dxa"/>
        <w:tblInd w:w="0" w:type="dxa"/>
        <w:tblLayout w:type="fixed"/>
        <w:tblCellMar>
          <w:top w:w="15" w:type="dxa"/>
          <w:left w:w="15" w:type="dxa"/>
          <w:bottom w:w="15" w:type="dxa"/>
          <w:right w:w="15" w:type="dxa"/>
        </w:tblCellMar>
      </w:tblPr>
      <w:tblGrid>
        <w:gridCol w:w="3488"/>
        <w:gridCol w:w="3506"/>
        <w:gridCol w:w="3488"/>
        <w:gridCol w:w="3505"/>
      </w:tblGrid>
      <w:tr>
        <w:tblPrEx>
          <w:tblLayout w:type="fixed"/>
          <w:tblCellMar>
            <w:top w:w="15" w:type="dxa"/>
            <w:left w:w="15" w:type="dxa"/>
            <w:bottom w:w="15" w:type="dxa"/>
            <w:right w:w="15" w:type="dxa"/>
          </w:tblCellMar>
        </w:tblPrEx>
        <w:trPr>
          <w:trHeight w:val="624" w:hRule="atLeast"/>
        </w:trPr>
        <w:tc>
          <w:tcPr>
            <w:tcW w:w="13987" w:type="dxa"/>
            <w:gridSpan w:val="4"/>
            <w:shd w:val="clear" w:color="auto" w:fill="auto"/>
            <w:vAlign w:val="center"/>
          </w:tcPr>
          <w:p>
            <w:pPr>
              <w:widowControl/>
              <w:jc w:val="center"/>
              <w:textAlignment w:val="center"/>
              <w:rPr>
                <w:rFonts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kern w:val="0"/>
                <w:sz w:val="36"/>
                <w:szCs w:val="36"/>
              </w:rPr>
              <w:t>部门预算收支总表</w:t>
            </w:r>
          </w:p>
        </w:tc>
      </w:tr>
      <w:tr>
        <w:tblPrEx>
          <w:tblLayout w:type="fixed"/>
          <w:tblCellMar>
            <w:top w:w="15" w:type="dxa"/>
            <w:left w:w="15" w:type="dxa"/>
            <w:bottom w:w="15" w:type="dxa"/>
            <w:right w:w="15" w:type="dxa"/>
          </w:tblCellMar>
        </w:tblPrEx>
        <w:trPr>
          <w:trHeight w:val="624" w:hRule="atLeast"/>
        </w:trPr>
        <w:tc>
          <w:tcPr>
            <w:tcW w:w="3488" w:type="dxa"/>
            <w:shd w:val="clear" w:color="auto" w:fill="FFFFFF"/>
            <w:vAlign w:val="center"/>
          </w:tcPr>
          <w:p>
            <w:pPr>
              <w:jc w:val="left"/>
              <w:rPr>
                <w:rFonts w:ascii="Times New Roman" w:hAnsi="Times New Roman" w:cs="Times New Roman"/>
                <w:color w:val="000000"/>
                <w:sz w:val="22"/>
                <w:szCs w:val="22"/>
              </w:rPr>
            </w:pPr>
          </w:p>
        </w:tc>
        <w:tc>
          <w:tcPr>
            <w:tcW w:w="3506" w:type="dxa"/>
            <w:shd w:val="clear" w:color="auto" w:fill="FFFFFF"/>
            <w:vAlign w:val="center"/>
          </w:tcPr>
          <w:p>
            <w:pPr>
              <w:jc w:val="right"/>
              <w:rPr>
                <w:rFonts w:ascii="Times New Roman" w:hAnsi="Times New Roman" w:cs="Times New Roman"/>
                <w:color w:val="000000"/>
                <w:sz w:val="22"/>
                <w:szCs w:val="22"/>
              </w:rPr>
            </w:pPr>
          </w:p>
        </w:tc>
        <w:tc>
          <w:tcPr>
            <w:tcW w:w="3488" w:type="dxa"/>
            <w:shd w:val="clear" w:color="auto" w:fill="FFFFFF"/>
            <w:vAlign w:val="center"/>
          </w:tcPr>
          <w:p>
            <w:pPr>
              <w:jc w:val="right"/>
              <w:rPr>
                <w:rFonts w:ascii="Times New Roman" w:hAnsi="Times New Roman" w:cs="Times New Roman"/>
                <w:color w:val="000000"/>
                <w:sz w:val="22"/>
                <w:szCs w:val="22"/>
              </w:rPr>
            </w:pPr>
          </w:p>
        </w:tc>
        <w:tc>
          <w:tcPr>
            <w:tcW w:w="3505" w:type="dxa"/>
            <w:shd w:val="clear" w:color="auto" w:fill="FFFFFF"/>
            <w:vAlign w:val="center"/>
          </w:tcPr>
          <w:p>
            <w:pPr>
              <w:widowControl/>
              <w:jc w:val="right"/>
              <w:textAlignment w:val="center"/>
              <w:rPr>
                <w:rFonts w:ascii="Times New Roman" w:hAnsi="Times New Roman" w:cs="Times New Roman"/>
                <w:color w:val="000000"/>
                <w:sz w:val="22"/>
                <w:szCs w:val="22"/>
              </w:rPr>
            </w:pPr>
            <w:r>
              <w:rPr>
                <w:rStyle w:val="9"/>
              </w:rPr>
              <w:t>单位：万元</w:t>
            </w:r>
          </w:p>
        </w:tc>
      </w:tr>
      <w:tr>
        <w:tblPrEx>
          <w:tblLayout w:type="fixed"/>
          <w:tblCellMar>
            <w:top w:w="15" w:type="dxa"/>
            <w:left w:w="15" w:type="dxa"/>
            <w:bottom w:w="15" w:type="dxa"/>
            <w:right w:w="15" w:type="dxa"/>
          </w:tblCellMar>
        </w:tblPrEx>
        <w:trPr>
          <w:trHeight w:val="624" w:hRule="atLeast"/>
        </w:trPr>
        <w:tc>
          <w:tcPr>
            <w:tcW w:w="69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Style w:val="10"/>
              </w:rPr>
              <w:t>收入</w:t>
            </w:r>
          </w:p>
        </w:tc>
        <w:tc>
          <w:tcPr>
            <w:tcW w:w="69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Style w:val="10"/>
              </w:rPr>
              <w:t>支出</w:t>
            </w: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Style w:val="10"/>
              </w:rPr>
              <w:t>项</w:t>
            </w:r>
            <w:r>
              <w:rPr>
                <w:rStyle w:val="11"/>
              </w:rPr>
              <w:t xml:space="preserve">    </w:t>
            </w:r>
            <w:r>
              <w:rPr>
                <w:rStyle w:val="10"/>
              </w:rPr>
              <w:t>目</w:t>
            </w:r>
          </w:p>
        </w:tc>
        <w:tc>
          <w:tcPr>
            <w:tcW w:w="3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方正书宋_GBK" w:hAnsi="方正书宋_GBK" w:eastAsia="方正书宋_GBK" w:cs="方正书宋_GBK"/>
                <w:b/>
                <w:color w:val="000000"/>
                <w:sz w:val="22"/>
                <w:szCs w:val="22"/>
              </w:rPr>
            </w:pPr>
            <w:r>
              <w:rPr>
                <w:rFonts w:ascii="方正书宋_GBK" w:hAnsi="方正书宋_GBK" w:eastAsia="方正书宋_GBK" w:cs="方正书宋_GBK"/>
                <w:b/>
                <w:color w:val="000000"/>
                <w:kern w:val="0"/>
                <w:sz w:val="22"/>
                <w:szCs w:val="22"/>
              </w:rPr>
              <w:t>预算数</w:t>
            </w: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Style w:val="10"/>
              </w:rPr>
              <w:t>项</w:t>
            </w:r>
            <w:r>
              <w:rPr>
                <w:rStyle w:val="11"/>
              </w:rPr>
              <w:t xml:space="preserve">    </w:t>
            </w:r>
            <w:r>
              <w:rPr>
                <w:rStyle w:val="10"/>
              </w:rPr>
              <w:t>目</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方正书宋_GBK" w:hAnsi="方正书宋_GBK" w:eastAsia="方正书宋_GBK" w:cs="方正书宋_GBK"/>
                <w:b/>
                <w:color w:val="000000"/>
                <w:sz w:val="22"/>
                <w:szCs w:val="22"/>
              </w:rPr>
            </w:pPr>
            <w:r>
              <w:rPr>
                <w:rFonts w:ascii="方正书宋_GBK" w:hAnsi="方正书宋_GBK" w:eastAsia="方正书宋_GBK" w:cs="方正书宋_GBK"/>
                <w:b/>
                <w:color w:val="000000"/>
                <w:kern w:val="0"/>
                <w:sz w:val="22"/>
                <w:szCs w:val="22"/>
              </w:rPr>
              <w:t>预算数</w:t>
            </w: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Style w:val="12"/>
              </w:rPr>
              <w:t>一、财政拨款收入</w:t>
            </w: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78.69 </w:t>
            </w: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Style w:val="12"/>
              </w:rPr>
              <w:t>一、一般公共服务支出</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52.34 </w:t>
            </w: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Style w:val="12"/>
              </w:rPr>
              <w:t>二、上级补助收入</w:t>
            </w: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Style w:val="12"/>
              </w:rPr>
              <w:t>二、外交支出</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Style w:val="12"/>
              </w:rPr>
              <w:t>三、事业收入</w:t>
            </w: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Style w:val="12"/>
              </w:rPr>
              <w:t>三、国防支出</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Style w:val="12"/>
              </w:rPr>
              <w:t>四、经营收入</w:t>
            </w: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Style w:val="12"/>
              </w:rPr>
              <w:t>四、公共安全支出</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Style w:val="12"/>
              </w:rPr>
              <w:t>五、附属单位上缴收入</w:t>
            </w: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Style w:val="12"/>
              </w:rPr>
              <w:t>五、教育支出</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Style w:val="12"/>
              </w:rPr>
              <w:t>六、其他收入</w:t>
            </w: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Style w:val="12"/>
              </w:rPr>
              <w:t>六、科学技术支出</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cs="Times New Roman"/>
                <w:color w:val="000000"/>
                <w:sz w:val="22"/>
                <w:szCs w:val="22"/>
              </w:rPr>
            </w:pP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Style w:val="12"/>
              </w:rPr>
              <w:t>七、文化体育与传媒支出</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cs="Times New Roman"/>
                <w:color w:val="000000"/>
                <w:sz w:val="22"/>
                <w:szCs w:val="22"/>
              </w:rPr>
            </w:pP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Style w:val="12"/>
              </w:rPr>
              <w:t>八、社会保障和就业支出</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14.37 </w:t>
            </w: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cs="Times New Roman"/>
                <w:color w:val="000000"/>
                <w:sz w:val="22"/>
                <w:szCs w:val="22"/>
              </w:rPr>
            </w:pP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Style w:val="12"/>
              </w:rPr>
              <w:t>九、医疗卫生与计划生育支出</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4.72 </w:t>
            </w: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cs="Times New Roman"/>
                <w:color w:val="000000"/>
                <w:sz w:val="22"/>
                <w:szCs w:val="22"/>
              </w:rPr>
            </w:pP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Style w:val="12"/>
              </w:rPr>
              <w:t>十、节能环保支出</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cs="Times New Roman"/>
                <w:color w:val="000000"/>
                <w:sz w:val="22"/>
                <w:szCs w:val="22"/>
              </w:rPr>
            </w:pP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Style w:val="12"/>
              </w:rPr>
              <w:t>十一、城乡社区支出</w:t>
            </w:r>
          </w:p>
        </w:tc>
        <w:tc>
          <w:tcPr>
            <w:tcW w:w="3505" w:type="dxa"/>
            <w:shd w:val="clear" w:color="auto" w:fill="auto"/>
            <w:vAlign w:val="bottom"/>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cs="Times New Roman"/>
                <w:color w:val="000000"/>
                <w:sz w:val="22"/>
                <w:szCs w:val="22"/>
              </w:rPr>
            </w:pP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Style w:val="12"/>
              </w:rPr>
              <w:t>十二、农林水支出</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cs="Times New Roman"/>
                <w:color w:val="000000"/>
                <w:sz w:val="22"/>
                <w:szCs w:val="22"/>
              </w:rPr>
            </w:pP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Style w:val="12"/>
              </w:rPr>
              <w:t>十三、交通运输支出</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Style w:val="12"/>
              </w:rPr>
              <w:t>十四、资源勘探信息等支出</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Style w:val="12"/>
              </w:rPr>
              <w:t>十五、商业服务业等支出</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Style w:val="12"/>
              </w:rPr>
              <w:t>十六、金融支出</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Style w:val="12"/>
              </w:rPr>
              <w:t>十七、援助其他地区支出</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Style w:val="12"/>
              </w:rPr>
              <w:t>十八、国土海洋气象等支出</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Style w:val="12"/>
              </w:rPr>
              <w:t>十九、住房保障支出</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7.26 </w:t>
            </w: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Style w:val="12"/>
              </w:rPr>
              <w:t>二十、粮油物资储备支出</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Style w:val="12"/>
              </w:rPr>
              <w:t>二十一、国债还本付息支出</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Style w:val="12"/>
              </w:rPr>
              <w:t>二十二、其他支出</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color w:val="000000"/>
                <w:sz w:val="22"/>
                <w:szCs w:val="22"/>
              </w:rPr>
            </w:pPr>
            <w:r>
              <w:rPr>
                <w:rStyle w:val="13"/>
              </w:rPr>
              <w:t>本年收入合计</w:t>
            </w: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78.69 </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color w:val="000000"/>
                <w:sz w:val="22"/>
                <w:szCs w:val="22"/>
              </w:rPr>
            </w:pPr>
            <w:r>
              <w:rPr>
                <w:rStyle w:val="13"/>
              </w:rPr>
              <w:t>本年支出合计</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78.69 </w:t>
            </w: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         </w:t>
            </w:r>
            <w:r>
              <w:rPr>
                <w:rStyle w:val="12"/>
              </w:rPr>
              <w:t>用事业基金弥补收支差额</w:t>
            </w: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                </w:t>
            </w:r>
            <w:r>
              <w:rPr>
                <w:rStyle w:val="12"/>
              </w:rPr>
              <w:t>结余分配</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         </w:t>
            </w:r>
            <w:r>
              <w:rPr>
                <w:rStyle w:val="12"/>
              </w:rPr>
              <w:t>年初结转和结余</w:t>
            </w: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                </w:t>
            </w:r>
            <w:r>
              <w:rPr>
                <w:rStyle w:val="12"/>
              </w:rPr>
              <w:t>年末结转和结余</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624" w:hRule="atLeast"/>
        </w:trPr>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Style w:val="13"/>
              </w:rPr>
              <w:t>合计</w:t>
            </w: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3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Style w:val="13"/>
              </w:rPr>
              <w:t>合计</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b/>
                <w:color w:val="000000"/>
                <w:sz w:val="22"/>
                <w:szCs w:val="22"/>
              </w:rPr>
            </w:pPr>
          </w:p>
        </w:tc>
      </w:tr>
    </w:tbl>
    <w:p>
      <w:pPr>
        <w:pStyle w:val="5"/>
        <w:widowControl/>
        <w:spacing w:before="226" w:beforeAutospacing="0" w:after="0" w:afterAutospacing="0" w:line="390" w:lineRule="atLeast"/>
        <w:rPr>
          <w:rFonts w:ascii="仿宋_GB2312" w:eastAsia="仿宋_GB2312"/>
          <w:sz w:val="32"/>
          <w:szCs w:val="32"/>
        </w:rPr>
      </w:pPr>
      <w:r>
        <w:rPr>
          <w:rFonts w:hint="eastAsia" w:ascii="仿宋_GB2312" w:eastAsia="仿宋_GB2312"/>
          <w:sz w:val="32"/>
          <w:szCs w:val="32"/>
        </w:rPr>
        <w:t>2、附表3-2收入总表</w:t>
      </w:r>
    </w:p>
    <w:tbl>
      <w:tblPr>
        <w:tblStyle w:val="8"/>
        <w:tblW w:w="13988" w:type="dxa"/>
        <w:tblInd w:w="0" w:type="dxa"/>
        <w:tblLayout w:type="fixed"/>
        <w:tblCellMar>
          <w:top w:w="15" w:type="dxa"/>
          <w:left w:w="15" w:type="dxa"/>
          <w:bottom w:w="15" w:type="dxa"/>
          <w:right w:w="15" w:type="dxa"/>
        </w:tblCellMar>
      </w:tblPr>
      <w:tblGrid>
        <w:gridCol w:w="673"/>
        <w:gridCol w:w="1310"/>
        <w:gridCol w:w="2164"/>
        <w:gridCol w:w="1983"/>
        <w:gridCol w:w="1310"/>
        <w:gridCol w:w="1309"/>
        <w:gridCol w:w="1310"/>
        <w:gridCol w:w="1310"/>
        <w:gridCol w:w="1309"/>
        <w:gridCol w:w="1310"/>
      </w:tblGrid>
      <w:tr>
        <w:tblPrEx>
          <w:tblLayout w:type="fixed"/>
          <w:tblCellMar>
            <w:top w:w="15" w:type="dxa"/>
            <w:left w:w="15" w:type="dxa"/>
            <w:bottom w:w="15" w:type="dxa"/>
            <w:right w:w="15" w:type="dxa"/>
          </w:tblCellMar>
        </w:tblPrEx>
        <w:trPr>
          <w:trHeight w:val="465" w:hRule="atLeast"/>
        </w:trPr>
        <w:tc>
          <w:tcPr>
            <w:tcW w:w="13988" w:type="dxa"/>
            <w:gridSpan w:val="10"/>
            <w:shd w:val="clear" w:color="auto" w:fill="auto"/>
            <w:vAlign w:val="center"/>
          </w:tcPr>
          <w:p>
            <w:pPr>
              <w:widowControl/>
              <w:jc w:val="center"/>
              <w:textAlignment w:val="center"/>
              <w:rPr>
                <w:rFonts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kern w:val="0"/>
                <w:sz w:val="36"/>
                <w:szCs w:val="36"/>
              </w:rPr>
              <w:t>部门预算收入总表</w:t>
            </w:r>
          </w:p>
        </w:tc>
      </w:tr>
      <w:tr>
        <w:tblPrEx>
          <w:tblLayout w:type="fixed"/>
          <w:tblCellMar>
            <w:top w:w="15" w:type="dxa"/>
            <w:left w:w="15" w:type="dxa"/>
            <w:bottom w:w="15" w:type="dxa"/>
            <w:right w:w="15" w:type="dxa"/>
          </w:tblCellMar>
        </w:tblPrEx>
        <w:trPr>
          <w:trHeight w:val="300" w:hRule="atLeast"/>
        </w:trPr>
        <w:tc>
          <w:tcPr>
            <w:tcW w:w="673" w:type="dxa"/>
            <w:shd w:val="clear" w:color="auto" w:fill="FFFFFF"/>
            <w:vAlign w:val="center"/>
          </w:tcPr>
          <w:p>
            <w:pPr>
              <w:jc w:val="left"/>
              <w:rPr>
                <w:rFonts w:ascii="Times New Roman" w:hAnsi="Times New Roman" w:cs="Times New Roman"/>
                <w:color w:val="000000"/>
                <w:sz w:val="22"/>
                <w:szCs w:val="22"/>
              </w:rPr>
            </w:pPr>
          </w:p>
        </w:tc>
        <w:tc>
          <w:tcPr>
            <w:tcW w:w="1310" w:type="dxa"/>
            <w:shd w:val="clear" w:color="auto" w:fill="FFFFFF"/>
            <w:vAlign w:val="center"/>
          </w:tcPr>
          <w:p>
            <w:pPr>
              <w:jc w:val="right"/>
              <w:rPr>
                <w:rFonts w:ascii="Times New Roman" w:hAnsi="Times New Roman" w:cs="Times New Roman"/>
                <w:color w:val="000000"/>
                <w:sz w:val="22"/>
                <w:szCs w:val="22"/>
              </w:rPr>
            </w:pPr>
          </w:p>
        </w:tc>
        <w:tc>
          <w:tcPr>
            <w:tcW w:w="2164" w:type="dxa"/>
            <w:shd w:val="clear" w:color="auto" w:fill="FFFFFF"/>
            <w:vAlign w:val="center"/>
          </w:tcPr>
          <w:p>
            <w:pPr>
              <w:jc w:val="right"/>
              <w:rPr>
                <w:rFonts w:ascii="Times New Roman" w:hAnsi="Times New Roman" w:cs="Times New Roman"/>
                <w:color w:val="000000"/>
                <w:sz w:val="22"/>
                <w:szCs w:val="22"/>
              </w:rPr>
            </w:pPr>
          </w:p>
        </w:tc>
        <w:tc>
          <w:tcPr>
            <w:tcW w:w="1983" w:type="dxa"/>
            <w:shd w:val="clear" w:color="auto" w:fill="FFFFFF"/>
            <w:vAlign w:val="center"/>
          </w:tcPr>
          <w:p>
            <w:pPr>
              <w:jc w:val="right"/>
              <w:rPr>
                <w:rFonts w:ascii="Times New Roman" w:hAnsi="Times New Roman" w:cs="Times New Roman"/>
                <w:color w:val="000000"/>
                <w:sz w:val="22"/>
                <w:szCs w:val="22"/>
              </w:rPr>
            </w:pPr>
          </w:p>
        </w:tc>
        <w:tc>
          <w:tcPr>
            <w:tcW w:w="1310" w:type="dxa"/>
            <w:shd w:val="clear" w:color="auto" w:fill="FFFFFF"/>
            <w:vAlign w:val="center"/>
          </w:tcPr>
          <w:p>
            <w:pPr>
              <w:jc w:val="right"/>
              <w:rPr>
                <w:rFonts w:ascii="Times New Roman" w:hAnsi="Times New Roman" w:cs="Times New Roman"/>
                <w:color w:val="000000"/>
                <w:sz w:val="22"/>
                <w:szCs w:val="22"/>
              </w:rPr>
            </w:pPr>
          </w:p>
        </w:tc>
        <w:tc>
          <w:tcPr>
            <w:tcW w:w="1309" w:type="dxa"/>
            <w:shd w:val="clear" w:color="auto" w:fill="FFFFFF"/>
            <w:vAlign w:val="center"/>
          </w:tcPr>
          <w:p>
            <w:pPr>
              <w:jc w:val="center"/>
              <w:rPr>
                <w:rFonts w:ascii="Times New Roman" w:hAnsi="Times New Roman" w:cs="Times New Roman"/>
                <w:color w:val="000000"/>
                <w:sz w:val="22"/>
                <w:szCs w:val="22"/>
              </w:rPr>
            </w:pPr>
          </w:p>
        </w:tc>
        <w:tc>
          <w:tcPr>
            <w:tcW w:w="1310" w:type="dxa"/>
            <w:shd w:val="clear" w:color="auto" w:fill="FFFFFF"/>
            <w:vAlign w:val="center"/>
          </w:tcPr>
          <w:p>
            <w:pPr>
              <w:jc w:val="right"/>
              <w:rPr>
                <w:rFonts w:ascii="Times New Roman" w:hAnsi="Times New Roman" w:cs="Times New Roman"/>
                <w:color w:val="000000"/>
                <w:sz w:val="22"/>
                <w:szCs w:val="22"/>
              </w:rPr>
            </w:pPr>
          </w:p>
        </w:tc>
        <w:tc>
          <w:tcPr>
            <w:tcW w:w="1310" w:type="dxa"/>
            <w:shd w:val="clear" w:color="auto" w:fill="FFFFFF"/>
            <w:vAlign w:val="center"/>
          </w:tcPr>
          <w:p>
            <w:pPr>
              <w:jc w:val="right"/>
              <w:rPr>
                <w:rFonts w:ascii="Times New Roman" w:hAnsi="Times New Roman" w:cs="Times New Roman"/>
                <w:color w:val="000000"/>
                <w:sz w:val="22"/>
                <w:szCs w:val="22"/>
              </w:rPr>
            </w:pPr>
          </w:p>
        </w:tc>
        <w:tc>
          <w:tcPr>
            <w:tcW w:w="1309" w:type="dxa"/>
            <w:shd w:val="clear" w:color="auto" w:fill="FFFFFF"/>
            <w:vAlign w:val="center"/>
          </w:tcPr>
          <w:p>
            <w:pPr>
              <w:jc w:val="right"/>
              <w:rPr>
                <w:rFonts w:ascii="Times New Roman" w:hAnsi="Times New Roman" w:cs="Times New Roman"/>
                <w:color w:val="000000"/>
                <w:sz w:val="22"/>
                <w:szCs w:val="22"/>
              </w:rPr>
            </w:pPr>
          </w:p>
        </w:tc>
        <w:tc>
          <w:tcPr>
            <w:tcW w:w="1310" w:type="dxa"/>
            <w:shd w:val="clear" w:color="auto" w:fill="FFFFFF"/>
            <w:vAlign w:val="center"/>
          </w:tcPr>
          <w:p>
            <w:pPr>
              <w:widowControl/>
              <w:jc w:val="right"/>
              <w:textAlignment w:val="center"/>
              <w:rPr>
                <w:rFonts w:ascii="Times New Roman" w:hAnsi="Times New Roman" w:cs="Times New Roman"/>
                <w:color w:val="000000"/>
                <w:sz w:val="22"/>
                <w:szCs w:val="22"/>
              </w:rPr>
            </w:pPr>
            <w:r>
              <w:rPr>
                <w:rStyle w:val="14"/>
              </w:rPr>
              <w:t>单位：万元</w:t>
            </w:r>
          </w:p>
        </w:tc>
      </w:tr>
      <w:tr>
        <w:tblPrEx>
          <w:tblLayout w:type="fixed"/>
          <w:tblCellMar>
            <w:top w:w="15" w:type="dxa"/>
            <w:left w:w="15" w:type="dxa"/>
            <w:bottom w:w="15" w:type="dxa"/>
            <w:right w:w="15" w:type="dxa"/>
          </w:tblCellMar>
        </w:tblPrEx>
        <w:trPr>
          <w:trHeight w:val="450" w:hRule="atLeast"/>
        </w:trPr>
        <w:tc>
          <w:tcPr>
            <w:tcW w:w="41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科目</w:t>
            </w:r>
          </w:p>
        </w:tc>
        <w:tc>
          <w:tcPr>
            <w:tcW w:w="1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本年收入合计</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财政拨款收入</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上级补助收入</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事业收入</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经营收入</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附属单位上缴收入</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其他收入</w:t>
            </w:r>
          </w:p>
        </w:tc>
      </w:tr>
      <w:tr>
        <w:tblPrEx>
          <w:tblLayout w:type="fixed"/>
          <w:tblCellMar>
            <w:top w:w="15" w:type="dxa"/>
            <w:left w:w="15" w:type="dxa"/>
            <w:bottom w:w="15" w:type="dxa"/>
            <w:right w:w="15" w:type="dxa"/>
          </w:tblCellMar>
        </w:tblPrEx>
        <w:trPr>
          <w:trHeight w:val="450" w:hRule="atLeast"/>
        </w:trPr>
        <w:tc>
          <w:tcPr>
            <w:tcW w:w="1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功能分类科目编码</w:t>
            </w:r>
          </w:p>
        </w:tc>
        <w:tc>
          <w:tcPr>
            <w:tcW w:w="21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科目名称</w:t>
            </w:r>
          </w:p>
        </w:tc>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r>
      <w:tr>
        <w:tblPrEx>
          <w:tblLayout w:type="fixed"/>
          <w:tblCellMar>
            <w:top w:w="15" w:type="dxa"/>
            <w:left w:w="15" w:type="dxa"/>
            <w:bottom w:w="15" w:type="dxa"/>
            <w:right w:w="15" w:type="dxa"/>
          </w:tblCellMar>
        </w:tblPrEx>
        <w:trPr>
          <w:trHeight w:val="450" w:hRule="atLeast"/>
        </w:trPr>
        <w:tc>
          <w:tcPr>
            <w:tcW w:w="1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c>
          <w:tcPr>
            <w:tcW w:w="21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r>
      <w:tr>
        <w:tblPrEx>
          <w:tblLayout w:type="fixed"/>
          <w:tblCellMar>
            <w:top w:w="15" w:type="dxa"/>
            <w:left w:w="15" w:type="dxa"/>
            <w:bottom w:w="15" w:type="dxa"/>
            <w:right w:w="15" w:type="dxa"/>
          </w:tblCellMar>
        </w:tblPrEx>
        <w:trPr>
          <w:trHeight w:val="450" w:hRule="atLeast"/>
        </w:trPr>
        <w:tc>
          <w:tcPr>
            <w:tcW w:w="41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color w:val="000000"/>
                <w:sz w:val="22"/>
                <w:szCs w:val="22"/>
              </w:rPr>
            </w:pPr>
            <w:r>
              <w:rPr>
                <w:rStyle w:val="15"/>
              </w:rPr>
              <w:t>合计</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78.69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78.69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450" w:hRule="atLeast"/>
        </w:trPr>
        <w:tc>
          <w:tcPr>
            <w:tcW w:w="1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2210201</w:t>
            </w:r>
          </w:p>
        </w:tc>
        <w:tc>
          <w:tcPr>
            <w:tcW w:w="2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住房公积金</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7.26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7.26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450" w:hRule="atLeast"/>
        </w:trPr>
        <w:tc>
          <w:tcPr>
            <w:tcW w:w="1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2120101</w:t>
            </w:r>
          </w:p>
        </w:tc>
        <w:tc>
          <w:tcPr>
            <w:tcW w:w="2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行政运行</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66.71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66.71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450" w:hRule="atLeast"/>
        </w:trPr>
        <w:tc>
          <w:tcPr>
            <w:tcW w:w="1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2100502</w:t>
            </w:r>
          </w:p>
        </w:tc>
        <w:tc>
          <w:tcPr>
            <w:tcW w:w="2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事业单位医疗</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4.72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4.72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450" w:hRule="atLeast"/>
        </w:trPr>
        <w:tc>
          <w:tcPr>
            <w:tcW w:w="1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cs="Times New Roman"/>
                <w:color w:val="000000"/>
                <w:sz w:val="22"/>
                <w:szCs w:val="22"/>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2"/>
                <w:szCs w:val="22"/>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bl>
    <w:p>
      <w:pPr>
        <w:pStyle w:val="5"/>
        <w:widowControl/>
        <w:spacing w:before="226" w:beforeAutospacing="0" w:after="0" w:afterAutospacing="0" w:line="390" w:lineRule="atLeast"/>
        <w:rPr>
          <w:rFonts w:ascii="仿宋_GB2312" w:eastAsia="仿宋_GB2312"/>
          <w:sz w:val="32"/>
          <w:szCs w:val="32"/>
        </w:rPr>
      </w:pPr>
      <w:r>
        <w:rPr>
          <w:rFonts w:hint="eastAsia" w:ascii="仿宋_GB2312" w:eastAsia="仿宋_GB2312"/>
          <w:sz w:val="32"/>
          <w:szCs w:val="32"/>
        </w:rPr>
        <w:t>3、附表3-3支出总表</w:t>
      </w:r>
    </w:p>
    <w:tbl>
      <w:tblPr>
        <w:tblStyle w:val="8"/>
        <w:tblW w:w="13988" w:type="dxa"/>
        <w:tblInd w:w="0" w:type="dxa"/>
        <w:tblLayout w:type="fixed"/>
        <w:tblCellMar>
          <w:top w:w="15" w:type="dxa"/>
          <w:left w:w="15" w:type="dxa"/>
          <w:bottom w:w="15" w:type="dxa"/>
          <w:right w:w="15" w:type="dxa"/>
        </w:tblCellMar>
      </w:tblPr>
      <w:tblGrid>
        <w:gridCol w:w="871"/>
        <w:gridCol w:w="870"/>
        <w:gridCol w:w="2229"/>
        <w:gridCol w:w="2215"/>
        <w:gridCol w:w="2254"/>
        <w:gridCol w:w="1388"/>
        <w:gridCol w:w="1386"/>
        <w:gridCol w:w="1385"/>
        <w:gridCol w:w="1390"/>
      </w:tblGrid>
      <w:tr>
        <w:tblPrEx>
          <w:tblLayout w:type="fixed"/>
          <w:tblCellMar>
            <w:top w:w="15" w:type="dxa"/>
            <w:left w:w="15" w:type="dxa"/>
            <w:bottom w:w="15" w:type="dxa"/>
            <w:right w:w="15" w:type="dxa"/>
          </w:tblCellMar>
        </w:tblPrEx>
        <w:trPr>
          <w:trHeight w:val="450" w:hRule="atLeast"/>
        </w:trPr>
        <w:tc>
          <w:tcPr>
            <w:tcW w:w="13988" w:type="dxa"/>
            <w:gridSpan w:val="9"/>
            <w:shd w:val="clear" w:color="auto" w:fill="auto"/>
            <w:vAlign w:val="center"/>
          </w:tcPr>
          <w:p>
            <w:pPr>
              <w:widowControl/>
              <w:jc w:val="center"/>
              <w:textAlignment w:val="center"/>
              <w:rPr>
                <w:rFonts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kern w:val="0"/>
                <w:sz w:val="36"/>
                <w:szCs w:val="36"/>
              </w:rPr>
              <w:t>部门预算支出总表</w:t>
            </w:r>
          </w:p>
        </w:tc>
      </w:tr>
      <w:tr>
        <w:tblPrEx>
          <w:tblLayout w:type="fixed"/>
          <w:tblCellMar>
            <w:top w:w="15" w:type="dxa"/>
            <w:left w:w="15" w:type="dxa"/>
            <w:bottom w:w="15" w:type="dxa"/>
            <w:right w:w="15" w:type="dxa"/>
          </w:tblCellMar>
        </w:tblPrEx>
        <w:trPr>
          <w:trHeight w:val="300" w:hRule="atLeast"/>
        </w:trPr>
        <w:tc>
          <w:tcPr>
            <w:tcW w:w="871" w:type="dxa"/>
            <w:shd w:val="clear" w:color="auto" w:fill="FFFFFF"/>
            <w:vAlign w:val="center"/>
          </w:tcPr>
          <w:p>
            <w:pPr>
              <w:jc w:val="left"/>
              <w:rPr>
                <w:rFonts w:ascii="Times New Roman" w:hAnsi="Times New Roman" w:cs="Times New Roman"/>
                <w:color w:val="000000"/>
                <w:sz w:val="22"/>
                <w:szCs w:val="22"/>
              </w:rPr>
            </w:pPr>
          </w:p>
        </w:tc>
        <w:tc>
          <w:tcPr>
            <w:tcW w:w="870" w:type="dxa"/>
            <w:shd w:val="clear" w:color="auto" w:fill="FFFFFF"/>
            <w:vAlign w:val="center"/>
          </w:tcPr>
          <w:p>
            <w:pPr>
              <w:jc w:val="right"/>
              <w:rPr>
                <w:rFonts w:ascii="Times New Roman" w:hAnsi="Times New Roman" w:cs="Times New Roman"/>
                <w:color w:val="000000"/>
                <w:sz w:val="22"/>
                <w:szCs w:val="22"/>
              </w:rPr>
            </w:pPr>
          </w:p>
        </w:tc>
        <w:tc>
          <w:tcPr>
            <w:tcW w:w="2229" w:type="dxa"/>
            <w:shd w:val="clear" w:color="auto" w:fill="FFFFFF"/>
            <w:vAlign w:val="center"/>
          </w:tcPr>
          <w:p>
            <w:pPr>
              <w:jc w:val="right"/>
              <w:rPr>
                <w:rFonts w:ascii="Times New Roman" w:hAnsi="Times New Roman" w:cs="Times New Roman"/>
                <w:color w:val="000000"/>
                <w:sz w:val="22"/>
                <w:szCs w:val="22"/>
              </w:rPr>
            </w:pPr>
          </w:p>
        </w:tc>
        <w:tc>
          <w:tcPr>
            <w:tcW w:w="2215" w:type="dxa"/>
            <w:shd w:val="clear" w:color="auto" w:fill="FFFFFF"/>
            <w:vAlign w:val="center"/>
          </w:tcPr>
          <w:p>
            <w:pPr>
              <w:jc w:val="right"/>
              <w:rPr>
                <w:rFonts w:ascii="Times New Roman" w:hAnsi="Times New Roman" w:cs="Times New Roman"/>
                <w:color w:val="000000"/>
                <w:sz w:val="22"/>
                <w:szCs w:val="22"/>
              </w:rPr>
            </w:pPr>
          </w:p>
        </w:tc>
        <w:tc>
          <w:tcPr>
            <w:tcW w:w="2254" w:type="dxa"/>
            <w:shd w:val="clear" w:color="auto" w:fill="FFFFFF"/>
            <w:vAlign w:val="center"/>
          </w:tcPr>
          <w:p>
            <w:pPr>
              <w:jc w:val="right"/>
              <w:rPr>
                <w:rFonts w:ascii="Times New Roman" w:hAnsi="Times New Roman" w:cs="Times New Roman"/>
                <w:color w:val="000000"/>
                <w:sz w:val="22"/>
                <w:szCs w:val="22"/>
              </w:rPr>
            </w:pPr>
          </w:p>
        </w:tc>
        <w:tc>
          <w:tcPr>
            <w:tcW w:w="1388" w:type="dxa"/>
            <w:shd w:val="clear" w:color="auto" w:fill="FFFFFF"/>
            <w:vAlign w:val="center"/>
          </w:tcPr>
          <w:p>
            <w:pPr>
              <w:jc w:val="center"/>
              <w:rPr>
                <w:rFonts w:ascii="Times New Roman" w:hAnsi="Times New Roman" w:cs="Times New Roman"/>
                <w:color w:val="000000"/>
                <w:sz w:val="22"/>
                <w:szCs w:val="22"/>
              </w:rPr>
            </w:pPr>
          </w:p>
        </w:tc>
        <w:tc>
          <w:tcPr>
            <w:tcW w:w="1386" w:type="dxa"/>
            <w:shd w:val="clear" w:color="auto" w:fill="FFFFFF"/>
            <w:vAlign w:val="center"/>
          </w:tcPr>
          <w:p>
            <w:pPr>
              <w:jc w:val="right"/>
              <w:rPr>
                <w:rFonts w:ascii="Times New Roman" w:hAnsi="Times New Roman" w:cs="Times New Roman"/>
                <w:color w:val="000000"/>
                <w:sz w:val="22"/>
                <w:szCs w:val="22"/>
              </w:rPr>
            </w:pPr>
          </w:p>
        </w:tc>
        <w:tc>
          <w:tcPr>
            <w:tcW w:w="1385" w:type="dxa"/>
            <w:shd w:val="clear" w:color="auto" w:fill="FFFFFF"/>
            <w:vAlign w:val="center"/>
          </w:tcPr>
          <w:p>
            <w:pPr>
              <w:jc w:val="right"/>
              <w:rPr>
                <w:rFonts w:ascii="Times New Roman" w:hAnsi="Times New Roman" w:cs="Times New Roman"/>
                <w:color w:val="000000"/>
                <w:sz w:val="22"/>
                <w:szCs w:val="22"/>
              </w:rPr>
            </w:pPr>
          </w:p>
        </w:tc>
        <w:tc>
          <w:tcPr>
            <w:tcW w:w="1390" w:type="dxa"/>
            <w:shd w:val="clear" w:color="auto" w:fill="FFFFFF"/>
            <w:vAlign w:val="center"/>
          </w:tcPr>
          <w:p>
            <w:pPr>
              <w:widowControl/>
              <w:jc w:val="righ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单位：万元</w:t>
            </w:r>
          </w:p>
        </w:tc>
      </w:tr>
      <w:tr>
        <w:tblPrEx>
          <w:tblLayout w:type="fixed"/>
          <w:tblCellMar>
            <w:top w:w="15" w:type="dxa"/>
            <w:left w:w="15" w:type="dxa"/>
            <w:bottom w:w="15" w:type="dxa"/>
            <w:right w:w="15" w:type="dxa"/>
          </w:tblCellMar>
        </w:tblPrEx>
        <w:trPr>
          <w:trHeight w:val="450" w:hRule="atLeast"/>
        </w:trPr>
        <w:tc>
          <w:tcPr>
            <w:tcW w:w="39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科目</w:t>
            </w:r>
          </w:p>
        </w:tc>
        <w:tc>
          <w:tcPr>
            <w:tcW w:w="2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Style w:val="16"/>
              </w:rPr>
              <w:t>本年支出合计</w:t>
            </w:r>
          </w:p>
        </w:tc>
        <w:tc>
          <w:tcPr>
            <w:tcW w:w="22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Style w:val="16"/>
              </w:rPr>
              <w:t>基本支出</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Style w:val="16"/>
              </w:rPr>
              <w:t>项目支出</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Style w:val="16"/>
              </w:rPr>
              <w:t>上缴上级支出</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Style w:val="16"/>
              </w:rPr>
              <w:t>经营支出</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Style w:val="16"/>
              </w:rPr>
              <w:t>对附属单位补助支出</w:t>
            </w:r>
          </w:p>
        </w:tc>
      </w:tr>
      <w:tr>
        <w:tblPrEx>
          <w:tblLayout w:type="fixed"/>
          <w:tblCellMar>
            <w:top w:w="15" w:type="dxa"/>
            <w:left w:w="15" w:type="dxa"/>
            <w:bottom w:w="15" w:type="dxa"/>
            <w:right w:w="15" w:type="dxa"/>
          </w:tblCellMar>
        </w:tblPrEx>
        <w:trPr>
          <w:trHeight w:val="450" w:hRule="atLeast"/>
        </w:trPr>
        <w:tc>
          <w:tcPr>
            <w:tcW w:w="174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Style w:val="16"/>
              </w:rPr>
              <w:t>功能分类科目编码</w:t>
            </w:r>
          </w:p>
        </w:tc>
        <w:tc>
          <w:tcPr>
            <w:tcW w:w="22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Style w:val="16"/>
              </w:rPr>
              <w:t>科目名称</w:t>
            </w:r>
          </w:p>
        </w:tc>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c>
          <w:tcPr>
            <w:tcW w:w="22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r>
      <w:tr>
        <w:tblPrEx>
          <w:tblLayout w:type="fixed"/>
          <w:tblCellMar>
            <w:top w:w="15" w:type="dxa"/>
            <w:left w:w="15" w:type="dxa"/>
            <w:bottom w:w="15" w:type="dxa"/>
            <w:right w:w="15" w:type="dxa"/>
          </w:tblCellMar>
        </w:tblPrEx>
        <w:trPr>
          <w:trHeight w:val="450" w:hRule="atLeast"/>
        </w:trPr>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c>
          <w:tcPr>
            <w:tcW w:w="22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b/>
                <w:color w:val="000000"/>
                <w:sz w:val="22"/>
                <w:szCs w:val="22"/>
              </w:rPr>
            </w:pPr>
          </w:p>
        </w:tc>
      </w:tr>
      <w:tr>
        <w:tblPrEx>
          <w:tblLayout w:type="fixed"/>
          <w:tblCellMar>
            <w:top w:w="15" w:type="dxa"/>
            <w:left w:w="15" w:type="dxa"/>
            <w:bottom w:w="15" w:type="dxa"/>
            <w:right w:w="15" w:type="dxa"/>
          </w:tblCellMar>
        </w:tblPrEx>
        <w:trPr>
          <w:trHeight w:val="450" w:hRule="atLeast"/>
        </w:trPr>
        <w:tc>
          <w:tcPr>
            <w:tcW w:w="39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合计</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78.69 </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78.46 </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0.23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450" w:hRule="atLeast"/>
        </w:trPr>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2210201</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住房公积金</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7.26 </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7.26 </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450" w:hRule="atLeast"/>
        </w:trPr>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2120101</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行政运行</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66.71 </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66.48 </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0.23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450" w:hRule="atLeast"/>
        </w:trPr>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2100502</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事业单位医疗</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4.72 </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4.72 </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450" w:hRule="atLeast"/>
        </w:trPr>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cs="Times New Roman"/>
                <w:color w:val="000000"/>
                <w:sz w:val="22"/>
                <w:szCs w:val="22"/>
              </w:rPr>
            </w:pP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cs="Times New Roman"/>
                <w:color w:val="000000"/>
                <w:sz w:val="22"/>
                <w:szCs w:val="22"/>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bl>
    <w:p>
      <w:pPr>
        <w:ind w:left="420"/>
        <w:rPr>
          <w:rFonts w:ascii="仿宋_GB2312" w:eastAsia="仿宋_GB2312"/>
          <w:sz w:val="32"/>
          <w:szCs w:val="32"/>
        </w:rPr>
      </w:pPr>
      <w:r>
        <w:rPr>
          <w:rFonts w:hint="eastAsia" w:ascii="仿宋_GB2312" w:eastAsia="仿宋_GB2312"/>
          <w:sz w:val="32"/>
          <w:szCs w:val="32"/>
        </w:rPr>
        <w:t>三、财政拨款收支情况表</w:t>
      </w:r>
    </w:p>
    <w:p>
      <w:pPr>
        <w:rPr>
          <w:rFonts w:ascii="仿宋_GB2312" w:eastAsia="仿宋_GB2312" w:cs="FZFSK--GBK1-0"/>
          <w:kern w:val="0"/>
          <w:sz w:val="30"/>
          <w:szCs w:val="30"/>
        </w:rPr>
      </w:pPr>
      <w:r>
        <w:rPr>
          <w:rFonts w:hint="eastAsia" w:ascii="仿宋_GB2312" w:eastAsia="仿宋_GB2312"/>
          <w:sz w:val="32"/>
          <w:szCs w:val="32"/>
        </w:rPr>
        <w:t>1、附表3-4</w:t>
      </w:r>
      <w:r>
        <w:rPr>
          <w:rFonts w:hint="eastAsia" w:ascii="仿宋_GB2312" w:eastAsia="仿宋_GB2312" w:cs="FZFSK--GBK1-0"/>
          <w:kern w:val="0"/>
          <w:sz w:val="30"/>
          <w:szCs w:val="30"/>
        </w:rPr>
        <w:t>财政拨款收支总表</w:t>
      </w:r>
    </w:p>
    <w:tbl>
      <w:tblPr>
        <w:tblStyle w:val="8"/>
        <w:tblW w:w="13988" w:type="dxa"/>
        <w:tblInd w:w="0" w:type="dxa"/>
        <w:tblLayout w:type="fixed"/>
        <w:tblCellMar>
          <w:top w:w="15" w:type="dxa"/>
          <w:left w:w="15" w:type="dxa"/>
          <w:bottom w:w="15" w:type="dxa"/>
          <w:right w:w="15" w:type="dxa"/>
        </w:tblCellMar>
      </w:tblPr>
      <w:tblGrid>
        <w:gridCol w:w="2746"/>
        <w:gridCol w:w="2759"/>
        <w:gridCol w:w="2701"/>
        <w:gridCol w:w="1250"/>
        <w:gridCol w:w="1123"/>
        <w:gridCol w:w="708"/>
        <w:gridCol w:w="2701"/>
      </w:tblGrid>
      <w:tr>
        <w:tblPrEx>
          <w:tblLayout w:type="fixed"/>
          <w:tblCellMar>
            <w:top w:w="15" w:type="dxa"/>
            <w:left w:w="15" w:type="dxa"/>
            <w:bottom w:w="15" w:type="dxa"/>
            <w:right w:w="15" w:type="dxa"/>
          </w:tblCellMar>
        </w:tblPrEx>
        <w:trPr>
          <w:trHeight w:val="360" w:hRule="atLeast"/>
        </w:trPr>
        <w:tc>
          <w:tcPr>
            <w:tcW w:w="13988" w:type="dxa"/>
            <w:gridSpan w:val="7"/>
            <w:shd w:val="clear" w:color="auto" w:fill="auto"/>
            <w:vAlign w:val="center"/>
          </w:tcPr>
          <w:p>
            <w:pPr>
              <w:widowControl/>
              <w:jc w:val="center"/>
              <w:textAlignment w:val="center"/>
              <w:rPr>
                <w:rFonts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kern w:val="0"/>
                <w:sz w:val="36"/>
                <w:szCs w:val="36"/>
              </w:rPr>
              <w:t>部门预算财政拨款收支总表</w:t>
            </w:r>
          </w:p>
        </w:tc>
      </w:tr>
      <w:tr>
        <w:tblPrEx>
          <w:tblLayout w:type="fixed"/>
          <w:tblCellMar>
            <w:top w:w="15" w:type="dxa"/>
            <w:left w:w="15" w:type="dxa"/>
            <w:bottom w:w="15" w:type="dxa"/>
            <w:right w:w="15" w:type="dxa"/>
          </w:tblCellMar>
        </w:tblPrEx>
        <w:trPr>
          <w:trHeight w:val="300" w:hRule="atLeast"/>
        </w:trPr>
        <w:tc>
          <w:tcPr>
            <w:tcW w:w="2746" w:type="dxa"/>
            <w:shd w:val="clear" w:color="auto" w:fill="FFFFFF"/>
            <w:vAlign w:val="center"/>
          </w:tcPr>
          <w:p>
            <w:pPr>
              <w:jc w:val="left"/>
              <w:rPr>
                <w:rFonts w:ascii="Times New Roman" w:hAnsi="Times New Roman" w:cs="Times New Roman"/>
                <w:color w:val="000000"/>
                <w:sz w:val="22"/>
                <w:szCs w:val="22"/>
              </w:rPr>
            </w:pPr>
          </w:p>
        </w:tc>
        <w:tc>
          <w:tcPr>
            <w:tcW w:w="2759" w:type="dxa"/>
            <w:shd w:val="clear" w:color="auto" w:fill="FFFFFF"/>
            <w:vAlign w:val="center"/>
          </w:tcPr>
          <w:p>
            <w:pPr>
              <w:jc w:val="right"/>
              <w:rPr>
                <w:rFonts w:ascii="Times New Roman" w:hAnsi="Times New Roman" w:cs="Times New Roman"/>
                <w:color w:val="000000"/>
                <w:sz w:val="22"/>
                <w:szCs w:val="22"/>
              </w:rPr>
            </w:pPr>
          </w:p>
        </w:tc>
        <w:tc>
          <w:tcPr>
            <w:tcW w:w="2701" w:type="dxa"/>
            <w:shd w:val="clear" w:color="auto" w:fill="FFFFFF"/>
            <w:vAlign w:val="center"/>
          </w:tcPr>
          <w:p>
            <w:pPr>
              <w:jc w:val="right"/>
              <w:rPr>
                <w:rFonts w:ascii="Times New Roman" w:hAnsi="Times New Roman" w:cs="Times New Roman"/>
                <w:color w:val="000000"/>
                <w:sz w:val="22"/>
                <w:szCs w:val="22"/>
              </w:rPr>
            </w:pPr>
          </w:p>
        </w:tc>
        <w:tc>
          <w:tcPr>
            <w:tcW w:w="1250" w:type="dxa"/>
            <w:shd w:val="clear" w:color="auto" w:fill="FFFFFF"/>
            <w:vAlign w:val="center"/>
          </w:tcPr>
          <w:p>
            <w:pPr>
              <w:jc w:val="right"/>
              <w:rPr>
                <w:rFonts w:ascii="Times New Roman" w:hAnsi="Times New Roman" w:cs="Times New Roman"/>
                <w:color w:val="000000"/>
                <w:sz w:val="22"/>
                <w:szCs w:val="22"/>
              </w:rPr>
            </w:pPr>
          </w:p>
        </w:tc>
        <w:tc>
          <w:tcPr>
            <w:tcW w:w="1123" w:type="dxa"/>
            <w:shd w:val="clear" w:color="auto" w:fill="FFFFFF"/>
            <w:vAlign w:val="center"/>
          </w:tcPr>
          <w:p>
            <w:pPr>
              <w:jc w:val="right"/>
              <w:rPr>
                <w:rFonts w:ascii="Times New Roman" w:hAnsi="Times New Roman" w:cs="Times New Roman"/>
                <w:color w:val="000000"/>
                <w:sz w:val="22"/>
                <w:szCs w:val="22"/>
              </w:rPr>
            </w:pPr>
          </w:p>
        </w:tc>
        <w:tc>
          <w:tcPr>
            <w:tcW w:w="708" w:type="dxa"/>
            <w:shd w:val="clear" w:color="auto" w:fill="FFFFFF"/>
            <w:vAlign w:val="center"/>
          </w:tcPr>
          <w:p>
            <w:pPr>
              <w:jc w:val="right"/>
              <w:rPr>
                <w:rFonts w:ascii="Times New Roman" w:hAnsi="Times New Roman" w:cs="Times New Roman"/>
                <w:color w:val="000000"/>
                <w:sz w:val="22"/>
                <w:szCs w:val="22"/>
              </w:rPr>
            </w:pPr>
          </w:p>
        </w:tc>
        <w:tc>
          <w:tcPr>
            <w:tcW w:w="2701" w:type="dxa"/>
            <w:shd w:val="clear" w:color="auto" w:fill="FFFFFF"/>
            <w:vAlign w:val="center"/>
          </w:tcPr>
          <w:p>
            <w:pPr>
              <w:widowControl/>
              <w:jc w:val="righ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单位：万元</w:t>
            </w:r>
          </w:p>
        </w:tc>
      </w:tr>
      <w:tr>
        <w:tblPrEx>
          <w:tblLayout w:type="fixed"/>
          <w:tblCellMar>
            <w:top w:w="15" w:type="dxa"/>
            <w:left w:w="15" w:type="dxa"/>
            <w:bottom w:w="15" w:type="dxa"/>
            <w:right w:w="15" w:type="dxa"/>
          </w:tblCellMar>
        </w:tblPrEx>
        <w:trPr>
          <w:trHeight w:val="285" w:hRule="atLeast"/>
        </w:trPr>
        <w:tc>
          <w:tcPr>
            <w:tcW w:w="55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收入</w:t>
            </w:r>
          </w:p>
        </w:tc>
        <w:tc>
          <w:tcPr>
            <w:tcW w:w="8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支出</w:t>
            </w:r>
          </w:p>
        </w:tc>
      </w:tr>
      <w:tr>
        <w:tblPrEx>
          <w:tblLayout w:type="fixed"/>
          <w:tblCellMar>
            <w:top w:w="15" w:type="dxa"/>
            <w:left w:w="15" w:type="dxa"/>
            <w:bottom w:w="15" w:type="dxa"/>
            <w:right w:w="15" w:type="dxa"/>
          </w:tblCellMar>
        </w:tblPrEx>
        <w:trPr>
          <w:trHeight w:val="63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项</w:t>
            </w:r>
            <w:r>
              <w:rPr>
                <w:rStyle w:val="17"/>
              </w:rPr>
              <w:t xml:space="preserve">    </w:t>
            </w:r>
            <w:r>
              <w:rPr>
                <w:rFonts w:ascii="方正书宋_GBK" w:hAnsi="方正书宋_GBK" w:eastAsia="方正书宋_GBK" w:cs="方正书宋_GBK"/>
                <w:b/>
                <w:color w:val="000000"/>
                <w:kern w:val="0"/>
                <w:sz w:val="22"/>
                <w:szCs w:val="22"/>
              </w:rPr>
              <w:t>目</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金额</w:t>
            </w:r>
          </w:p>
        </w:tc>
        <w:tc>
          <w:tcPr>
            <w:tcW w:w="2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项</w:t>
            </w:r>
            <w:r>
              <w:rPr>
                <w:rStyle w:val="17"/>
              </w:rPr>
              <w:t xml:space="preserve">    </w:t>
            </w:r>
            <w:r>
              <w:rPr>
                <w:rFonts w:ascii="方正书宋_GBK" w:hAnsi="方正书宋_GBK" w:eastAsia="方正书宋_GBK" w:cs="方正书宋_GBK"/>
                <w:b/>
                <w:color w:val="000000"/>
                <w:kern w:val="0"/>
                <w:sz w:val="22"/>
                <w:szCs w:val="22"/>
              </w:rPr>
              <w:t>目</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合计</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一般公共预算财政拨款</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政府性基金预算财政拨款</w:t>
            </w:r>
          </w:p>
        </w:tc>
        <w:tc>
          <w:tcPr>
            <w:tcW w:w="2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方正书宋_GBK" w:hAnsi="方正书宋_GBK" w:eastAsia="方正书宋_GBK" w:cs="方正书宋_GBK"/>
                <w:b/>
                <w:color w:val="000000"/>
                <w:sz w:val="22"/>
                <w:szCs w:val="22"/>
              </w:rPr>
            </w:pPr>
            <w:r>
              <w:rPr>
                <w:rFonts w:ascii="方正书宋_GBK" w:hAnsi="方正书宋_GBK" w:eastAsia="方正书宋_GBK" w:cs="方正书宋_GBK"/>
                <w:b/>
                <w:color w:val="000000"/>
                <w:kern w:val="0"/>
                <w:sz w:val="22"/>
                <w:szCs w:val="22"/>
              </w:rPr>
              <w:t>国有资本经营预算财政拨款</w:t>
            </w: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一、一般公共预算财政拨款</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78.69 </w:t>
            </w:r>
          </w:p>
        </w:tc>
        <w:tc>
          <w:tcPr>
            <w:tcW w:w="2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一、一般公共服务支出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52.34</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52.34</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二、政府性基金预算财政拨款</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二、外交支出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kern w:val="0"/>
                <w:sz w:val="22"/>
                <w:szCs w:val="22"/>
              </w:rPr>
              <w:t>三、国有资本经营预算财政拨款</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三、国防支出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cs="Times New Roman"/>
                <w:color w:val="000000"/>
                <w:sz w:val="22"/>
                <w:szCs w:val="22"/>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四、公共安全支出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cs="Times New Roman"/>
                <w:color w:val="000000"/>
                <w:sz w:val="22"/>
                <w:szCs w:val="22"/>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五、教育支出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cs="Times New Roman"/>
                <w:color w:val="000000"/>
                <w:sz w:val="22"/>
                <w:szCs w:val="22"/>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六、科学技术支出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cs="Times New Roman"/>
                <w:color w:val="000000"/>
                <w:sz w:val="22"/>
                <w:szCs w:val="22"/>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七、文化体育与传媒支出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cs="Times New Roman"/>
                <w:color w:val="000000"/>
                <w:sz w:val="22"/>
                <w:szCs w:val="22"/>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八、社会保障和就业支出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14.37</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14.37</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cs="Times New Roman"/>
                <w:color w:val="000000"/>
                <w:sz w:val="22"/>
                <w:szCs w:val="22"/>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九、医疗卫生与计划生育支出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4.72</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4.72</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cs="Times New Roman"/>
                <w:color w:val="000000"/>
                <w:sz w:val="22"/>
                <w:szCs w:val="22"/>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十、节能环保支出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cs="Times New Roman"/>
                <w:color w:val="000000"/>
                <w:sz w:val="22"/>
                <w:szCs w:val="22"/>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十一、城乡社区支出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cs="Times New Roman"/>
                <w:color w:val="000000"/>
                <w:sz w:val="22"/>
                <w:szCs w:val="22"/>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十二、农林水支出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Times New Roman" w:hAnsi="Times New Roman" w:cs="Times New Roman"/>
                <w:color w:val="000000"/>
                <w:sz w:val="22"/>
                <w:szCs w:val="22"/>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十三、交通运输支出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十四、资源勘探信息等支出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十五、商业服务业等支出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十六、金融支出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十七、援助其他地区支出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十八、国土海洋气象等支出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十九、住房保障支出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7.26</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7.26</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二十、粮油物资储备支出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二十一、国债还本付息支出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二十二、其他支出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color w:val="000000"/>
                <w:sz w:val="22"/>
                <w:szCs w:val="22"/>
              </w:rPr>
            </w:pPr>
            <w:r>
              <w:rPr>
                <w:rStyle w:val="18"/>
              </w:rPr>
              <w:t>本年收入合计</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78.69 </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color w:val="000000"/>
                <w:sz w:val="22"/>
                <w:szCs w:val="22"/>
              </w:rPr>
            </w:pPr>
            <w:r>
              <w:rPr>
                <w:rStyle w:val="18"/>
              </w:rPr>
              <w:t>本年支出合计</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78.69</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78.69</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kern w:val="0"/>
                <w:sz w:val="22"/>
                <w:szCs w:val="22"/>
              </w:rPr>
              <w:t>年初财政拨款结转和结余</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年末结转和结余</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285"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Style w:val="18"/>
              </w:rPr>
              <w:t>合计</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cs="Times New Roman"/>
                <w:b/>
                <w:color w:val="000000"/>
                <w:sz w:val="22"/>
                <w:szCs w:val="22"/>
              </w:rPr>
            </w:pPr>
            <w:r>
              <w:rPr>
                <w:rStyle w:val="18"/>
              </w:rPr>
              <w:t>合计</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s="Times New Roman"/>
                <w:color w:val="000000"/>
                <w:sz w:val="22"/>
                <w:szCs w:val="22"/>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b/>
                <w:color w:val="000000"/>
                <w:sz w:val="22"/>
                <w:szCs w:val="22"/>
              </w:rPr>
            </w:pPr>
          </w:p>
        </w:tc>
      </w:tr>
    </w:tbl>
    <w:p>
      <w:pPr>
        <w:rPr>
          <w:rFonts w:ascii="仿宋_GB2312" w:eastAsia="仿宋_GB2312" w:cs="FZFSK--GBK1-0"/>
          <w:kern w:val="0"/>
          <w:sz w:val="30"/>
          <w:szCs w:val="30"/>
        </w:rPr>
      </w:pPr>
      <w:r>
        <w:rPr>
          <w:rFonts w:hint="eastAsia" w:ascii="仿宋_GB2312" w:eastAsia="仿宋_GB2312"/>
          <w:sz w:val="32"/>
          <w:szCs w:val="32"/>
        </w:rPr>
        <w:t>2、附表3-5</w:t>
      </w:r>
      <w:r>
        <w:rPr>
          <w:rFonts w:hint="eastAsia" w:ascii="仿宋_GB2312" w:eastAsia="仿宋_GB2312" w:cs="FZFSK--GBK1-0"/>
          <w:kern w:val="0"/>
          <w:sz w:val="30"/>
          <w:szCs w:val="30"/>
        </w:rPr>
        <w:t>一般公共预算支出表</w:t>
      </w:r>
    </w:p>
    <w:tbl>
      <w:tblPr>
        <w:tblStyle w:val="8"/>
        <w:tblW w:w="13988" w:type="dxa"/>
        <w:tblInd w:w="0" w:type="dxa"/>
        <w:tblLayout w:type="fixed"/>
        <w:tblCellMar>
          <w:top w:w="15" w:type="dxa"/>
          <w:left w:w="15" w:type="dxa"/>
          <w:bottom w:w="15" w:type="dxa"/>
          <w:right w:w="15" w:type="dxa"/>
        </w:tblCellMar>
      </w:tblPr>
      <w:tblGrid>
        <w:gridCol w:w="827"/>
        <w:gridCol w:w="1609"/>
        <w:gridCol w:w="2770"/>
        <w:gridCol w:w="3397"/>
        <w:gridCol w:w="2704"/>
        <w:gridCol w:w="2681"/>
      </w:tblGrid>
      <w:tr>
        <w:tblPrEx>
          <w:tblLayout w:type="fixed"/>
          <w:tblCellMar>
            <w:top w:w="15" w:type="dxa"/>
            <w:left w:w="15" w:type="dxa"/>
            <w:bottom w:w="15" w:type="dxa"/>
            <w:right w:w="15" w:type="dxa"/>
          </w:tblCellMar>
        </w:tblPrEx>
        <w:trPr>
          <w:trHeight w:val="600" w:hRule="atLeast"/>
        </w:trPr>
        <w:tc>
          <w:tcPr>
            <w:tcW w:w="13988" w:type="dxa"/>
            <w:gridSpan w:val="6"/>
            <w:shd w:val="clear" w:color="auto" w:fill="FFFFFF"/>
            <w:vAlign w:val="center"/>
          </w:tcPr>
          <w:p>
            <w:pPr>
              <w:widowControl/>
              <w:jc w:val="center"/>
              <w:textAlignment w:val="center"/>
              <w:rPr>
                <w:rFonts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kern w:val="0"/>
                <w:sz w:val="36"/>
                <w:szCs w:val="36"/>
              </w:rPr>
              <w:t>部门预算一般公共预算财政拨款支出表</w:t>
            </w:r>
          </w:p>
        </w:tc>
      </w:tr>
      <w:tr>
        <w:tblPrEx>
          <w:tblLayout w:type="fixed"/>
          <w:tblCellMar>
            <w:top w:w="15" w:type="dxa"/>
            <w:left w:w="15" w:type="dxa"/>
            <w:bottom w:w="15" w:type="dxa"/>
            <w:right w:w="15" w:type="dxa"/>
          </w:tblCellMar>
        </w:tblPrEx>
        <w:trPr>
          <w:trHeight w:val="300" w:hRule="atLeast"/>
        </w:trPr>
        <w:tc>
          <w:tcPr>
            <w:tcW w:w="827" w:type="dxa"/>
            <w:shd w:val="clear" w:color="auto" w:fill="FFFFFF"/>
            <w:vAlign w:val="center"/>
          </w:tcPr>
          <w:p>
            <w:pPr>
              <w:jc w:val="left"/>
              <w:rPr>
                <w:rFonts w:ascii="Times New Roman" w:hAnsi="Times New Roman" w:cs="Times New Roman"/>
                <w:color w:val="000000"/>
                <w:sz w:val="22"/>
                <w:szCs w:val="22"/>
              </w:rPr>
            </w:pPr>
          </w:p>
        </w:tc>
        <w:tc>
          <w:tcPr>
            <w:tcW w:w="1609" w:type="dxa"/>
            <w:shd w:val="clear" w:color="auto" w:fill="FFFFFF"/>
            <w:vAlign w:val="center"/>
          </w:tcPr>
          <w:p>
            <w:pPr>
              <w:jc w:val="center"/>
              <w:rPr>
                <w:rFonts w:ascii="Times New Roman" w:hAnsi="Times New Roman" w:cs="Times New Roman"/>
                <w:color w:val="000000"/>
                <w:sz w:val="22"/>
                <w:szCs w:val="22"/>
              </w:rPr>
            </w:pPr>
          </w:p>
        </w:tc>
        <w:tc>
          <w:tcPr>
            <w:tcW w:w="2770" w:type="dxa"/>
            <w:shd w:val="clear" w:color="auto" w:fill="FFFFFF"/>
            <w:vAlign w:val="center"/>
          </w:tcPr>
          <w:p>
            <w:pPr>
              <w:jc w:val="center"/>
              <w:rPr>
                <w:rFonts w:ascii="Times New Roman" w:hAnsi="Times New Roman" w:cs="Times New Roman"/>
                <w:color w:val="000000"/>
                <w:sz w:val="22"/>
                <w:szCs w:val="22"/>
              </w:rPr>
            </w:pPr>
          </w:p>
        </w:tc>
        <w:tc>
          <w:tcPr>
            <w:tcW w:w="3397" w:type="dxa"/>
            <w:shd w:val="clear" w:color="auto" w:fill="FFFFFF"/>
            <w:vAlign w:val="center"/>
          </w:tcPr>
          <w:p>
            <w:pPr>
              <w:rPr>
                <w:rFonts w:ascii="Times New Roman" w:hAnsi="Times New Roman" w:cs="Times New Roman"/>
                <w:color w:val="000000"/>
                <w:sz w:val="22"/>
                <w:szCs w:val="22"/>
              </w:rPr>
            </w:pPr>
          </w:p>
        </w:tc>
        <w:tc>
          <w:tcPr>
            <w:tcW w:w="2704" w:type="dxa"/>
            <w:shd w:val="clear" w:color="auto" w:fill="FFFFFF"/>
            <w:vAlign w:val="center"/>
          </w:tcPr>
          <w:p>
            <w:pPr>
              <w:rPr>
                <w:rFonts w:ascii="Times New Roman" w:hAnsi="Times New Roman" w:cs="Times New Roman"/>
                <w:color w:val="000000"/>
                <w:sz w:val="22"/>
                <w:szCs w:val="22"/>
              </w:rPr>
            </w:pPr>
          </w:p>
        </w:tc>
        <w:tc>
          <w:tcPr>
            <w:tcW w:w="2681" w:type="dxa"/>
            <w:shd w:val="clear" w:color="auto" w:fill="FFFFFF"/>
            <w:vAlign w:val="center"/>
          </w:tcPr>
          <w:p>
            <w:pPr>
              <w:widowControl/>
              <w:jc w:val="righ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单位：万元</w:t>
            </w:r>
          </w:p>
        </w:tc>
      </w:tr>
      <w:tr>
        <w:tblPrEx>
          <w:tblLayout w:type="fixed"/>
          <w:tblCellMar>
            <w:top w:w="15" w:type="dxa"/>
            <w:left w:w="15" w:type="dxa"/>
            <w:bottom w:w="15" w:type="dxa"/>
            <w:right w:w="15" w:type="dxa"/>
          </w:tblCellMar>
        </w:tblPrEx>
        <w:trPr>
          <w:trHeight w:val="405" w:hRule="atLeast"/>
        </w:trPr>
        <w:tc>
          <w:tcPr>
            <w:tcW w:w="5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b/>
                <w:color w:val="000000"/>
                <w:sz w:val="22"/>
                <w:szCs w:val="22"/>
              </w:rPr>
            </w:pPr>
            <w:r>
              <w:rPr>
                <w:rFonts w:ascii="方正书宋_GBK" w:hAnsi="方正书宋_GBK" w:eastAsia="方正书宋_GBK" w:cs="方正书宋_GBK"/>
                <w:b/>
                <w:color w:val="000000"/>
                <w:kern w:val="0"/>
                <w:sz w:val="22"/>
                <w:szCs w:val="22"/>
              </w:rPr>
              <w:t>科目</w:t>
            </w:r>
          </w:p>
        </w:tc>
        <w:tc>
          <w:tcPr>
            <w:tcW w:w="3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b/>
                <w:color w:val="000000"/>
                <w:sz w:val="22"/>
                <w:szCs w:val="22"/>
              </w:rPr>
            </w:pPr>
            <w:r>
              <w:rPr>
                <w:rFonts w:ascii="方正书宋_GBK" w:hAnsi="方正书宋_GBK" w:eastAsia="方正书宋_GBK" w:cs="方正书宋_GBK"/>
                <w:b/>
                <w:color w:val="000000"/>
                <w:kern w:val="0"/>
                <w:sz w:val="22"/>
                <w:szCs w:val="22"/>
              </w:rPr>
              <w:t>合计</w:t>
            </w:r>
          </w:p>
        </w:tc>
        <w:tc>
          <w:tcPr>
            <w:tcW w:w="2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color w:val="000000"/>
                <w:sz w:val="22"/>
                <w:szCs w:val="22"/>
              </w:rPr>
            </w:pPr>
            <w:r>
              <w:rPr>
                <w:rStyle w:val="19"/>
              </w:rPr>
              <w:t>基本支出</w:t>
            </w:r>
            <w:r>
              <w:rPr>
                <w:rFonts w:ascii="Times New Roman" w:hAnsi="Times New Roman" w:cs="Times New Roman"/>
                <w:b/>
                <w:color w:val="000000"/>
                <w:kern w:val="0"/>
                <w:sz w:val="22"/>
                <w:szCs w:val="22"/>
              </w:rPr>
              <w:t xml:space="preserve">  </w:t>
            </w: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color w:val="000000"/>
                <w:sz w:val="22"/>
                <w:szCs w:val="22"/>
              </w:rPr>
            </w:pPr>
            <w:r>
              <w:rPr>
                <w:rStyle w:val="19"/>
              </w:rPr>
              <w:t>项目支出</w:t>
            </w:r>
          </w:p>
        </w:tc>
      </w:tr>
      <w:tr>
        <w:tblPrEx>
          <w:tblLayout w:type="fixed"/>
          <w:tblCellMar>
            <w:top w:w="15" w:type="dxa"/>
            <w:left w:w="15" w:type="dxa"/>
            <w:bottom w:w="15" w:type="dxa"/>
            <w:right w:w="15" w:type="dxa"/>
          </w:tblCellMar>
        </w:tblPrEx>
        <w:trPr>
          <w:trHeight w:val="495" w:hRule="atLeast"/>
        </w:trPr>
        <w:tc>
          <w:tcPr>
            <w:tcW w:w="24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color w:val="000000"/>
                <w:sz w:val="22"/>
                <w:szCs w:val="22"/>
              </w:rPr>
            </w:pPr>
            <w:r>
              <w:rPr>
                <w:rStyle w:val="19"/>
              </w:rPr>
              <w:t>功能分类科目编码</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color w:val="000000"/>
                <w:sz w:val="22"/>
                <w:szCs w:val="22"/>
              </w:rPr>
            </w:pPr>
            <w:r>
              <w:rPr>
                <w:rStyle w:val="19"/>
              </w:rPr>
              <w:t>科目名称</w:t>
            </w:r>
          </w:p>
        </w:tc>
        <w:tc>
          <w:tcPr>
            <w:tcW w:w="3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color w:val="000000"/>
                <w:sz w:val="22"/>
                <w:szCs w:val="22"/>
              </w:rPr>
            </w:pPr>
          </w:p>
        </w:tc>
        <w:tc>
          <w:tcPr>
            <w:tcW w:w="2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r>
      <w:tr>
        <w:tblPrEx>
          <w:tblLayout w:type="fixed"/>
          <w:tblCellMar>
            <w:top w:w="15" w:type="dxa"/>
            <w:left w:w="15" w:type="dxa"/>
            <w:bottom w:w="15" w:type="dxa"/>
            <w:right w:w="15" w:type="dxa"/>
          </w:tblCellMar>
        </w:tblPrEx>
        <w:trPr>
          <w:trHeight w:val="360" w:hRule="atLeast"/>
        </w:trPr>
        <w:tc>
          <w:tcPr>
            <w:tcW w:w="24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c>
          <w:tcPr>
            <w:tcW w:w="3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color w:val="000000"/>
                <w:sz w:val="22"/>
                <w:szCs w:val="22"/>
              </w:rPr>
            </w:pPr>
          </w:p>
        </w:tc>
        <w:tc>
          <w:tcPr>
            <w:tcW w:w="2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r>
      <w:tr>
        <w:tblPrEx>
          <w:tblLayout w:type="fixed"/>
          <w:tblCellMar>
            <w:top w:w="15" w:type="dxa"/>
            <w:left w:w="15" w:type="dxa"/>
            <w:bottom w:w="15" w:type="dxa"/>
            <w:right w:w="15" w:type="dxa"/>
          </w:tblCellMar>
        </w:tblPrEx>
        <w:trPr>
          <w:trHeight w:val="450" w:hRule="atLeast"/>
        </w:trPr>
        <w:tc>
          <w:tcPr>
            <w:tcW w:w="24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c>
          <w:tcPr>
            <w:tcW w:w="3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color w:val="000000"/>
                <w:sz w:val="22"/>
                <w:szCs w:val="22"/>
              </w:rPr>
            </w:pPr>
          </w:p>
        </w:tc>
        <w:tc>
          <w:tcPr>
            <w:tcW w:w="2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r>
      <w:tr>
        <w:tblPrEx>
          <w:tblLayout w:type="fixed"/>
          <w:tblCellMar>
            <w:top w:w="15" w:type="dxa"/>
            <w:left w:w="15" w:type="dxa"/>
            <w:bottom w:w="15" w:type="dxa"/>
            <w:right w:w="15" w:type="dxa"/>
          </w:tblCellMar>
        </w:tblPrEx>
        <w:trPr>
          <w:trHeight w:val="450" w:hRule="atLeast"/>
        </w:trPr>
        <w:tc>
          <w:tcPr>
            <w:tcW w:w="5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合计</w:t>
            </w:r>
          </w:p>
        </w:tc>
        <w:tc>
          <w:tcPr>
            <w:tcW w:w="3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78.69</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78.46</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0.23</w:t>
            </w:r>
          </w:p>
        </w:tc>
      </w:tr>
      <w:tr>
        <w:tblPrEx>
          <w:tblLayout w:type="fixed"/>
          <w:tblCellMar>
            <w:top w:w="15" w:type="dxa"/>
            <w:left w:w="15" w:type="dxa"/>
            <w:bottom w:w="15" w:type="dxa"/>
            <w:right w:w="15" w:type="dxa"/>
          </w:tblCellMar>
        </w:tblPrEx>
        <w:trPr>
          <w:trHeight w:val="450" w:hRule="atLeast"/>
        </w:trPr>
        <w:tc>
          <w:tcPr>
            <w:tcW w:w="24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2210201</w:t>
            </w:r>
          </w:p>
        </w:tc>
        <w:tc>
          <w:tcPr>
            <w:tcW w:w="2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住房公积金</w:t>
            </w:r>
          </w:p>
        </w:tc>
        <w:tc>
          <w:tcPr>
            <w:tcW w:w="3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7.26 </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7.26 </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450" w:hRule="atLeast"/>
        </w:trPr>
        <w:tc>
          <w:tcPr>
            <w:tcW w:w="24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2120101</w:t>
            </w:r>
          </w:p>
        </w:tc>
        <w:tc>
          <w:tcPr>
            <w:tcW w:w="2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行政运行</w:t>
            </w:r>
          </w:p>
        </w:tc>
        <w:tc>
          <w:tcPr>
            <w:tcW w:w="3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66.71 </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66.48 </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0.23 </w:t>
            </w:r>
          </w:p>
        </w:tc>
      </w:tr>
      <w:tr>
        <w:tblPrEx>
          <w:tblLayout w:type="fixed"/>
          <w:tblCellMar>
            <w:top w:w="15" w:type="dxa"/>
            <w:left w:w="15" w:type="dxa"/>
            <w:bottom w:w="15" w:type="dxa"/>
            <w:right w:w="15" w:type="dxa"/>
          </w:tblCellMar>
        </w:tblPrEx>
        <w:trPr>
          <w:trHeight w:val="450" w:hRule="atLeast"/>
        </w:trPr>
        <w:tc>
          <w:tcPr>
            <w:tcW w:w="24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2100502</w:t>
            </w:r>
          </w:p>
        </w:tc>
        <w:tc>
          <w:tcPr>
            <w:tcW w:w="2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事业单位医疗</w:t>
            </w:r>
          </w:p>
        </w:tc>
        <w:tc>
          <w:tcPr>
            <w:tcW w:w="3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4.72 </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4.72 </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450" w:hRule="atLeast"/>
        </w:trPr>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2"/>
                <w:szCs w:val="22"/>
              </w:rPr>
            </w:pPr>
          </w:p>
        </w:tc>
        <w:tc>
          <w:tcPr>
            <w:tcW w:w="33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2"/>
                <w:szCs w:val="22"/>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2"/>
                <w:szCs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2"/>
                <w:szCs w:val="22"/>
              </w:rPr>
            </w:pPr>
          </w:p>
        </w:tc>
      </w:tr>
    </w:tbl>
    <w:p>
      <w:pPr>
        <w:rPr>
          <w:rFonts w:ascii="仿宋_GB2312" w:eastAsia="仿宋_GB2312" w:cs="FZFSK--GBK1-0"/>
          <w:kern w:val="0"/>
          <w:sz w:val="30"/>
          <w:szCs w:val="30"/>
        </w:rPr>
      </w:pPr>
      <w:r>
        <w:rPr>
          <w:rFonts w:hint="eastAsia" w:ascii="仿宋_GB2312" w:eastAsia="仿宋_GB2312" w:cs="FZFSK--GBK1-0"/>
          <w:kern w:val="0"/>
          <w:sz w:val="30"/>
          <w:szCs w:val="30"/>
        </w:rPr>
        <w:t>3、附表3-6一般公共预算基本支出表</w:t>
      </w:r>
    </w:p>
    <w:tbl>
      <w:tblPr>
        <w:tblStyle w:val="8"/>
        <w:tblW w:w="13988" w:type="dxa"/>
        <w:tblInd w:w="0" w:type="dxa"/>
        <w:tblLayout w:type="fixed"/>
        <w:tblCellMar>
          <w:top w:w="15" w:type="dxa"/>
          <w:left w:w="15" w:type="dxa"/>
          <w:bottom w:w="15" w:type="dxa"/>
          <w:right w:w="15" w:type="dxa"/>
        </w:tblCellMar>
      </w:tblPr>
      <w:tblGrid>
        <w:gridCol w:w="825"/>
        <w:gridCol w:w="1138"/>
        <w:gridCol w:w="3168"/>
        <w:gridCol w:w="2410"/>
        <w:gridCol w:w="3168"/>
        <w:gridCol w:w="3279"/>
      </w:tblGrid>
      <w:tr>
        <w:tblPrEx>
          <w:tblLayout w:type="fixed"/>
          <w:tblCellMar>
            <w:top w:w="15" w:type="dxa"/>
            <w:left w:w="15" w:type="dxa"/>
            <w:bottom w:w="15" w:type="dxa"/>
            <w:right w:w="15" w:type="dxa"/>
          </w:tblCellMar>
        </w:tblPrEx>
        <w:trPr>
          <w:trHeight w:val="600" w:hRule="atLeast"/>
        </w:trPr>
        <w:tc>
          <w:tcPr>
            <w:tcW w:w="13988" w:type="dxa"/>
            <w:gridSpan w:val="6"/>
            <w:shd w:val="clear" w:color="auto" w:fill="FFFFFF"/>
            <w:vAlign w:val="center"/>
          </w:tcPr>
          <w:p>
            <w:pPr>
              <w:widowControl/>
              <w:jc w:val="center"/>
              <w:textAlignment w:val="center"/>
              <w:rPr>
                <w:rFonts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kern w:val="0"/>
                <w:sz w:val="36"/>
                <w:szCs w:val="36"/>
              </w:rPr>
              <w:t>部门预算一般公共预算财政拨款基本支出表</w:t>
            </w:r>
          </w:p>
        </w:tc>
      </w:tr>
      <w:tr>
        <w:tblPrEx>
          <w:tblLayout w:type="fixed"/>
          <w:tblCellMar>
            <w:top w:w="15" w:type="dxa"/>
            <w:left w:w="15" w:type="dxa"/>
            <w:bottom w:w="15" w:type="dxa"/>
            <w:right w:w="15" w:type="dxa"/>
          </w:tblCellMar>
        </w:tblPrEx>
        <w:trPr>
          <w:trHeight w:val="300" w:hRule="atLeast"/>
        </w:trPr>
        <w:tc>
          <w:tcPr>
            <w:tcW w:w="825" w:type="dxa"/>
            <w:shd w:val="clear" w:color="auto" w:fill="FFFFFF"/>
            <w:vAlign w:val="center"/>
          </w:tcPr>
          <w:p>
            <w:pPr>
              <w:jc w:val="left"/>
              <w:rPr>
                <w:rFonts w:ascii="Times New Roman" w:hAnsi="Times New Roman" w:cs="Times New Roman"/>
                <w:color w:val="000000"/>
                <w:sz w:val="22"/>
                <w:szCs w:val="22"/>
              </w:rPr>
            </w:pPr>
          </w:p>
        </w:tc>
        <w:tc>
          <w:tcPr>
            <w:tcW w:w="1138" w:type="dxa"/>
            <w:shd w:val="clear" w:color="auto" w:fill="FFFFFF"/>
            <w:vAlign w:val="center"/>
          </w:tcPr>
          <w:p>
            <w:pPr>
              <w:jc w:val="center"/>
              <w:rPr>
                <w:rFonts w:ascii="Times New Roman" w:hAnsi="Times New Roman" w:cs="Times New Roman"/>
                <w:color w:val="000000"/>
                <w:sz w:val="22"/>
                <w:szCs w:val="22"/>
              </w:rPr>
            </w:pPr>
          </w:p>
        </w:tc>
        <w:tc>
          <w:tcPr>
            <w:tcW w:w="3168" w:type="dxa"/>
            <w:shd w:val="clear" w:color="auto" w:fill="FFFFFF"/>
            <w:vAlign w:val="center"/>
          </w:tcPr>
          <w:p>
            <w:pPr>
              <w:jc w:val="center"/>
              <w:rPr>
                <w:rFonts w:ascii="Times New Roman" w:hAnsi="Times New Roman" w:cs="Times New Roman"/>
                <w:color w:val="000000"/>
                <w:sz w:val="22"/>
                <w:szCs w:val="22"/>
              </w:rPr>
            </w:pPr>
          </w:p>
        </w:tc>
        <w:tc>
          <w:tcPr>
            <w:tcW w:w="2410" w:type="dxa"/>
            <w:shd w:val="clear" w:color="auto" w:fill="FFFFFF"/>
            <w:vAlign w:val="center"/>
          </w:tcPr>
          <w:p>
            <w:pPr>
              <w:jc w:val="center"/>
              <w:rPr>
                <w:rFonts w:ascii="Times New Roman" w:hAnsi="Times New Roman" w:cs="Times New Roman"/>
                <w:color w:val="000000"/>
                <w:sz w:val="22"/>
                <w:szCs w:val="22"/>
              </w:rPr>
            </w:pPr>
          </w:p>
        </w:tc>
        <w:tc>
          <w:tcPr>
            <w:tcW w:w="3168" w:type="dxa"/>
            <w:shd w:val="clear" w:color="auto" w:fill="FFFFFF"/>
            <w:vAlign w:val="center"/>
          </w:tcPr>
          <w:p>
            <w:pPr>
              <w:jc w:val="center"/>
              <w:rPr>
                <w:rFonts w:ascii="Times New Roman" w:hAnsi="Times New Roman" w:cs="Times New Roman"/>
                <w:color w:val="000000"/>
                <w:sz w:val="22"/>
                <w:szCs w:val="22"/>
              </w:rPr>
            </w:pPr>
          </w:p>
        </w:tc>
        <w:tc>
          <w:tcPr>
            <w:tcW w:w="3279" w:type="dxa"/>
            <w:shd w:val="clear" w:color="auto" w:fill="FFFFFF"/>
            <w:vAlign w:val="center"/>
          </w:tcPr>
          <w:p>
            <w:pPr>
              <w:widowControl/>
              <w:jc w:val="right"/>
              <w:textAlignment w:val="center"/>
              <w:rPr>
                <w:rFonts w:ascii="Times New Roman" w:hAnsi="Times New Roman" w:cs="Times New Roman"/>
                <w:color w:val="000000"/>
                <w:sz w:val="22"/>
                <w:szCs w:val="22"/>
              </w:rPr>
            </w:pPr>
            <w:r>
              <w:rPr>
                <w:rStyle w:val="20"/>
              </w:rPr>
              <w:t>单位：万元</w:t>
            </w:r>
          </w:p>
        </w:tc>
      </w:tr>
      <w:tr>
        <w:tblPrEx>
          <w:tblLayout w:type="fixed"/>
          <w:tblCellMar>
            <w:top w:w="15" w:type="dxa"/>
            <w:left w:w="15" w:type="dxa"/>
            <w:bottom w:w="15" w:type="dxa"/>
            <w:right w:w="15" w:type="dxa"/>
          </w:tblCellMar>
        </w:tblPrEx>
        <w:trPr>
          <w:trHeight w:val="465" w:hRule="atLeast"/>
        </w:trPr>
        <w:tc>
          <w:tcPr>
            <w:tcW w:w="5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b/>
                <w:color w:val="000000"/>
                <w:sz w:val="22"/>
                <w:szCs w:val="22"/>
              </w:rPr>
            </w:pPr>
            <w:r>
              <w:rPr>
                <w:rFonts w:ascii="方正书宋_GBK" w:hAnsi="方正书宋_GBK" w:eastAsia="方正书宋_GBK" w:cs="方正书宋_GBK"/>
                <w:b/>
                <w:color w:val="000000"/>
                <w:kern w:val="0"/>
                <w:sz w:val="22"/>
                <w:szCs w:val="22"/>
              </w:rPr>
              <w:t>科目</w:t>
            </w:r>
          </w:p>
        </w:tc>
        <w:tc>
          <w:tcPr>
            <w:tcW w:w="88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b/>
                <w:color w:val="000000"/>
                <w:sz w:val="22"/>
                <w:szCs w:val="22"/>
              </w:rPr>
            </w:pPr>
            <w:r>
              <w:rPr>
                <w:rFonts w:ascii="方正书宋_GBK" w:hAnsi="方正书宋_GBK" w:eastAsia="方正书宋_GBK" w:cs="方正书宋_GBK"/>
                <w:b/>
                <w:color w:val="000000"/>
                <w:kern w:val="0"/>
                <w:sz w:val="22"/>
                <w:szCs w:val="22"/>
              </w:rPr>
              <w:t>基本支出</w:t>
            </w:r>
          </w:p>
        </w:tc>
      </w:tr>
      <w:tr>
        <w:tblPrEx>
          <w:tblLayout w:type="fixed"/>
          <w:tblCellMar>
            <w:top w:w="15" w:type="dxa"/>
            <w:left w:w="15" w:type="dxa"/>
            <w:bottom w:w="15" w:type="dxa"/>
            <w:right w:w="15" w:type="dxa"/>
          </w:tblCellMar>
        </w:tblPrEx>
        <w:trPr>
          <w:trHeight w:val="750" w:hRule="atLeast"/>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color w:val="000000"/>
                <w:sz w:val="22"/>
                <w:szCs w:val="22"/>
              </w:rPr>
            </w:pPr>
            <w:r>
              <w:rPr>
                <w:rStyle w:val="21"/>
              </w:rPr>
              <w:t>经济分类科目编码</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color w:val="000000"/>
                <w:sz w:val="22"/>
                <w:szCs w:val="22"/>
              </w:rPr>
            </w:pPr>
            <w:r>
              <w:rPr>
                <w:rStyle w:val="21"/>
              </w:rPr>
              <w:t>科目名称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合计</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人员经费</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公用经费</w:t>
            </w:r>
          </w:p>
        </w:tc>
      </w:tr>
      <w:tr>
        <w:tblPrEx>
          <w:tblLayout w:type="fixed"/>
          <w:tblCellMar>
            <w:top w:w="15" w:type="dxa"/>
            <w:left w:w="15" w:type="dxa"/>
            <w:bottom w:w="15" w:type="dxa"/>
            <w:right w:w="15" w:type="dxa"/>
          </w:tblCellMar>
        </w:tblPrEx>
        <w:trPr>
          <w:trHeight w:val="450" w:hRule="atLeast"/>
        </w:trPr>
        <w:tc>
          <w:tcPr>
            <w:tcW w:w="5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合计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78.46</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74.40 </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4.06</w:t>
            </w:r>
          </w:p>
        </w:tc>
      </w:tr>
      <w:tr>
        <w:tblPrEx>
          <w:tblLayout w:type="fixed"/>
          <w:tblCellMar>
            <w:top w:w="15" w:type="dxa"/>
            <w:left w:w="15" w:type="dxa"/>
            <w:bottom w:w="15" w:type="dxa"/>
            <w:right w:w="15" w:type="dxa"/>
          </w:tblCellMar>
        </w:tblPrEx>
        <w:trPr>
          <w:trHeight w:val="450" w:hRule="atLeast"/>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30101</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基本工资</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24.08</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24.08</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450" w:hRule="atLeast"/>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30104</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社会保障缴费</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19.09</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19.09</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450" w:hRule="atLeast"/>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30107</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绩效工资</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23.69</w:t>
            </w:r>
          </w:p>
        </w:tc>
        <w:tc>
          <w:tcPr>
            <w:tcW w:w="3168" w:type="dxa"/>
            <w:shd w:val="clear" w:color="auto" w:fill="auto"/>
            <w:vAlign w:val="center"/>
          </w:tcPr>
          <w:p>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23.69</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450" w:hRule="atLeast"/>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30309</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独生子女父母奖励</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0.06</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0.06</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450" w:hRule="atLeast"/>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30311</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住房公积金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7.26</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7.26</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450" w:hRule="atLeast"/>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30399</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0.22</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0.22</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450" w:hRule="atLeast"/>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30213</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维修费</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0.20 </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0.20 </w:t>
            </w:r>
          </w:p>
        </w:tc>
      </w:tr>
      <w:tr>
        <w:tblPrEx>
          <w:tblLayout w:type="fixed"/>
          <w:tblCellMar>
            <w:top w:w="15" w:type="dxa"/>
            <w:left w:w="15" w:type="dxa"/>
            <w:bottom w:w="15" w:type="dxa"/>
            <w:right w:w="15" w:type="dxa"/>
          </w:tblCellMar>
        </w:tblPrEx>
        <w:trPr>
          <w:trHeight w:val="450" w:hRule="atLeast"/>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30201</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办公费</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2.00 </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2.00 </w:t>
            </w:r>
          </w:p>
        </w:tc>
      </w:tr>
      <w:tr>
        <w:tblPrEx>
          <w:tblLayout w:type="fixed"/>
          <w:tblCellMar>
            <w:top w:w="15" w:type="dxa"/>
            <w:left w:w="15" w:type="dxa"/>
            <w:bottom w:w="15" w:type="dxa"/>
            <w:right w:w="15" w:type="dxa"/>
          </w:tblCellMar>
        </w:tblPrEx>
        <w:trPr>
          <w:trHeight w:val="450" w:hRule="atLeast"/>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30207</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邮电费</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0.30 </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0.30 </w:t>
            </w:r>
          </w:p>
        </w:tc>
      </w:tr>
      <w:tr>
        <w:tblPrEx>
          <w:tblLayout w:type="fixed"/>
          <w:tblCellMar>
            <w:top w:w="15" w:type="dxa"/>
            <w:left w:w="15" w:type="dxa"/>
            <w:bottom w:w="15" w:type="dxa"/>
            <w:right w:w="15" w:type="dxa"/>
          </w:tblCellMar>
        </w:tblPrEx>
        <w:trPr>
          <w:trHeight w:val="450" w:hRule="atLeast"/>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30228</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工会经费</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0.96 </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0.96 </w:t>
            </w:r>
          </w:p>
        </w:tc>
      </w:tr>
      <w:tr>
        <w:tblPrEx>
          <w:tblLayout w:type="fixed"/>
          <w:tblCellMar>
            <w:top w:w="15" w:type="dxa"/>
            <w:left w:w="15" w:type="dxa"/>
            <w:bottom w:w="15" w:type="dxa"/>
            <w:right w:w="15" w:type="dxa"/>
          </w:tblCellMar>
        </w:tblPrEx>
        <w:trPr>
          <w:trHeight w:val="450" w:hRule="atLeast"/>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30229</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福利费</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0.60 </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0.60 </w:t>
            </w:r>
          </w:p>
        </w:tc>
      </w:tr>
    </w:tbl>
    <w:p>
      <w:pPr>
        <w:rPr>
          <w:rFonts w:ascii="仿宋_GB2312" w:eastAsia="仿宋_GB2312" w:cs="FZFSK--GBK1-0"/>
          <w:kern w:val="0"/>
          <w:sz w:val="30"/>
          <w:szCs w:val="30"/>
        </w:rPr>
      </w:pPr>
      <w:r>
        <w:rPr>
          <w:rFonts w:hint="eastAsia" w:ascii="仿宋_GB2312" w:eastAsia="仿宋_GB2312"/>
          <w:sz w:val="32"/>
          <w:szCs w:val="32"/>
        </w:rPr>
        <w:t>4、附表3-7</w:t>
      </w:r>
      <w:r>
        <w:rPr>
          <w:rFonts w:hint="eastAsia" w:ascii="仿宋_GB2312" w:eastAsia="仿宋_GB2312" w:cs="FZFSK--GBK1-0"/>
          <w:kern w:val="0"/>
          <w:sz w:val="30"/>
          <w:szCs w:val="30"/>
        </w:rPr>
        <w:t>政府性基金预算支出表</w:t>
      </w:r>
    </w:p>
    <w:tbl>
      <w:tblPr>
        <w:tblStyle w:val="8"/>
        <w:tblW w:w="13988" w:type="dxa"/>
        <w:tblInd w:w="0" w:type="dxa"/>
        <w:tblLayout w:type="fixed"/>
        <w:tblCellMar>
          <w:top w:w="15" w:type="dxa"/>
          <w:left w:w="15" w:type="dxa"/>
          <w:bottom w:w="15" w:type="dxa"/>
          <w:right w:w="15" w:type="dxa"/>
        </w:tblCellMar>
      </w:tblPr>
      <w:tblGrid>
        <w:gridCol w:w="1228"/>
        <w:gridCol w:w="2055"/>
        <w:gridCol w:w="4539"/>
        <w:gridCol w:w="2055"/>
        <w:gridCol w:w="2056"/>
        <w:gridCol w:w="2055"/>
      </w:tblGrid>
      <w:tr>
        <w:tblPrEx>
          <w:tblLayout w:type="fixed"/>
          <w:tblCellMar>
            <w:top w:w="15" w:type="dxa"/>
            <w:left w:w="15" w:type="dxa"/>
            <w:bottom w:w="15" w:type="dxa"/>
            <w:right w:w="15" w:type="dxa"/>
          </w:tblCellMar>
        </w:tblPrEx>
        <w:trPr>
          <w:trHeight w:val="600" w:hRule="atLeast"/>
        </w:trPr>
        <w:tc>
          <w:tcPr>
            <w:tcW w:w="13988" w:type="dxa"/>
            <w:gridSpan w:val="6"/>
            <w:shd w:val="clear" w:color="auto" w:fill="FFFFFF"/>
            <w:vAlign w:val="center"/>
          </w:tcPr>
          <w:p>
            <w:pPr>
              <w:widowControl/>
              <w:jc w:val="center"/>
              <w:textAlignment w:val="center"/>
              <w:rPr>
                <w:rFonts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kern w:val="0"/>
                <w:sz w:val="36"/>
                <w:szCs w:val="36"/>
              </w:rPr>
              <w:t>部门预算政府性基金预算财政拨款支出表</w:t>
            </w:r>
          </w:p>
        </w:tc>
      </w:tr>
      <w:tr>
        <w:tblPrEx>
          <w:tblLayout w:type="fixed"/>
          <w:tblCellMar>
            <w:top w:w="15" w:type="dxa"/>
            <w:left w:w="15" w:type="dxa"/>
            <w:bottom w:w="15" w:type="dxa"/>
            <w:right w:w="15" w:type="dxa"/>
          </w:tblCellMar>
        </w:tblPrEx>
        <w:trPr>
          <w:trHeight w:val="300" w:hRule="atLeast"/>
        </w:trPr>
        <w:tc>
          <w:tcPr>
            <w:tcW w:w="1228" w:type="dxa"/>
            <w:shd w:val="clear" w:color="auto" w:fill="FFFFFF"/>
            <w:vAlign w:val="center"/>
          </w:tcPr>
          <w:p>
            <w:pPr>
              <w:jc w:val="left"/>
              <w:rPr>
                <w:rFonts w:ascii="Times New Roman" w:hAnsi="Times New Roman" w:cs="Times New Roman"/>
                <w:color w:val="000000"/>
                <w:sz w:val="22"/>
                <w:szCs w:val="22"/>
              </w:rPr>
            </w:pPr>
          </w:p>
        </w:tc>
        <w:tc>
          <w:tcPr>
            <w:tcW w:w="2055" w:type="dxa"/>
            <w:shd w:val="clear" w:color="auto" w:fill="FFFFFF"/>
            <w:vAlign w:val="center"/>
          </w:tcPr>
          <w:p>
            <w:pPr>
              <w:jc w:val="center"/>
              <w:rPr>
                <w:rFonts w:ascii="Times New Roman" w:hAnsi="Times New Roman" w:cs="Times New Roman"/>
                <w:color w:val="000000"/>
                <w:sz w:val="22"/>
                <w:szCs w:val="22"/>
              </w:rPr>
            </w:pPr>
          </w:p>
        </w:tc>
        <w:tc>
          <w:tcPr>
            <w:tcW w:w="4539" w:type="dxa"/>
            <w:shd w:val="clear" w:color="auto" w:fill="FFFFFF"/>
            <w:vAlign w:val="center"/>
          </w:tcPr>
          <w:p>
            <w:pPr>
              <w:jc w:val="center"/>
              <w:rPr>
                <w:rFonts w:ascii="Times New Roman" w:hAnsi="Times New Roman" w:cs="Times New Roman"/>
                <w:color w:val="000000"/>
                <w:sz w:val="22"/>
                <w:szCs w:val="22"/>
              </w:rPr>
            </w:pPr>
          </w:p>
        </w:tc>
        <w:tc>
          <w:tcPr>
            <w:tcW w:w="2055" w:type="dxa"/>
            <w:shd w:val="clear" w:color="auto" w:fill="FFFFFF"/>
            <w:vAlign w:val="center"/>
          </w:tcPr>
          <w:p>
            <w:pPr>
              <w:rPr>
                <w:rFonts w:ascii="Times New Roman" w:hAnsi="Times New Roman" w:cs="Times New Roman"/>
                <w:color w:val="000000"/>
                <w:sz w:val="22"/>
                <w:szCs w:val="22"/>
              </w:rPr>
            </w:pPr>
          </w:p>
        </w:tc>
        <w:tc>
          <w:tcPr>
            <w:tcW w:w="2056" w:type="dxa"/>
            <w:shd w:val="clear" w:color="auto" w:fill="FFFFFF"/>
            <w:vAlign w:val="center"/>
          </w:tcPr>
          <w:p>
            <w:pPr>
              <w:rPr>
                <w:rFonts w:ascii="Times New Roman" w:hAnsi="Times New Roman" w:cs="Times New Roman"/>
                <w:color w:val="000000"/>
                <w:sz w:val="22"/>
                <w:szCs w:val="22"/>
              </w:rPr>
            </w:pPr>
          </w:p>
        </w:tc>
        <w:tc>
          <w:tcPr>
            <w:tcW w:w="2055" w:type="dxa"/>
            <w:shd w:val="clear" w:color="auto" w:fill="FFFFFF"/>
            <w:vAlign w:val="center"/>
          </w:tcPr>
          <w:p>
            <w:pPr>
              <w:widowControl/>
              <w:jc w:val="righ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单位：万元</w:t>
            </w:r>
          </w:p>
        </w:tc>
      </w:tr>
      <w:tr>
        <w:tblPrEx>
          <w:tblLayout w:type="fixed"/>
          <w:tblCellMar>
            <w:top w:w="15" w:type="dxa"/>
            <w:left w:w="15" w:type="dxa"/>
            <w:bottom w:w="15" w:type="dxa"/>
            <w:right w:w="15" w:type="dxa"/>
          </w:tblCellMar>
        </w:tblPrEx>
        <w:trPr>
          <w:trHeight w:val="405" w:hRule="atLeast"/>
        </w:trPr>
        <w:tc>
          <w:tcPr>
            <w:tcW w:w="7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b/>
                <w:color w:val="000000"/>
                <w:sz w:val="22"/>
                <w:szCs w:val="22"/>
              </w:rPr>
            </w:pPr>
            <w:r>
              <w:rPr>
                <w:rFonts w:ascii="方正书宋_GBK" w:hAnsi="方正书宋_GBK" w:eastAsia="方正书宋_GBK" w:cs="方正书宋_GBK"/>
                <w:b/>
                <w:color w:val="000000"/>
                <w:kern w:val="0"/>
                <w:sz w:val="22"/>
                <w:szCs w:val="22"/>
              </w:rPr>
              <w:t>科目</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b/>
                <w:color w:val="000000"/>
                <w:sz w:val="22"/>
                <w:szCs w:val="22"/>
              </w:rPr>
            </w:pPr>
            <w:r>
              <w:rPr>
                <w:rFonts w:ascii="方正书宋_GBK" w:hAnsi="方正书宋_GBK" w:eastAsia="方正书宋_GBK" w:cs="方正书宋_GBK"/>
                <w:b/>
                <w:color w:val="000000"/>
                <w:kern w:val="0"/>
                <w:sz w:val="22"/>
                <w:szCs w:val="22"/>
              </w:rPr>
              <w:t>合计</w:t>
            </w:r>
          </w:p>
        </w:tc>
        <w:tc>
          <w:tcPr>
            <w:tcW w:w="2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基本支出</w:t>
            </w:r>
            <w:r>
              <w:rPr>
                <w:rFonts w:ascii="Times New Roman" w:hAnsi="Times New Roman" w:cs="Times New Roman"/>
                <w:b/>
                <w:color w:val="000000"/>
                <w:kern w:val="0"/>
                <w:sz w:val="22"/>
                <w:szCs w:val="22"/>
              </w:rPr>
              <w:t xml:space="preserve">  </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项目支出</w:t>
            </w:r>
          </w:p>
        </w:tc>
      </w:tr>
      <w:tr>
        <w:tblPrEx>
          <w:tblLayout w:type="fixed"/>
          <w:tblCellMar>
            <w:top w:w="15" w:type="dxa"/>
            <w:left w:w="15" w:type="dxa"/>
            <w:bottom w:w="15" w:type="dxa"/>
            <w:right w:w="15" w:type="dxa"/>
          </w:tblCellMar>
        </w:tblPrEx>
        <w:trPr>
          <w:trHeight w:val="540" w:hRule="atLeast"/>
        </w:trPr>
        <w:tc>
          <w:tcPr>
            <w:tcW w:w="32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功能分类科目编码</w:t>
            </w:r>
          </w:p>
        </w:tc>
        <w:tc>
          <w:tcPr>
            <w:tcW w:w="4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科目名称</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color w:val="000000"/>
                <w:sz w:val="22"/>
                <w:szCs w:val="22"/>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r>
      <w:tr>
        <w:tblPrEx>
          <w:tblLayout w:type="fixed"/>
          <w:tblCellMar>
            <w:top w:w="15" w:type="dxa"/>
            <w:left w:w="15" w:type="dxa"/>
            <w:bottom w:w="15" w:type="dxa"/>
            <w:right w:w="15" w:type="dxa"/>
          </w:tblCellMar>
        </w:tblPrEx>
        <w:trPr>
          <w:trHeight w:val="360" w:hRule="atLeast"/>
        </w:trPr>
        <w:tc>
          <w:tcPr>
            <w:tcW w:w="32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c>
          <w:tcPr>
            <w:tcW w:w="4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color w:val="000000"/>
                <w:sz w:val="22"/>
                <w:szCs w:val="22"/>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r>
      <w:tr>
        <w:tblPrEx>
          <w:tblLayout w:type="fixed"/>
          <w:tblCellMar>
            <w:top w:w="15" w:type="dxa"/>
            <w:left w:w="15" w:type="dxa"/>
            <w:bottom w:w="15" w:type="dxa"/>
            <w:right w:w="15" w:type="dxa"/>
          </w:tblCellMar>
        </w:tblPrEx>
        <w:trPr>
          <w:trHeight w:val="450" w:hRule="atLeast"/>
        </w:trPr>
        <w:tc>
          <w:tcPr>
            <w:tcW w:w="32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c>
          <w:tcPr>
            <w:tcW w:w="4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color w:val="000000"/>
                <w:sz w:val="22"/>
                <w:szCs w:val="22"/>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r>
      <w:tr>
        <w:tblPrEx>
          <w:tblLayout w:type="fixed"/>
          <w:tblCellMar>
            <w:top w:w="15" w:type="dxa"/>
            <w:left w:w="15" w:type="dxa"/>
            <w:bottom w:w="15" w:type="dxa"/>
            <w:right w:w="15" w:type="dxa"/>
          </w:tblCellMar>
        </w:tblPrEx>
        <w:trPr>
          <w:trHeight w:val="450" w:hRule="atLeast"/>
        </w:trPr>
        <w:tc>
          <w:tcPr>
            <w:tcW w:w="7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合计</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r>
      <w:tr>
        <w:tblPrEx>
          <w:tblLayout w:type="fixed"/>
          <w:tblCellMar>
            <w:top w:w="15" w:type="dxa"/>
            <w:left w:w="15" w:type="dxa"/>
            <w:bottom w:w="15" w:type="dxa"/>
            <w:right w:w="15" w:type="dxa"/>
          </w:tblCellMar>
        </w:tblPrEx>
        <w:trPr>
          <w:trHeight w:val="450" w:hRule="atLeast"/>
        </w:trPr>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4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2"/>
                <w:szCs w:val="22"/>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r>
      <w:tr>
        <w:tblPrEx>
          <w:tblLayout w:type="fixed"/>
          <w:tblCellMar>
            <w:top w:w="15" w:type="dxa"/>
            <w:left w:w="15" w:type="dxa"/>
            <w:bottom w:w="15" w:type="dxa"/>
            <w:right w:w="15" w:type="dxa"/>
          </w:tblCellMar>
        </w:tblPrEx>
        <w:trPr>
          <w:trHeight w:val="450" w:hRule="atLeast"/>
        </w:trPr>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4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2"/>
                <w:szCs w:val="22"/>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r>
      <w:tr>
        <w:tblPrEx>
          <w:tblLayout w:type="fixed"/>
          <w:tblCellMar>
            <w:top w:w="15" w:type="dxa"/>
            <w:left w:w="15" w:type="dxa"/>
            <w:bottom w:w="15" w:type="dxa"/>
            <w:right w:w="15" w:type="dxa"/>
          </w:tblCellMar>
        </w:tblPrEx>
        <w:trPr>
          <w:trHeight w:val="450" w:hRule="atLeast"/>
        </w:trPr>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4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2"/>
                <w:szCs w:val="22"/>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r>
      <w:tr>
        <w:tblPrEx>
          <w:tblLayout w:type="fixed"/>
          <w:tblCellMar>
            <w:top w:w="15" w:type="dxa"/>
            <w:left w:w="15" w:type="dxa"/>
            <w:bottom w:w="15" w:type="dxa"/>
            <w:right w:w="15" w:type="dxa"/>
          </w:tblCellMar>
        </w:tblPrEx>
        <w:trPr>
          <w:trHeight w:val="450" w:hRule="atLeast"/>
        </w:trPr>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4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2"/>
                <w:szCs w:val="22"/>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r>
      <w:tr>
        <w:tblPrEx>
          <w:tblLayout w:type="fixed"/>
          <w:tblCellMar>
            <w:top w:w="15" w:type="dxa"/>
            <w:left w:w="15" w:type="dxa"/>
            <w:bottom w:w="15" w:type="dxa"/>
            <w:right w:w="15" w:type="dxa"/>
          </w:tblCellMar>
        </w:tblPrEx>
        <w:trPr>
          <w:trHeight w:val="450" w:hRule="atLeast"/>
        </w:trPr>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4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2"/>
                <w:szCs w:val="22"/>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r>
      <w:tr>
        <w:tblPrEx>
          <w:tblLayout w:type="fixed"/>
          <w:tblCellMar>
            <w:top w:w="15" w:type="dxa"/>
            <w:left w:w="15" w:type="dxa"/>
            <w:bottom w:w="15" w:type="dxa"/>
            <w:right w:w="15" w:type="dxa"/>
          </w:tblCellMar>
        </w:tblPrEx>
        <w:trPr>
          <w:trHeight w:val="450" w:hRule="atLeast"/>
        </w:trPr>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4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r>
    </w:tbl>
    <w:p>
      <w:pPr>
        <w:rPr>
          <w:rFonts w:ascii="仿宋_GB2312" w:eastAsia="仿宋_GB2312"/>
          <w:sz w:val="32"/>
          <w:szCs w:val="32"/>
        </w:rPr>
      </w:pPr>
      <w:r>
        <w:rPr>
          <w:rFonts w:hint="eastAsia" w:ascii="仿宋_GB2312" w:eastAsia="仿宋_GB2312"/>
          <w:sz w:val="32"/>
          <w:szCs w:val="32"/>
        </w:rPr>
        <w:t>备注：没有此项公开内容。</w:t>
      </w:r>
    </w:p>
    <w:p>
      <w:pPr>
        <w:rPr>
          <w:rFonts w:ascii="仿宋_GB2312" w:eastAsia="仿宋_GB2312" w:cs="FZFSK--GBK1-0"/>
          <w:kern w:val="0"/>
          <w:sz w:val="30"/>
          <w:szCs w:val="30"/>
        </w:rPr>
      </w:pPr>
      <w:r>
        <w:rPr>
          <w:rFonts w:hint="eastAsia" w:ascii="仿宋_GB2312" w:eastAsia="仿宋_GB2312"/>
          <w:sz w:val="32"/>
          <w:szCs w:val="32"/>
        </w:rPr>
        <w:t>5、附表3-8</w:t>
      </w:r>
      <w:r>
        <w:rPr>
          <w:rFonts w:hint="eastAsia" w:ascii="仿宋_GB2312" w:eastAsia="仿宋_GB2312" w:cs="FZFSK--GBK1-0"/>
          <w:kern w:val="0"/>
          <w:sz w:val="30"/>
          <w:szCs w:val="30"/>
        </w:rPr>
        <w:t>国有资本经营预算支出表</w:t>
      </w:r>
    </w:p>
    <w:tbl>
      <w:tblPr>
        <w:tblStyle w:val="8"/>
        <w:tblW w:w="13988" w:type="dxa"/>
        <w:tblInd w:w="0" w:type="dxa"/>
        <w:tblLayout w:type="fixed"/>
        <w:tblCellMar>
          <w:top w:w="15" w:type="dxa"/>
          <w:left w:w="15" w:type="dxa"/>
          <w:bottom w:w="15" w:type="dxa"/>
          <w:right w:w="15" w:type="dxa"/>
        </w:tblCellMar>
      </w:tblPr>
      <w:tblGrid>
        <w:gridCol w:w="1228"/>
        <w:gridCol w:w="2055"/>
        <w:gridCol w:w="4539"/>
        <w:gridCol w:w="2055"/>
        <w:gridCol w:w="2056"/>
        <w:gridCol w:w="2055"/>
      </w:tblGrid>
      <w:tr>
        <w:tblPrEx>
          <w:tblLayout w:type="fixed"/>
          <w:tblCellMar>
            <w:top w:w="15" w:type="dxa"/>
            <w:left w:w="15" w:type="dxa"/>
            <w:bottom w:w="15" w:type="dxa"/>
            <w:right w:w="15" w:type="dxa"/>
          </w:tblCellMar>
        </w:tblPrEx>
        <w:trPr>
          <w:trHeight w:val="600" w:hRule="atLeast"/>
        </w:trPr>
        <w:tc>
          <w:tcPr>
            <w:tcW w:w="13988" w:type="dxa"/>
            <w:gridSpan w:val="6"/>
            <w:shd w:val="clear" w:color="auto" w:fill="FFFFFF"/>
            <w:vAlign w:val="center"/>
          </w:tcPr>
          <w:p>
            <w:pPr>
              <w:widowControl/>
              <w:jc w:val="center"/>
              <w:textAlignment w:val="center"/>
              <w:rPr>
                <w:rFonts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kern w:val="0"/>
                <w:sz w:val="36"/>
                <w:szCs w:val="36"/>
              </w:rPr>
              <w:t>部门预算国有资本经营预算财政拨款支出表</w:t>
            </w:r>
          </w:p>
        </w:tc>
      </w:tr>
      <w:tr>
        <w:tblPrEx>
          <w:tblLayout w:type="fixed"/>
          <w:tblCellMar>
            <w:top w:w="15" w:type="dxa"/>
            <w:left w:w="15" w:type="dxa"/>
            <w:bottom w:w="15" w:type="dxa"/>
            <w:right w:w="15" w:type="dxa"/>
          </w:tblCellMar>
        </w:tblPrEx>
        <w:trPr>
          <w:trHeight w:val="300" w:hRule="atLeast"/>
        </w:trPr>
        <w:tc>
          <w:tcPr>
            <w:tcW w:w="1228" w:type="dxa"/>
            <w:shd w:val="clear" w:color="auto" w:fill="FFFFFF"/>
            <w:vAlign w:val="center"/>
          </w:tcPr>
          <w:p>
            <w:pPr>
              <w:jc w:val="left"/>
              <w:rPr>
                <w:rFonts w:ascii="Times New Roman" w:hAnsi="Times New Roman" w:cs="Times New Roman"/>
                <w:color w:val="000000"/>
                <w:sz w:val="22"/>
                <w:szCs w:val="22"/>
              </w:rPr>
            </w:pPr>
          </w:p>
        </w:tc>
        <w:tc>
          <w:tcPr>
            <w:tcW w:w="2055" w:type="dxa"/>
            <w:shd w:val="clear" w:color="auto" w:fill="FFFFFF"/>
            <w:vAlign w:val="center"/>
          </w:tcPr>
          <w:p>
            <w:pPr>
              <w:jc w:val="center"/>
              <w:rPr>
                <w:rFonts w:ascii="Times New Roman" w:hAnsi="Times New Roman" w:cs="Times New Roman"/>
                <w:color w:val="000000"/>
                <w:sz w:val="22"/>
                <w:szCs w:val="22"/>
              </w:rPr>
            </w:pPr>
          </w:p>
        </w:tc>
        <w:tc>
          <w:tcPr>
            <w:tcW w:w="4539" w:type="dxa"/>
            <w:shd w:val="clear" w:color="auto" w:fill="FFFFFF"/>
            <w:vAlign w:val="center"/>
          </w:tcPr>
          <w:p>
            <w:pPr>
              <w:jc w:val="center"/>
              <w:rPr>
                <w:rFonts w:ascii="Times New Roman" w:hAnsi="Times New Roman" w:cs="Times New Roman"/>
                <w:color w:val="000000"/>
                <w:sz w:val="22"/>
                <w:szCs w:val="22"/>
              </w:rPr>
            </w:pPr>
          </w:p>
        </w:tc>
        <w:tc>
          <w:tcPr>
            <w:tcW w:w="2055" w:type="dxa"/>
            <w:shd w:val="clear" w:color="auto" w:fill="FFFFFF"/>
            <w:vAlign w:val="center"/>
          </w:tcPr>
          <w:p>
            <w:pPr>
              <w:rPr>
                <w:rFonts w:ascii="Times New Roman" w:hAnsi="Times New Roman" w:cs="Times New Roman"/>
                <w:color w:val="000000"/>
                <w:sz w:val="22"/>
                <w:szCs w:val="22"/>
              </w:rPr>
            </w:pPr>
          </w:p>
        </w:tc>
        <w:tc>
          <w:tcPr>
            <w:tcW w:w="2056" w:type="dxa"/>
            <w:shd w:val="clear" w:color="auto" w:fill="FFFFFF"/>
            <w:vAlign w:val="center"/>
          </w:tcPr>
          <w:p>
            <w:pPr>
              <w:rPr>
                <w:rFonts w:ascii="Times New Roman" w:hAnsi="Times New Roman" w:cs="Times New Roman"/>
                <w:color w:val="000000"/>
                <w:sz w:val="22"/>
                <w:szCs w:val="22"/>
              </w:rPr>
            </w:pPr>
          </w:p>
        </w:tc>
        <w:tc>
          <w:tcPr>
            <w:tcW w:w="2055" w:type="dxa"/>
            <w:shd w:val="clear" w:color="auto" w:fill="FFFFFF"/>
            <w:vAlign w:val="center"/>
          </w:tcPr>
          <w:p>
            <w:pPr>
              <w:widowControl/>
              <w:jc w:val="right"/>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单位：万元</w:t>
            </w:r>
          </w:p>
        </w:tc>
      </w:tr>
      <w:tr>
        <w:tblPrEx>
          <w:tblLayout w:type="fixed"/>
          <w:tblCellMar>
            <w:top w:w="15" w:type="dxa"/>
            <w:left w:w="15" w:type="dxa"/>
            <w:bottom w:w="15" w:type="dxa"/>
            <w:right w:w="15" w:type="dxa"/>
          </w:tblCellMar>
        </w:tblPrEx>
        <w:trPr>
          <w:trHeight w:val="405" w:hRule="atLeast"/>
        </w:trPr>
        <w:tc>
          <w:tcPr>
            <w:tcW w:w="7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b/>
                <w:color w:val="000000"/>
                <w:sz w:val="22"/>
                <w:szCs w:val="22"/>
              </w:rPr>
            </w:pPr>
            <w:r>
              <w:rPr>
                <w:rFonts w:ascii="方正书宋_GBK" w:hAnsi="方正书宋_GBK" w:eastAsia="方正书宋_GBK" w:cs="方正书宋_GBK"/>
                <w:b/>
                <w:color w:val="000000"/>
                <w:kern w:val="0"/>
                <w:sz w:val="22"/>
                <w:szCs w:val="22"/>
              </w:rPr>
              <w:t>科目</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b/>
                <w:color w:val="000000"/>
                <w:sz w:val="22"/>
                <w:szCs w:val="22"/>
              </w:rPr>
            </w:pPr>
            <w:r>
              <w:rPr>
                <w:rFonts w:ascii="方正书宋_GBK" w:hAnsi="方正书宋_GBK" w:eastAsia="方正书宋_GBK" w:cs="方正书宋_GBK"/>
                <w:b/>
                <w:color w:val="000000"/>
                <w:kern w:val="0"/>
                <w:sz w:val="22"/>
                <w:szCs w:val="22"/>
              </w:rPr>
              <w:t>合计</w:t>
            </w:r>
          </w:p>
        </w:tc>
        <w:tc>
          <w:tcPr>
            <w:tcW w:w="2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基本支出</w:t>
            </w:r>
            <w:r>
              <w:rPr>
                <w:rFonts w:ascii="Times New Roman" w:hAnsi="Times New Roman" w:cs="Times New Roman"/>
                <w:b/>
                <w:color w:val="000000"/>
                <w:kern w:val="0"/>
                <w:sz w:val="22"/>
                <w:szCs w:val="22"/>
              </w:rPr>
              <w:t xml:space="preserve">  </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项目支出</w:t>
            </w:r>
          </w:p>
        </w:tc>
      </w:tr>
      <w:tr>
        <w:tblPrEx>
          <w:tblLayout w:type="fixed"/>
          <w:tblCellMar>
            <w:top w:w="15" w:type="dxa"/>
            <w:left w:w="15" w:type="dxa"/>
            <w:bottom w:w="15" w:type="dxa"/>
            <w:right w:w="15" w:type="dxa"/>
          </w:tblCellMar>
        </w:tblPrEx>
        <w:trPr>
          <w:trHeight w:val="540" w:hRule="atLeast"/>
        </w:trPr>
        <w:tc>
          <w:tcPr>
            <w:tcW w:w="32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功能分类科目编码</w:t>
            </w:r>
          </w:p>
        </w:tc>
        <w:tc>
          <w:tcPr>
            <w:tcW w:w="4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color w:val="000000"/>
                <w:sz w:val="22"/>
                <w:szCs w:val="22"/>
              </w:rPr>
            </w:pPr>
            <w:r>
              <w:rPr>
                <w:rFonts w:ascii="方正书宋_GBK" w:hAnsi="方正书宋_GBK" w:eastAsia="方正书宋_GBK" w:cs="方正书宋_GBK"/>
                <w:b/>
                <w:color w:val="000000"/>
                <w:kern w:val="0"/>
                <w:sz w:val="22"/>
                <w:szCs w:val="22"/>
              </w:rPr>
              <w:t>科目名称</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color w:val="000000"/>
                <w:sz w:val="22"/>
                <w:szCs w:val="22"/>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r>
      <w:tr>
        <w:tblPrEx>
          <w:tblLayout w:type="fixed"/>
          <w:tblCellMar>
            <w:top w:w="15" w:type="dxa"/>
            <w:left w:w="15" w:type="dxa"/>
            <w:bottom w:w="15" w:type="dxa"/>
            <w:right w:w="15" w:type="dxa"/>
          </w:tblCellMar>
        </w:tblPrEx>
        <w:trPr>
          <w:trHeight w:val="360" w:hRule="atLeast"/>
        </w:trPr>
        <w:tc>
          <w:tcPr>
            <w:tcW w:w="32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c>
          <w:tcPr>
            <w:tcW w:w="4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color w:val="000000"/>
                <w:sz w:val="22"/>
                <w:szCs w:val="22"/>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r>
      <w:tr>
        <w:tblPrEx>
          <w:tblLayout w:type="fixed"/>
          <w:tblCellMar>
            <w:top w:w="15" w:type="dxa"/>
            <w:left w:w="15" w:type="dxa"/>
            <w:bottom w:w="15" w:type="dxa"/>
            <w:right w:w="15" w:type="dxa"/>
          </w:tblCellMar>
        </w:tblPrEx>
        <w:trPr>
          <w:trHeight w:val="450" w:hRule="atLeast"/>
        </w:trPr>
        <w:tc>
          <w:tcPr>
            <w:tcW w:w="32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c>
          <w:tcPr>
            <w:tcW w:w="4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color w:val="000000"/>
                <w:sz w:val="22"/>
                <w:szCs w:val="22"/>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color w:val="000000"/>
                <w:sz w:val="22"/>
                <w:szCs w:val="22"/>
              </w:rPr>
            </w:pPr>
          </w:p>
        </w:tc>
      </w:tr>
      <w:tr>
        <w:tblPrEx>
          <w:tblLayout w:type="fixed"/>
          <w:tblCellMar>
            <w:top w:w="15" w:type="dxa"/>
            <w:left w:w="15" w:type="dxa"/>
            <w:bottom w:w="15" w:type="dxa"/>
            <w:right w:w="15" w:type="dxa"/>
          </w:tblCellMar>
        </w:tblPrEx>
        <w:trPr>
          <w:trHeight w:val="450" w:hRule="atLeast"/>
        </w:trPr>
        <w:tc>
          <w:tcPr>
            <w:tcW w:w="7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方正仿宋_GBK" w:hAnsi="方正仿宋_GBK" w:eastAsia="方正仿宋_GBK" w:cs="方正仿宋_GBK"/>
                <w:color w:val="000000"/>
                <w:kern w:val="0"/>
                <w:sz w:val="22"/>
                <w:szCs w:val="22"/>
              </w:rPr>
              <w:t>合计</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r>
      <w:tr>
        <w:tblPrEx>
          <w:tblLayout w:type="fixed"/>
          <w:tblCellMar>
            <w:top w:w="15" w:type="dxa"/>
            <w:left w:w="15" w:type="dxa"/>
            <w:bottom w:w="15" w:type="dxa"/>
            <w:right w:w="15" w:type="dxa"/>
          </w:tblCellMar>
        </w:tblPrEx>
        <w:trPr>
          <w:trHeight w:val="450" w:hRule="atLeast"/>
        </w:trPr>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4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2"/>
                <w:szCs w:val="22"/>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r>
      <w:tr>
        <w:tblPrEx>
          <w:tblLayout w:type="fixed"/>
          <w:tblCellMar>
            <w:top w:w="15" w:type="dxa"/>
            <w:left w:w="15" w:type="dxa"/>
            <w:bottom w:w="15" w:type="dxa"/>
            <w:right w:w="15" w:type="dxa"/>
          </w:tblCellMar>
        </w:tblPrEx>
        <w:trPr>
          <w:trHeight w:val="450" w:hRule="atLeast"/>
        </w:trPr>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4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2"/>
                <w:szCs w:val="22"/>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r>
      <w:tr>
        <w:tblPrEx>
          <w:tblLayout w:type="fixed"/>
          <w:tblCellMar>
            <w:top w:w="15" w:type="dxa"/>
            <w:left w:w="15" w:type="dxa"/>
            <w:bottom w:w="15" w:type="dxa"/>
            <w:right w:w="15" w:type="dxa"/>
          </w:tblCellMar>
        </w:tblPrEx>
        <w:trPr>
          <w:trHeight w:val="450" w:hRule="atLeast"/>
        </w:trPr>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4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2"/>
                <w:szCs w:val="22"/>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r>
      <w:tr>
        <w:tblPrEx>
          <w:tblLayout w:type="fixed"/>
          <w:tblCellMar>
            <w:top w:w="15" w:type="dxa"/>
            <w:left w:w="15" w:type="dxa"/>
            <w:bottom w:w="15" w:type="dxa"/>
            <w:right w:w="15" w:type="dxa"/>
          </w:tblCellMar>
        </w:tblPrEx>
        <w:trPr>
          <w:trHeight w:val="450" w:hRule="atLeast"/>
        </w:trPr>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4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2"/>
                <w:szCs w:val="22"/>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r>
      <w:tr>
        <w:tblPrEx>
          <w:tblLayout w:type="fixed"/>
          <w:tblCellMar>
            <w:top w:w="15" w:type="dxa"/>
            <w:left w:w="15" w:type="dxa"/>
            <w:bottom w:w="15" w:type="dxa"/>
            <w:right w:w="15" w:type="dxa"/>
          </w:tblCellMar>
        </w:tblPrEx>
        <w:trPr>
          <w:trHeight w:val="450" w:hRule="atLeast"/>
        </w:trPr>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4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2"/>
                <w:szCs w:val="22"/>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r>
      <w:tr>
        <w:tblPrEx>
          <w:tblLayout w:type="fixed"/>
          <w:tblCellMar>
            <w:top w:w="15" w:type="dxa"/>
            <w:left w:w="15" w:type="dxa"/>
            <w:bottom w:w="15" w:type="dxa"/>
            <w:right w:w="15" w:type="dxa"/>
          </w:tblCellMar>
        </w:tblPrEx>
        <w:trPr>
          <w:trHeight w:val="450" w:hRule="atLeast"/>
        </w:trPr>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2"/>
                <w:szCs w:val="22"/>
              </w:rPr>
            </w:pPr>
          </w:p>
        </w:tc>
        <w:tc>
          <w:tcPr>
            <w:tcW w:w="4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2"/>
                <w:szCs w:val="22"/>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0.00</w:t>
            </w:r>
          </w:p>
        </w:tc>
      </w:tr>
    </w:tbl>
    <w:p>
      <w:pPr>
        <w:rPr>
          <w:rFonts w:ascii="仿宋_GB2312" w:eastAsia="仿宋_GB2312"/>
          <w:sz w:val="32"/>
          <w:szCs w:val="32"/>
        </w:rPr>
      </w:pPr>
      <w:r>
        <w:rPr>
          <w:rFonts w:hint="eastAsia" w:ascii="仿宋_GB2312" w:eastAsia="仿宋_GB2312"/>
          <w:sz w:val="32"/>
          <w:szCs w:val="32"/>
        </w:rPr>
        <w:t>备注：没有此项公开内容。</w:t>
      </w:r>
    </w:p>
    <w:p>
      <w:pPr>
        <w:autoSpaceDE w:val="0"/>
        <w:autoSpaceDN w:val="0"/>
        <w:adjustRightInd w:val="0"/>
        <w:jc w:val="left"/>
        <w:rPr>
          <w:rFonts w:ascii="仿宋_GB2312" w:eastAsia="仿宋_GB2312" w:cs="FZFSK--GBK1-0"/>
          <w:kern w:val="0"/>
          <w:sz w:val="30"/>
          <w:szCs w:val="30"/>
        </w:rPr>
      </w:pPr>
      <w:r>
        <w:rPr>
          <w:rFonts w:hint="eastAsia" w:ascii="仿宋_GB2312" w:eastAsia="仿宋_GB2312" w:cs="FZFSK--GBK1-0"/>
          <w:kern w:val="0"/>
          <w:sz w:val="30"/>
          <w:szCs w:val="30"/>
        </w:rPr>
        <w:t>6、附表3-9财政拨款</w:t>
      </w:r>
      <w:r>
        <w:rPr>
          <w:rFonts w:hint="eastAsia" w:ascii="仿宋_GB2312" w:eastAsia="仿宋_GB2312" w:cs="E-BX"/>
          <w:kern w:val="0"/>
          <w:sz w:val="30"/>
          <w:szCs w:val="30"/>
        </w:rPr>
        <w:t>“</w:t>
      </w:r>
      <w:r>
        <w:rPr>
          <w:rFonts w:hint="eastAsia" w:ascii="仿宋_GB2312" w:eastAsia="仿宋_GB2312" w:cs="FZFSK--GBK1-0"/>
          <w:kern w:val="0"/>
          <w:sz w:val="30"/>
          <w:szCs w:val="30"/>
        </w:rPr>
        <w:t>三公</w:t>
      </w:r>
      <w:r>
        <w:rPr>
          <w:rFonts w:hint="eastAsia" w:ascii="仿宋_GB2312" w:eastAsia="仿宋_GB2312" w:cs="E-BX"/>
          <w:kern w:val="0"/>
          <w:sz w:val="30"/>
          <w:szCs w:val="30"/>
        </w:rPr>
        <w:t>”</w:t>
      </w:r>
      <w:r>
        <w:rPr>
          <w:rFonts w:hint="eastAsia" w:ascii="仿宋_GB2312" w:eastAsia="仿宋_GB2312" w:cs="FZFSK--GBK1-0"/>
          <w:kern w:val="0"/>
          <w:sz w:val="30"/>
          <w:szCs w:val="30"/>
        </w:rPr>
        <w:t>经费支出表</w:t>
      </w:r>
    </w:p>
    <w:tbl>
      <w:tblPr>
        <w:tblStyle w:val="8"/>
        <w:tblW w:w="13988" w:type="dxa"/>
        <w:tblInd w:w="0" w:type="dxa"/>
        <w:tblLayout w:type="fixed"/>
        <w:tblCellMar>
          <w:top w:w="15" w:type="dxa"/>
          <w:left w:w="15" w:type="dxa"/>
          <w:bottom w:w="15" w:type="dxa"/>
          <w:right w:w="15" w:type="dxa"/>
        </w:tblCellMar>
      </w:tblPr>
      <w:tblGrid>
        <w:gridCol w:w="3933"/>
        <w:gridCol w:w="3401"/>
        <w:gridCol w:w="1400"/>
        <w:gridCol w:w="1400"/>
        <w:gridCol w:w="3854"/>
      </w:tblGrid>
      <w:tr>
        <w:tblPrEx>
          <w:tblLayout w:type="fixed"/>
          <w:tblCellMar>
            <w:top w:w="15" w:type="dxa"/>
            <w:left w:w="15" w:type="dxa"/>
            <w:bottom w:w="15" w:type="dxa"/>
            <w:right w:w="15" w:type="dxa"/>
          </w:tblCellMar>
        </w:tblPrEx>
        <w:trPr>
          <w:trHeight w:val="600" w:hRule="atLeast"/>
        </w:trPr>
        <w:tc>
          <w:tcPr>
            <w:tcW w:w="13988" w:type="dxa"/>
            <w:gridSpan w:val="5"/>
            <w:shd w:val="clear" w:color="auto" w:fill="FFFFFF"/>
            <w:vAlign w:val="center"/>
          </w:tcPr>
          <w:p>
            <w:pPr>
              <w:widowControl/>
              <w:jc w:val="center"/>
              <w:textAlignment w:val="center"/>
              <w:rPr>
                <w:rFonts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kern w:val="0"/>
                <w:sz w:val="36"/>
                <w:szCs w:val="36"/>
              </w:rPr>
              <w:t>部门预算财政拨款“三公”经费支出表</w:t>
            </w:r>
          </w:p>
        </w:tc>
      </w:tr>
      <w:tr>
        <w:tblPrEx>
          <w:tblLayout w:type="fixed"/>
          <w:tblCellMar>
            <w:top w:w="15" w:type="dxa"/>
            <w:left w:w="15" w:type="dxa"/>
            <w:bottom w:w="15" w:type="dxa"/>
            <w:right w:w="15" w:type="dxa"/>
          </w:tblCellMar>
        </w:tblPrEx>
        <w:trPr>
          <w:trHeight w:val="300" w:hRule="atLeast"/>
        </w:trPr>
        <w:tc>
          <w:tcPr>
            <w:tcW w:w="3933" w:type="dxa"/>
            <w:shd w:val="clear" w:color="auto" w:fill="FFFFFF"/>
            <w:vAlign w:val="center"/>
          </w:tcPr>
          <w:p>
            <w:pPr>
              <w:jc w:val="left"/>
              <w:rPr>
                <w:rFonts w:ascii="Times New Roman" w:hAnsi="Times New Roman" w:cs="Times New Roman"/>
                <w:color w:val="000000"/>
                <w:sz w:val="22"/>
                <w:szCs w:val="22"/>
              </w:rPr>
            </w:pPr>
          </w:p>
        </w:tc>
        <w:tc>
          <w:tcPr>
            <w:tcW w:w="3401" w:type="dxa"/>
            <w:shd w:val="clear" w:color="auto" w:fill="FFFFFF"/>
            <w:vAlign w:val="center"/>
          </w:tcPr>
          <w:p>
            <w:pPr>
              <w:rPr>
                <w:rFonts w:ascii="Times New Roman" w:hAnsi="Times New Roman" w:cs="Times New Roman"/>
                <w:color w:val="000000"/>
                <w:sz w:val="22"/>
                <w:szCs w:val="22"/>
              </w:rPr>
            </w:pPr>
          </w:p>
        </w:tc>
        <w:tc>
          <w:tcPr>
            <w:tcW w:w="1400" w:type="dxa"/>
            <w:shd w:val="clear" w:color="auto" w:fill="FFFFFF"/>
            <w:vAlign w:val="center"/>
          </w:tcPr>
          <w:p>
            <w:pPr>
              <w:rPr>
                <w:rFonts w:ascii="Times New Roman" w:hAnsi="Times New Roman" w:cs="Times New Roman"/>
                <w:color w:val="000000"/>
                <w:sz w:val="22"/>
                <w:szCs w:val="22"/>
              </w:rPr>
            </w:pPr>
          </w:p>
        </w:tc>
        <w:tc>
          <w:tcPr>
            <w:tcW w:w="1400" w:type="dxa"/>
            <w:shd w:val="clear" w:color="auto" w:fill="FFFFFF"/>
            <w:vAlign w:val="center"/>
          </w:tcPr>
          <w:p>
            <w:pPr>
              <w:rPr>
                <w:rFonts w:ascii="Times New Roman" w:hAnsi="Times New Roman" w:cs="Times New Roman"/>
                <w:color w:val="000000"/>
                <w:sz w:val="22"/>
                <w:szCs w:val="22"/>
              </w:rPr>
            </w:pPr>
          </w:p>
        </w:tc>
        <w:tc>
          <w:tcPr>
            <w:tcW w:w="3854" w:type="dxa"/>
            <w:shd w:val="clear" w:color="auto" w:fill="FFFFFF"/>
            <w:vAlign w:val="center"/>
          </w:tcPr>
          <w:p>
            <w:pPr>
              <w:widowControl/>
              <w:jc w:val="right"/>
              <w:textAlignment w:val="center"/>
              <w:rPr>
                <w:rFonts w:ascii="Times New Roman" w:hAnsi="Times New Roman" w:cs="Times New Roman"/>
                <w:color w:val="000000"/>
                <w:sz w:val="22"/>
                <w:szCs w:val="22"/>
              </w:rPr>
            </w:pPr>
            <w:r>
              <w:rPr>
                <w:rStyle w:val="22"/>
              </w:rPr>
              <w:t>单位：万元</w:t>
            </w:r>
          </w:p>
        </w:tc>
      </w:tr>
      <w:tr>
        <w:tblPrEx>
          <w:tblLayout w:type="fixed"/>
          <w:tblCellMar>
            <w:top w:w="15" w:type="dxa"/>
            <w:left w:w="15" w:type="dxa"/>
            <w:bottom w:w="15" w:type="dxa"/>
            <w:right w:w="15" w:type="dxa"/>
          </w:tblCellMar>
        </w:tblPrEx>
        <w:trPr>
          <w:trHeight w:val="600" w:hRule="atLeast"/>
        </w:trPr>
        <w:tc>
          <w:tcPr>
            <w:tcW w:w="3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b/>
                <w:color w:val="000000"/>
                <w:sz w:val="22"/>
                <w:szCs w:val="22"/>
              </w:rPr>
            </w:pPr>
            <w:r>
              <w:rPr>
                <w:rFonts w:ascii="方正书宋_GBK" w:hAnsi="方正书宋_GBK" w:eastAsia="方正书宋_GBK" w:cs="方正书宋_GBK"/>
                <w:b/>
                <w:color w:val="000000"/>
                <w:kern w:val="0"/>
                <w:sz w:val="22"/>
                <w:szCs w:val="22"/>
              </w:rPr>
              <w:t>项目</w:t>
            </w:r>
          </w:p>
        </w:tc>
        <w:tc>
          <w:tcPr>
            <w:tcW w:w="100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资金来源</w:t>
            </w:r>
          </w:p>
        </w:tc>
      </w:tr>
      <w:tr>
        <w:tblPrEx>
          <w:tblLayout w:type="fixed"/>
          <w:tblCellMar>
            <w:top w:w="15" w:type="dxa"/>
            <w:left w:w="15" w:type="dxa"/>
            <w:bottom w:w="15" w:type="dxa"/>
            <w:right w:w="15" w:type="dxa"/>
          </w:tblCellMar>
        </w:tblPrEx>
        <w:trPr>
          <w:trHeight w:val="600" w:hRule="atLeast"/>
        </w:trPr>
        <w:tc>
          <w:tcPr>
            <w:tcW w:w="3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color w:val="000000"/>
                <w:sz w:val="22"/>
                <w:szCs w:val="22"/>
              </w:rPr>
            </w:pP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合计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b/>
                <w:color w:val="000000"/>
                <w:sz w:val="22"/>
                <w:szCs w:val="22"/>
              </w:rPr>
            </w:pPr>
            <w:r>
              <w:rPr>
                <w:rFonts w:ascii="方正书宋_GBK" w:hAnsi="方正书宋_GBK" w:eastAsia="方正书宋_GBK" w:cs="方正书宋_GBK"/>
                <w:b/>
                <w:color w:val="000000"/>
                <w:kern w:val="0"/>
                <w:sz w:val="22"/>
                <w:szCs w:val="22"/>
              </w:rPr>
              <w:t>一般公共预算财政拨款</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政府性基金财政拨款</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国有资本经营预算财政拨款</w:t>
            </w:r>
          </w:p>
        </w:tc>
      </w:tr>
      <w:tr>
        <w:tblPrEx>
          <w:tblLayout w:type="fixed"/>
          <w:tblCellMar>
            <w:top w:w="15" w:type="dxa"/>
            <w:left w:w="15" w:type="dxa"/>
            <w:bottom w:w="15" w:type="dxa"/>
            <w:right w:w="15" w:type="dxa"/>
          </w:tblCellMar>
        </w:tblPrEx>
        <w:trPr>
          <w:trHeight w:val="600" w:hRule="atLeast"/>
        </w:trPr>
        <w:tc>
          <w:tcPr>
            <w:tcW w:w="3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kern w:val="0"/>
                <w:sz w:val="22"/>
                <w:szCs w:val="22"/>
              </w:rPr>
              <w:t>合计</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0.00 </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0.00 </w:t>
            </w:r>
          </w:p>
        </w:tc>
      </w:tr>
      <w:tr>
        <w:tblPrEx>
          <w:tblLayout w:type="fixed"/>
          <w:tblCellMar>
            <w:top w:w="15" w:type="dxa"/>
            <w:left w:w="15" w:type="dxa"/>
            <w:bottom w:w="15" w:type="dxa"/>
            <w:right w:w="15" w:type="dxa"/>
          </w:tblCellMar>
        </w:tblPrEx>
        <w:trPr>
          <w:trHeight w:val="600" w:hRule="atLeast"/>
        </w:trPr>
        <w:tc>
          <w:tcPr>
            <w:tcW w:w="3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kern w:val="0"/>
                <w:sz w:val="22"/>
                <w:szCs w:val="22"/>
              </w:rPr>
              <w:t>一、因公出国（境）费</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0.00 </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0.00 </w:t>
            </w:r>
          </w:p>
        </w:tc>
      </w:tr>
      <w:tr>
        <w:tblPrEx>
          <w:tblLayout w:type="fixed"/>
          <w:tblCellMar>
            <w:top w:w="15" w:type="dxa"/>
            <w:left w:w="15" w:type="dxa"/>
            <w:bottom w:w="15" w:type="dxa"/>
            <w:right w:w="15" w:type="dxa"/>
          </w:tblCellMar>
        </w:tblPrEx>
        <w:trPr>
          <w:trHeight w:val="600" w:hRule="atLeast"/>
        </w:trPr>
        <w:tc>
          <w:tcPr>
            <w:tcW w:w="3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kern w:val="0"/>
                <w:sz w:val="22"/>
                <w:szCs w:val="22"/>
              </w:rPr>
              <w:t>二、公务用车购置及运行费</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0.00 </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0.00 </w:t>
            </w:r>
          </w:p>
        </w:tc>
      </w:tr>
      <w:tr>
        <w:tblPrEx>
          <w:tblLayout w:type="fixed"/>
          <w:tblCellMar>
            <w:top w:w="15" w:type="dxa"/>
            <w:left w:w="15" w:type="dxa"/>
            <w:bottom w:w="15" w:type="dxa"/>
            <w:right w:w="15" w:type="dxa"/>
          </w:tblCellMar>
        </w:tblPrEx>
        <w:trPr>
          <w:trHeight w:val="600" w:hRule="atLeast"/>
        </w:trPr>
        <w:tc>
          <w:tcPr>
            <w:tcW w:w="3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kern w:val="0"/>
                <w:sz w:val="22"/>
                <w:szCs w:val="22"/>
              </w:rPr>
              <w:t>其中：公务用车购置费</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0.00 </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0.00 </w:t>
            </w:r>
          </w:p>
        </w:tc>
      </w:tr>
      <w:tr>
        <w:tblPrEx>
          <w:tblLayout w:type="fixed"/>
          <w:tblCellMar>
            <w:top w:w="15" w:type="dxa"/>
            <w:left w:w="15" w:type="dxa"/>
            <w:bottom w:w="15" w:type="dxa"/>
            <w:right w:w="15" w:type="dxa"/>
          </w:tblCellMar>
        </w:tblPrEx>
        <w:trPr>
          <w:trHeight w:val="600" w:hRule="atLeast"/>
        </w:trPr>
        <w:tc>
          <w:tcPr>
            <w:tcW w:w="3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kern w:val="0"/>
                <w:sz w:val="22"/>
                <w:szCs w:val="22"/>
              </w:rPr>
              <w:t xml:space="preserve">       公务用车运行费</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0.00 </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0.00 </w:t>
            </w:r>
          </w:p>
        </w:tc>
      </w:tr>
      <w:tr>
        <w:tblPrEx>
          <w:tblLayout w:type="fixed"/>
          <w:tblCellMar>
            <w:top w:w="15" w:type="dxa"/>
            <w:left w:w="15" w:type="dxa"/>
            <w:bottom w:w="15" w:type="dxa"/>
            <w:right w:w="15" w:type="dxa"/>
          </w:tblCellMar>
        </w:tblPrEx>
        <w:trPr>
          <w:trHeight w:val="600" w:hRule="atLeast"/>
        </w:trPr>
        <w:tc>
          <w:tcPr>
            <w:tcW w:w="3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kern w:val="0"/>
                <w:sz w:val="22"/>
                <w:szCs w:val="22"/>
              </w:rPr>
              <w:t>三、公务接待费</w:t>
            </w:r>
          </w:p>
        </w:tc>
        <w:tc>
          <w:tcPr>
            <w:tcW w:w="3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0.00 </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 xml:space="preserve">0.00 </w:t>
            </w:r>
          </w:p>
        </w:tc>
      </w:tr>
    </w:tbl>
    <w:p>
      <w:pPr>
        <w:rPr>
          <w:rFonts w:ascii="仿宋_GB2312" w:eastAsia="仿宋_GB2312"/>
          <w:sz w:val="32"/>
          <w:szCs w:val="32"/>
        </w:rPr>
      </w:pPr>
      <w:r>
        <w:rPr>
          <w:rFonts w:hint="eastAsia" w:ascii="仿宋_GB2312" w:eastAsia="仿宋_GB2312"/>
          <w:sz w:val="32"/>
          <w:szCs w:val="32"/>
        </w:rPr>
        <w:t>备注：没有此项公开内容。</w:t>
      </w:r>
    </w:p>
    <w:p>
      <w:pPr>
        <w:autoSpaceDE w:val="0"/>
        <w:autoSpaceDN w:val="0"/>
        <w:adjustRightInd w:val="0"/>
        <w:jc w:val="left"/>
        <w:rPr>
          <w:rFonts w:ascii="仿宋_GB2312" w:eastAsia="仿宋_GB2312" w:cs="FZFSK--GBK1-0"/>
          <w:kern w:val="0"/>
          <w:sz w:val="30"/>
          <w:szCs w:val="30"/>
        </w:rPr>
      </w:pPr>
      <w:r>
        <w:rPr>
          <w:rFonts w:hint="eastAsia" w:ascii="仿宋_GB2312" w:eastAsia="仿宋_GB2312" w:cs="FZFSK--GBK1-0"/>
          <w:kern w:val="0"/>
          <w:sz w:val="30"/>
          <w:szCs w:val="30"/>
        </w:rPr>
        <w:t>四、绩效预算信息</w:t>
      </w:r>
    </w:p>
    <w:tbl>
      <w:tblPr>
        <w:tblStyle w:val="8"/>
        <w:tblW w:w="14059" w:type="dxa"/>
        <w:tblInd w:w="93" w:type="dxa"/>
        <w:tblLayout w:type="fixed"/>
        <w:tblCellMar>
          <w:top w:w="0" w:type="dxa"/>
          <w:left w:w="108" w:type="dxa"/>
          <w:bottom w:w="0" w:type="dxa"/>
          <w:right w:w="108" w:type="dxa"/>
        </w:tblCellMar>
      </w:tblPr>
      <w:tblGrid>
        <w:gridCol w:w="1099"/>
        <w:gridCol w:w="1650"/>
        <w:gridCol w:w="1485"/>
        <w:gridCol w:w="705"/>
        <w:gridCol w:w="1470"/>
        <w:gridCol w:w="5031"/>
        <w:gridCol w:w="2619"/>
      </w:tblGrid>
      <w:tr>
        <w:tblPrEx>
          <w:tblLayout w:type="fixed"/>
          <w:tblCellMar>
            <w:top w:w="0" w:type="dxa"/>
            <w:left w:w="108" w:type="dxa"/>
            <w:bottom w:w="0" w:type="dxa"/>
            <w:right w:w="108" w:type="dxa"/>
          </w:tblCellMar>
        </w:tblPrEx>
        <w:trPr>
          <w:trHeight w:val="465" w:hRule="atLeast"/>
        </w:trPr>
        <w:tc>
          <w:tcPr>
            <w:tcW w:w="109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部门职责名称</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部门职责要点描述</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部门职责绩效目标</w:t>
            </w:r>
          </w:p>
        </w:tc>
        <w:tc>
          <w:tcPr>
            <w:tcW w:w="70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工作活动编码</w:t>
            </w:r>
          </w:p>
        </w:tc>
        <w:tc>
          <w:tcPr>
            <w:tcW w:w="14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工作活动名称</w:t>
            </w:r>
          </w:p>
        </w:tc>
        <w:tc>
          <w:tcPr>
            <w:tcW w:w="50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工作活动要点描述</w:t>
            </w:r>
          </w:p>
        </w:tc>
        <w:tc>
          <w:tcPr>
            <w:tcW w:w="26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工作活动绩效目标</w:t>
            </w:r>
          </w:p>
        </w:tc>
      </w:tr>
      <w:tr>
        <w:tblPrEx>
          <w:tblLayout w:type="fixed"/>
          <w:tblCellMar>
            <w:top w:w="0" w:type="dxa"/>
            <w:left w:w="108" w:type="dxa"/>
            <w:bottom w:w="0" w:type="dxa"/>
            <w:right w:w="108" w:type="dxa"/>
          </w:tblCellMar>
        </w:tblPrEx>
        <w:trPr>
          <w:trHeight w:val="465" w:hRule="atLeast"/>
        </w:trPr>
        <w:tc>
          <w:tcPr>
            <w:tcW w:w="10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0"/>
                <w:szCs w:val="20"/>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0"/>
                <w:szCs w:val="20"/>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0"/>
                <w:szCs w:val="20"/>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0"/>
                <w:szCs w:val="20"/>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0"/>
                <w:szCs w:val="20"/>
              </w:rPr>
            </w:pPr>
          </w:p>
        </w:tc>
        <w:tc>
          <w:tcPr>
            <w:tcW w:w="50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0"/>
                <w:szCs w:val="20"/>
              </w:rPr>
            </w:pPr>
          </w:p>
        </w:tc>
        <w:tc>
          <w:tcPr>
            <w:tcW w:w="26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0"/>
                <w:szCs w:val="20"/>
              </w:rPr>
            </w:pPr>
          </w:p>
        </w:tc>
      </w:tr>
      <w:tr>
        <w:tblPrEx>
          <w:tblLayout w:type="fixed"/>
          <w:tblCellMar>
            <w:top w:w="0" w:type="dxa"/>
            <w:left w:w="108" w:type="dxa"/>
            <w:bottom w:w="0" w:type="dxa"/>
            <w:right w:w="108" w:type="dxa"/>
          </w:tblCellMar>
        </w:tblPrEx>
        <w:trPr>
          <w:trHeight w:val="530" w:hRule="atLeast"/>
        </w:trPr>
        <w:tc>
          <w:tcPr>
            <w:tcW w:w="109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加强对古城的保护与管理</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rPr>
              <w:t>负责统一组织领导与古城相关的各项经济、文化和社会活动；统筹管理古城内的经营单位和服务项目以及古城范围内的文物资产和其他国有资产；研究推进古城管理运营工作和繁荣发展的各项措施办法。</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1、挖掘资源，促进古城经济文化协调发展；2、强化管理，确保古城内经营单位和服务项目井然有序3、有效利用和发展古城范围内的文物资产和其他国有资产；4、研究创新古城管理运营方式方法，实现古城繁荣发展。</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01</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古城内四条大街路面维修</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针对古城四条大街路面损坏石板进行更换</w:t>
            </w:r>
          </w:p>
        </w:tc>
        <w:tc>
          <w:tcPr>
            <w:tcW w:w="261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做好四条大街路面维修</w:t>
            </w:r>
          </w:p>
        </w:tc>
      </w:tr>
      <w:tr>
        <w:tblPrEx>
          <w:tblLayout w:type="fixed"/>
          <w:tblCellMar>
            <w:top w:w="0" w:type="dxa"/>
            <w:left w:w="108" w:type="dxa"/>
            <w:bottom w:w="0" w:type="dxa"/>
            <w:right w:w="108" w:type="dxa"/>
          </w:tblCellMar>
        </w:tblPrEx>
        <w:trPr>
          <w:trHeight w:val="721" w:hRule="atLeast"/>
        </w:trPr>
        <w:tc>
          <w:tcPr>
            <w:tcW w:w="10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02</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古城内通天沟和穆家胡同电网维护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针对古城内通天沟和穆家胡同电网设施入地维护</w:t>
            </w:r>
          </w:p>
        </w:tc>
        <w:tc>
          <w:tcPr>
            <w:tcW w:w="261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实现电网入地</w:t>
            </w:r>
          </w:p>
        </w:tc>
      </w:tr>
      <w:tr>
        <w:tblPrEx>
          <w:tblLayout w:type="fixed"/>
          <w:tblCellMar>
            <w:top w:w="0" w:type="dxa"/>
            <w:left w:w="108" w:type="dxa"/>
            <w:bottom w:w="0" w:type="dxa"/>
            <w:right w:w="108" w:type="dxa"/>
          </w:tblCellMar>
        </w:tblPrEx>
        <w:trPr>
          <w:trHeight w:val="610" w:hRule="atLeast"/>
        </w:trPr>
        <w:tc>
          <w:tcPr>
            <w:tcW w:w="10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03</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古城内消防设施维修维护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针对古城内年久失修的消防栓进行维修更换</w:t>
            </w:r>
          </w:p>
        </w:tc>
        <w:tc>
          <w:tcPr>
            <w:tcW w:w="261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提高古城防火效率，排除安全隐患</w:t>
            </w:r>
          </w:p>
        </w:tc>
      </w:tr>
      <w:tr>
        <w:tblPrEx>
          <w:tblLayout w:type="fixed"/>
          <w:tblCellMar>
            <w:top w:w="0" w:type="dxa"/>
            <w:left w:w="108" w:type="dxa"/>
            <w:bottom w:w="0" w:type="dxa"/>
            <w:right w:w="108" w:type="dxa"/>
          </w:tblCellMar>
        </w:tblPrEx>
        <w:trPr>
          <w:trHeight w:val="530" w:hRule="atLeast"/>
        </w:trPr>
        <w:tc>
          <w:tcPr>
            <w:tcW w:w="10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04</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古城内危旧房屋维修改造</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针对古城危旧房屋进行维修改造，以消除安全隐患</w:t>
            </w:r>
          </w:p>
        </w:tc>
        <w:tc>
          <w:tcPr>
            <w:tcW w:w="261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维修改造危旧房屋，消除隐患</w:t>
            </w:r>
          </w:p>
        </w:tc>
      </w:tr>
      <w:tr>
        <w:tblPrEx>
          <w:tblLayout w:type="fixed"/>
          <w:tblCellMar>
            <w:top w:w="0" w:type="dxa"/>
            <w:left w:w="108" w:type="dxa"/>
            <w:bottom w:w="0" w:type="dxa"/>
            <w:right w:w="108" w:type="dxa"/>
          </w:tblCellMar>
        </w:tblPrEx>
        <w:trPr>
          <w:trHeight w:val="560" w:hRule="atLeast"/>
        </w:trPr>
        <w:tc>
          <w:tcPr>
            <w:tcW w:w="10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05</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西河家园三、四区配套设施</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完善西河家园三、四区外网设施、围挡设施及物业配套；西河三区绿化、路面硬化</w:t>
            </w:r>
          </w:p>
        </w:tc>
        <w:tc>
          <w:tcPr>
            <w:tcW w:w="261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完善西河家园三四区配套设施，改善民生</w:t>
            </w:r>
          </w:p>
        </w:tc>
      </w:tr>
      <w:tr>
        <w:tblPrEx>
          <w:tblLayout w:type="fixed"/>
          <w:tblCellMar>
            <w:top w:w="0" w:type="dxa"/>
            <w:left w:w="108" w:type="dxa"/>
            <w:bottom w:w="0" w:type="dxa"/>
            <w:right w:w="108" w:type="dxa"/>
          </w:tblCellMar>
        </w:tblPrEx>
        <w:trPr>
          <w:trHeight w:val="710" w:hRule="atLeast"/>
        </w:trPr>
        <w:tc>
          <w:tcPr>
            <w:tcW w:w="10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06</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西河三、四区房屋质量问题</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针对西河三四区存在质量问题的房屋进行维修</w:t>
            </w:r>
          </w:p>
        </w:tc>
        <w:tc>
          <w:tcPr>
            <w:tcW w:w="261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解决西河家园三四区房屋质量问题</w:t>
            </w:r>
          </w:p>
        </w:tc>
      </w:tr>
      <w:tr>
        <w:tblPrEx>
          <w:tblLayout w:type="fixed"/>
          <w:tblCellMar>
            <w:top w:w="0" w:type="dxa"/>
            <w:left w:w="108" w:type="dxa"/>
            <w:bottom w:w="0" w:type="dxa"/>
            <w:right w:w="108" w:type="dxa"/>
          </w:tblCellMar>
        </w:tblPrEx>
        <w:trPr>
          <w:trHeight w:val="788" w:hRule="atLeast"/>
        </w:trPr>
        <w:tc>
          <w:tcPr>
            <w:tcW w:w="10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07</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四条大街街景整治</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解决大街治安岗亭、亮化、荷花池、临时售货亭等用电事宜；临时售货亭、花箱、垃圾桶安装维护保管；大街卫生清理及日常维护</w:t>
            </w:r>
          </w:p>
        </w:tc>
        <w:tc>
          <w:tcPr>
            <w:tcW w:w="261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保障四条大街干净整洁，井然有序</w:t>
            </w:r>
          </w:p>
        </w:tc>
      </w:tr>
      <w:tr>
        <w:tblPrEx>
          <w:tblLayout w:type="fixed"/>
          <w:tblCellMar>
            <w:top w:w="0" w:type="dxa"/>
            <w:left w:w="108" w:type="dxa"/>
            <w:bottom w:w="0" w:type="dxa"/>
            <w:right w:w="108" w:type="dxa"/>
          </w:tblCellMar>
        </w:tblPrEx>
        <w:trPr>
          <w:trHeight w:val="880" w:hRule="atLeast"/>
        </w:trPr>
        <w:tc>
          <w:tcPr>
            <w:tcW w:w="10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08</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古城内置换回房产维修维护</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古城房产恢复水、电、暖等设施</w:t>
            </w:r>
          </w:p>
        </w:tc>
        <w:tc>
          <w:tcPr>
            <w:tcW w:w="261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对置换回的房产进行维修维护，恢复房屋基础设施</w:t>
            </w:r>
          </w:p>
        </w:tc>
      </w:tr>
      <w:tr>
        <w:tblPrEx>
          <w:tblLayout w:type="fixed"/>
          <w:tblCellMar>
            <w:top w:w="0" w:type="dxa"/>
            <w:left w:w="108" w:type="dxa"/>
            <w:bottom w:w="0" w:type="dxa"/>
            <w:right w:w="108" w:type="dxa"/>
          </w:tblCellMar>
        </w:tblPrEx>
        <w:trPr>
          <w:trHeight w:val="1245" w:hRule="atLeast"/>
        </w:trPr>
        <w:tc>
          <w:tcPr>
            <w:tcW w:w="1099" w:type="dxa"/>
            <w:vMerge w:val="continue"/>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0"/>
                <w:szCs w:val="20"/>
              </w:rPr>
            </w:pPr>
          </w:p>
        </w:tc>
        <w:tc>
          <w:tcPr>
            <w:tcW w:w="1485" w:type="dxa"/>
            <w:vMerge w:val="continue"/>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09</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古城内保留建筑修缮</w:t>
            </w:r>
          </w:p>
        </w:tc>
        <w:tc>
          <w:tcPr>
            <w:tcW w:w="503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针对古城内16处保留建筑进行修缮</w:t>
            </w:r>
          </w:p>
        </w:tc>
        <w:tc>
          <w:tcPr>
            <w:tcW w:w="261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做好保留建筑修缮工作，体现保留建筑价值</w:t>
            </w:r>
          </w:p>
        </w:tc>
      </w:tr>
    </w:tbl>
    <w:p>
      <w:pPr>
        <w:autoSpaceDE w:val="0"/>
        <w:autoSpaceDN w:val="0"/>
        <w:adjustRightInd w:val="0"/>
        <w:ind w:firstLine="600"/>
        <w:jc w:val="left"/>
        <w:rPr>
          <w:rFonts w:ascii="仿宋_GB2312" w:eastAsia="仿宋_GB2312" w:cs="FZFSK--GBK1-0"/>
          <w:kern w:val="0"/>
          <w:sz w:val="30"/>
          <w:szCs w:val="30"/>
        </w:rPr>
      </w:pPr>
      <w:r>
        <w:rPr>
          <w:rFonts w:hint="eastAsia" w:ascii="仿宋_GB2312" w:eastAsia="仿宋_GB2312" w:cs="E-BX"/>
          <w:kern w:val="0"/>
          <w:sz w:val="30"/>
          <w:szCs w:val="30"/>
        </w:rPr>
        <w:t>五、</w:t>
      </w:r>
      <w:r>
        <w:rPr>
          <w:rFonts w:hint="eastAsia" w:ascii="仿宋_GB2312" w:eastAsia="仿宋_GB2312" w:cs="FZFSK--GBK1-0"/>
          <w:kern w:val="0"/>
          <w:sz w:val="30"/>
          <w:szCs w:val="30"/>
        </w:rPr>
        <w:t>政府采购预算情况</w:t>
      </w:r>
    </w:p>
    <w:p>
      <w:pPr>
        <w:autoSpaceDE w:val="0"/>
        <w:autoSpaceDN w:val="0"/>
        <w:adjustRightInd w:val="0"/>
        <w:ind w:firstLine="600"/>
        <w:jc w:val="left"/>
        <w:rPr>
          <w:rFonts w:ascii="仿宋_GB2312" w:eastAsia="仿宋_GB2312" w:cs="FZFSK--GBK1-0"/>
          <w:kern w:val="0"/>
          <w:sz w:val="30"/>
          <w:szCs w:val="30"/>
        </w:rPr>
      </w:pPr>
      <w:r>
        <w:rPr>
          <w:rFonts w:hint="eastAsia" w:ascii="仿宋_GB2312" w:eastAsia="仿宋_GB2312" w:cs="FZFSK--GBK1-0"/>
          <w:kern w:val="0"/>
          <w:sz w:val="30"/>
          <w:szCs w:val="30"/>
        </w:rPr>
        <w:t xml:space="preserve">  没有2016年政府采购计划，故没有编制采购预算。</w:t>
      </w:r>
    </w:p>
    <w:p>
      <w:pPr>
        <w:autoSpaceDE w:val="0"/>
        <w:autoSpaceDN w:val="0"/>
        <w:adjustRightInd w:val="0"/>
        <w:jc w:val="left"/>
        <w:rPr>
          <w:rFonts w:ascii="仿宋_GB2312" w:eastAsia="仿宋_GB2312" w:cs="FZFSK--GBK1-0"/>
          <w:kern w:val="0"/>
          <w:sz w:val="30"/>
          <w:szCs w:val="30"/>
        </w:rPr>
      </w:pPr>
      <w:r>
        <w:rPr>
          <w:rFonts w:hint="eastAsia" w:ascii="仿宋_GB2312" w:eastAsia="仿宋_GB2312" w:cs="FZFSK--GBK1-0"/>
          <w:kern w:val="0"/>
          <w:sz w:val="30"/>
          <w:szCs w:val="30"/>
        </w:rPr>
        <w:t xml:space="preserve">    六、国有资产信息</w:t>
      </w:r>
    </w:p>
    <w:p>
      <w:pPr>
        <w:autoSpaceDE w:val="0"/>
        <w:autoSpaceDN w:val="0"/>
        <w:adjustRightInd w:val="0"/>
        <w:jc w:val="left"/>
        <w:rPr>
          <w:rFonts w:ascii="仿宋_GB2312" w:eastAsia="仿宋_GB2312" w:cs="FZFSK--GBK1-0"/>
          <w:kern w:val="0"/>
          <w:sz w:val="30"/>
          <w:szCs w:val="30"/>
        </w:rPr>
      </w:pPr>
      <w:r>
        <w:rPr>
          <w:rFonts w:hint="eastAsia" w:ascii="仿宋_GB2312" w:eastAsia="仿宋_GB2312" w:cs="FZFSK--GBK1-0"/>
          <w:kern w:val="0"/>
          <w:sz w:val="30"/>
          <w:szCs w:val="30"/>
        </w:rPr>
        <w:t xml:space="preserve">      截止2015年12月31日，我单位固定资产价值1500元。</w:t>
      </w:r>
      <w:r>
        <w:rPr>
          <w:rFonts w:hint="eastAsia" w:ascii="仿宋_GB2312" w:hAnsi="宋体" w:eastAsia="仿宋_GB2312"/>
          <w:sz w:val="30"/>
          <w:szCs w:val="30"/>
        </w:rPr>
        <w:t>2016年未预算购置固定资产情况。</w:t>
      </w:r>
    </w:p>
    <w:p>
      <w:pPr>
        <w:autoSpaceDE w:val="0"/>
        <w:autoSpaceDN w:val="0"/>
        <w:adjustRightInd w:val="0"/>
        <w:jc w:val="left"/>
        <w:rPr>
          <w:rFonts w:ascii="仿宋_GB2312" w:eastAsia="仿宋_GB2312" w:cs="FZFSK--GBK1-0"/>
          <w:kern w:val="0"/>
          <w:sz w:val="30"/>
          <w:szCs w:val="30"/>
        </w:rPr>
      </w:pPr>
      <w:r>
        <w:rPr>
          <w:rFonts w:hint="eastAsia" w:ascii="仿宋" w:hAnsi="仿宋" w:eastAsia="仿宋" w:cs="仿宋"/>
          <w:kern w:val="0"/>
          <w:sz w:val="32"/>
          <w:szCs w:val="32"/>
        </w:rPr>
        <w:t xml:space="preserve">   </w:t>
      </w:r>
      <w:r>
        <w:rPr>
          <w:rFonts w:hint="eastAsia" w:ascii="仿宋_GB2312" w:hAnsi="宋体" w:eastAsia="仿宋_GB2312"/>
          <w:sz w:val="30"/>
          <w:szCs w:val="30"/>
        </w:rPr>
        <w:t>七、</w:t>
      </w:r>
      <w:r>
        <w:rPr>
          <w:rFonts w:hint="eastAsia" w:ascii="仿宋_GB2312" w:eastAsia="仿宋_GB2312" w:cs="FZFSK--GBK1-0"/>
          <w:kern w:val="0"/>
          <w:sz w:val="30"/>
          <w:szCs w:val="30"/>
        </w:rPr>
        <w:t>有关事项说明</w:t>
      </w:r>
    </w:p>
    <w:p>
      <w:pPr>
        <w:autoSpaceDE w:val="0"/>
        <w:autoSpaceDN w:val="0"/>
        <w:adjustRightInd w:val="0"/>
        <w:ind w:firstLine="300" w:firstLineChars="100"/>
        <w:jc w:val="left"/>
        <w:rPr>
          <w:rFonts w:ascii="仿宋_GB2312" w:eastAsia="仿宋_GB2312" w:cs="FZFSK--GBK1-0"/>
          <w:kern w:val="0"/>
          <w:sz w:val="30"/>
          <w:szCs w:val="30"/>
        </w:rPr>
      </w:pPr>
      <w:r>
        <w:rPr>
          <w:rFonts w:hint="eastAsia" w:ascii="仿宋_GB2312" w:eastAsia="仿宋_GB2312" w:cs="FZFSK--GBK1-0"/>
          <w:kern w:val="0"/>
          <w:sz w:val="30"/>
          <w:szCs w:val="30"/>
        </w:rPr>
        <w:t xml:space="preserve">   1、部门预算安排的总体情况</w:t>
      </w:r>
    </w:p>
    <w:p>
      <w:pPr>
        <w:autoSpaceDE w:val="0"/>
        <w:autoSpaceDN w:val="0"/>
        <w:adjustRightInd w:val="0"/>
        <w:jc w:val="left"/>
        <w:rPr>
          <w:rFonts w:ascii="仿宋_GB2312" w:eastAsia="仿宋_GB2312" w:cs="FZFSK--GBK1-0"/>
          <w:kern w:val="0"/>
          <w:sz w:val="30"/>
          <w:szCs w:val="30"/>
        </w:rPr>
      </w:pPr>
      <w:r>
        <w:rPr>
          <w:rFonts w:hint="eastAsia" w:ascii="仿宋_GB2312" w:eastAsia="仿宋_GB2312" w:cs="FZFSK--GBK1-0"/>
          <w:kern w:val="0"/>
          <w:sz w:val="30"/>
          <w:szCs w:val="30"/>
        </w:rPr>
        <w:t xml:space="preserve">     2016年预算收入78.69万元，其中一般公共预算拨款78.69万元。预算支出78.69元，其中基本支出78.46万元，项目支出0.23万元。</w:t>
      </w:r>
    </w:p>
    <w:p>
      <w:pPr>
        <w:autoSpaceDE w:val="0"/>
        <w:autoSpaceDN w:val="0"/>
        <w:adjustRightInd w:val="0"/>
        <w:ind w:firstLine="300" w:firstLineChars="100"/>
        <w:jc w:val="left"/>
        <w:rPr>
          <w:rFonts w:ascii="仿宋_GB2312" w:eastAsia="仿宋_GB2312" w:cs="FZFSK--GBK1-0"/>
          <w:kern w:val="0"/>
          <w:sz w:val="30"/>
          <w:szCs w:val="30"/>
        </w:rPr>
      </w:pPr>
      <w:r>
        <w:rPr>
          <w:rFonts w:hint="eastAsia" w:ascii="仿宋_GB2312" w:eastAsia="仿宋_GB2312" w:cs="FZFSK--GBK1-0"/>
          <w:kern w:val="0"/>
          <w:sz w:val="30"/>
          <w:szCs w:val="30"/>
        </w:rPr>
        <w:t xml:space="preserve">  2、机关运行经费安排情况</w:t>
      </w:r>
    </w:p>
    <w:p>
      <w:pPr>
        <w:autoSpaceDE w:val="0"/>
        <w:autoSpaceDN w:val="0"/>
        <w:adjustRightInd w:val="0"/>
        <w:ind w:firstLine="300" w:firstLineChars="100"/>
        <w:jc w:val="left"/>
        <w:rPr>
          <w:rFonts w:ascii="仿宋_GB2312" w:eastAsia="仿宋_GB2312" w:cs="FZFSK--GBK1-0"/>
          <w:kern w:val="0"/>
          <w:sz w:val="30"/>
          <w:szCs w:val="30"/>
        </w:rPr>
      </w:pPr>
      <w:r>
        <w:rPr>
          <w:rFonts w:hint="eastAsia" w:ascii="仿宋_GB2312" w:eastAsia="仿宋_GB2312" w:cs="FZFSK--GBK1-0"/>
          <w:kern w:val="0"/>
          <w:sz w:val="30"/>
          <w:szCs w:val="30"/>
        </w:rPr>
        <w:t>我单位预算办公费2.00万元，邮电费0.30万元，维护费0.2万元，工会经费0.96万元，福利费0.60万元。</w:t>
      </w:r>
    </w:p>
    <w:p>
      <w:pPr>
        <w:autoSpaceDE w:val="0"/>
        <w:autoSpaceDN w:val="0"/>
        <w:adjustRightInd w:val="0"/>
        <w:ind w:firstLine="300" w:firstLineChars="100"/>
        <w:jc w:val="left"/>
        <w:rPr>
          <w:rFonts w:ascii="仿宋_GB2312" w:eastAsia="仿宋_GB2312" w:cs="FZFSK--GBK1-0"/>
          <w:kern w:val="0"/>
          <w:sz w:val="30"/>
          <w:szCs w:val="30"/>
        </w:rPr>
      </w:pPr>
      <w:r>
        <w:rPr>
          <w:rFonts w:hint="eastAsia" w:ascii="仿宋_GB2312" w:eastAsia="仿宋_GB2312" w:cs="FZFSK--GBK1-0"/>
          <w:kern w:val="0"/>
          <w:sz w:val="30"/>
          <w:szCs w:val="30"/>
        </w:rPr>
        <w:t xml:space="preserve">  3、财政拨款</w:t>
      </w:r>
      <w:r>
        <w:rPr>
          <w:rFonts w:hint="eastAsia" w:ascii="仿宋_GB2312" w:eastAsia="仿宋_GB2312" w:cs="E-BX"/>
          <w:kern w:val="0"/>
          <w:sz w:val="30"/>
          <w:szCs w:val="30"/>
        </w:rPr>
        <w:t>“</w:t>
      </w:r>
      <w:r>
        <w:rPr>
          <w:rFonts w:hint="eastAsia" w:ascii="仿宋_GB2312" w:eastAsia="仿宋_GB2312" w:cs="FZFSK--GBK1-0"/>
          <w:kern w:val="0"/>
          <w:sz w:val="30"/>
          <w:szCs w:val="30"/>
        </w:rPr>
        <w:t>三公</w:t>
      </w:r>
      <w:r>
        <w:rPr>
          <w:rFonts w:hint="eastAsia" w:ascii="仿宋_GB2312" w:eastAsia="仿宋_GB2312" w:cs="E-BX"/>
          <w:kern w:val="0"/>
          <w:sz w:val="30"/>
          <w:szCs w:val="30"/>
        </w:rPr>
        <w:t>”</w:t>
      </w:r>
      <w:r>
        <w:rPr>
          <w:rFonts w:hint="eastAsia" w:ascii="仿宋_GB2312" w:eastAsia="仿宋_GB2312" w:cs="FZFSK--GBK1-0"/>
          <w:kern w:val="0"/>
          <w:sz w:val="30"/>
          <w:szCs w:val="30"/>
        </w:rPr>
        <w:t>经费预算情况</w:t>
      </w:r>
    </w:p>
    <w:p>
      <w:pPr>
        <w:ind w:firstLine="160" w:firstLineChars="50"/>
        <w:rPr>
          <w:rFonts w:hint="eastAsia" w:ascii="仿宋_GB2312" w:eastAsia="仿宋_GB2312" w:cs="FZFSK--GBK1-0"/>
          <w:kern w:val="0"/>
          <w:sz w:val="30"/>
          <w:szCs w:val="30"/>
        </w:rPr>
      </w:pPr>
      <w:r>
        <w:rPr>
          <w:rFonts w:hint="eastAsia" w:ascii="仿宋_GB2312" w:eastAsia="仿宋_GB2312"/>
          <w:sz w:val="32"/>
          <w:szCs w:val="32"/>
        </w:rPr>
        <w:t xml:space="preserve">  我单位未安排三公经费</w:t>
      </w:r>
      <w:r>
        <w:rPr>
          <w:rFonts w:hint="eastAsia" w:ascii="仿宋_GB2312" w:eastAsia="仿宋_GB2312"/>
          <w:sz w:val="32"/>
          <w:szCs w:val="32"/>
          <w:lang w:eastAsia="zh-CN"/>
        </w:rPr>
        <w:t>，上年也无三公经费，固无增减变动情况。我单位无公务公车</w:t>
      </w:r>
      <w:r>
        <w:rPr>
          <w:rFonts w:hint="eastAsia" w:ascii="仿宋_GB2312" w:eastAsia="仿宋_GB2312"/>
          <w:sz w:val="32"/>
          <w:szCs w:val="32"/>
        </w:rPr>
        <w:t xml:space="preserve"> </w:t>
      </w:r>
      <w:r>
        <w:rPr>
          <w:rFonts w:hint="eastAsia" w:ascii="仿宋_GB2312" w:eastAsia="仿宋_GB2312"/>
          <w:sz w:val="32"/>
          <w:szCs w:val="32"/>
          <w:lang w:eastAsia="zh-CN"/>
        </w:rPr>
        <w:t>，无因公出国公务支出。</w:t>
      </w:r>
      <w:r>
        <w:rPr>
          <w:rFonts w:hint="eastAsia" w:ascii="仿宋_GB2312" w:eastAsia="仿宋_GB2312" w:cs="FZFSK--GBK1-0"/>
          <w:kern w:val="0"/>
          <w:sz w:val="30"/>
          <w:szCs w:val="30"/>
        </w:rPr>
        <w:t xml:space="preserve">  </w:t>
      </w:r>
    </w:p>
    <w:p>
      <w:pPr>
        <w:ind w:firstLine="160" w:firstLineChars="50"/>
        <w:rPr>
          <w:rFonts w:ascii="仿宋_GB2312" w:eastAsia="仿宋_GB2312" w:cs="FZFSK--GBK1-0"/>
          <w:kern w:val="0"/>
          <w:sz w:val="30"/>
          <w:szCs w:val="30"/>
        </w:rPr>
      </w:pPr>
      <w:r>
        <w:rPr>
          <w:rFonts w:hint="eastAsia" w:ascii="仿宋_GB2312" w:eastAsia="仿宋_GB2312" w:cs="FZFSK--GBK1-0"/>
          <w:kern w:val="0"/>
          <w:sz w:val="30"/>
          <w:szCs w:val="30"/>
          <w:lang w:val="en-US" w:eastAsia="zh-CN"/>
        </w:rPr>
        <w:t xml:space="preserve">  </w:t>
      </w:r>
      <w:r>
        <w:rPr>
          <w:rFonts w:hint="eastAsia" w:ascii="仿宋_GB2312" w:eastAsia="仿宋_GB2312" w:cs="FZFSK--GBK1-0"/>
          <w:kern w:val="0"/>
          <w:sz w:val="30"/>
          <w:szCs w:val="30"/>
        </w:rPr>
        <w:t xml:space="preserve"> 4、名词解释</w:t>
      </w:r>
    </w:p>
    <w:p>
      <w:pPr>
        <w:pStyle w:val="4"/>
        <w:widowControl/>
        <w:shd w:val="clear" w:color="auto" w:fill="FFFFFF"/>
        <w:spacing w:before="150" w:after="150" w:line="435" w:lineRule="atLeast"/>
        <w:rPr>
          <w:rFonts w:hint="default" w:ascii="仿宋" w:hAnsi="仿宋" w:eastAsia="仿宋" w:cs="仿宋"/>
          <w:sz w:val="30"/>
          <w:szCs w:val="30"/>
        </w:rPr>
      </w:pPr>
      <w:r>
        <w:rPr>
          <w:rFonts w:ascii="仿宋" w:hAnsi="仿宋" w:eastAsia="仿宋" w:cs="仿宋"/>
          <w:sz w:val="30"/>
          <w:szCs w:val="30"/>
          <w:shd w:val="clear" w:color="auto" w:fill="FFFFFF"/>
        </w:rPr>
        <w:t xml:space="preserve">    4.1、一般预算</w:t>
      </w:r>
      <w:r>
        <w:fldChar w:fldCharType="begin"/>
      </w:r>
      <w:r>
        <w:instrText xml:space="preserve"> HYPERLINK "https://www.baidu.com/s?wd=%E8%B4%A2%E6%94%BF%E6%8B%A8%E6%AC%BE&amp;tn=44039180_cpr&amp;fenlei=mv6quAkxTZn0IZRqIHckPjm4nH00T1Yvnj-hrH6kPWNWn1n4nAFh0ZwV5Hcvrjm3rH6sPfKWUMw85HfYnjn4nH6sgvPsT6KdThsqpZwYTjCEQLGCpyw9Uz4Bmy-bIi4WUvYETgN-TLwGUv3EnWR4PH63PWD1" \t "https://zhidao.baidu.com/question/_blank" </w:instrText>
      </w:r>
      <w:r>
        <w:fldChar w:fldCharType="separate"/>
      </w:r>
      <w:r>
        <w:rPr>
          <w:rStyle w:val="7"/>
          <w:rFonts w:ascii="仿宋" w:hAnsi="仿宋" w:eastAsia="仿宋" w:cs="仿宋"/>
          <w:color w:val="auto"/>
          <w:sz w:val="30"/>
          <w:szCs w:val="30"/>
          <w:u w:val="none"/>
          <w:shd w:val="clear" w:color="auto" w:fill="FFFFFF"/>
        </w:rPr>
        <w:t>财政拨款</w:t>
      </w:r>
      <w:r>
        <w:rPr>
          <w:rStyle w:val="7"/>
          <w:rFonts w:ascii="仿宋" w:hAnsi="仿宋" w:eastAsia="仿宋" w:cs="仿宋"/>
          <w:color w:val="auto"/>
          <w:sz w:val="30"/>
          <w:szCs w:val="30"/>
          <w:u w:val="none"/>
          <w:shd w:val="clear" w:color="auto" w:fill="FFFFFF"/>
        </w:rPr>
        <w:fldChar w:fldCharType="end"/>
      </w:r>
      <w:r>
        <w:rPr>
          <w:rFonts w:ascii="仿宋" w:hAnsi="仿宋" w:eastAsia="仿宋" w:cs="仿宋"/>
          <w:sz w:val="30"/>
          <w:szCs w:val="30"/>
          <w:shd w:val="clear" w:color="auto" w:fill="FFFFFF"/>
        </w:rPr>
        <w:t>收入是指</w:t>
      </w:r>
      <w:r>
        <w:fldChar w:fldCharType="begin"/>
      </w:r>
      <w:r>
        <w:instrText xml:space="preserve"> HYPERLINK "https://www.baidu.com/s?wd=%E8%B4%A2%E6%94%BF%E9%83%A8%E9%97%A8&amp;tn=44039180_cpr&amp;fenlei=mv6quAkxTZn0IZRqIHckPjm4nH00T1Yvnj-hrH6kPWNWn1n4nAFh0ZwV5Hcvrjm3rH6sPfKWUMw85HfYnjn4nH6sgvPsT6KdThsqpZwYTjCEQLGCpyw9Uz4Bmy-bIi4WUvYETgN-TLwGUv3EnWR4PH63PWD1" \t "https://zhidao.baidu.com/question/_blank" </w:instrText>
      </w:r>
      <w:r>
        <w:fldChar w:fldCharType="separate"/>
      </w:r>
      <w:r>
        <w:rPr>
          <w:rStyle w:val="7"/>
          <w:rFonts w:ascii="仿宋" w:hAnsi="仿宋" w:eastAsia="仿宋" w:cs="仿宋"/>
          <w:color w:val="auto"/>
          <w:sz w:val="30"/>
          <w:szCs w:val="30"/>
          <w:u w:val="none"/>
          <w:shd w:val="clear" w:color="auto" w:fill="FFFFFF"/>
        </w:rPr>
        <w:t>财政部门</w:t>
      </w:r>
      <w:r>
        <w:rPr>
          <w:rStyle w:val="7"/>
          <w:rFonts w:ascii="仿宋" w:hAnsi="仿宋" w:eastAsia="仿宋" w:cs="仿宋"/>
          <w:color w:val="auto"/>
          <w:sz w:val="30"/>
          <w:szCs w:val="30"/>
          <w:u w:val="none"/>
          <w:shd w:val="clear" w:color="auto" w:fill="FFFFFF"/>
        </w:rPr>
        <w:fldChar w:fldCharType="end"/>
      </w:r>
      <w:r>
        <w:rPr>
          <w:rFonts w:ascii="仿宋" w:hAnsi="仿宋" w:eastAsia="仿宋" w:cs="仿宋"/>
          <w:sz w:val="30"/>
          <w:szCs w:val="30"/>
          <w:shd w:val="clear" w:color="auto" w:fill="FFFFFF"/>
        </w:rPr>
        <w:t>拨入的各类经费。</w:t>
      </w:r>
      <w:r>
        <w:rPr>
          <w:rFonts w:ascii="仿宋" w:hAnsi="仿宋" w:eastAsia="仿宋" w:cs="仿宋"/>
          <w:sz w:val="30"/>
          <w:szCs w:val="30"/>
          <w:shd w:val="clear" w:color="auto" w:fill="FFFFFF"/>
        </w:rPr>
        <w:br w:type="textWrapping"/>
      </w:r>
      <w:r>
        <w:rPr>
          <w:rFonts w:ascii="仿宋" w:hAnsi="仿宋" w:eastAsia="仿宋" w:cs="仿宋"/>
          <w:sz w:val="30"/>
          <w:szCs w:val="30"/>
          <w:shd w:val="clear" w:color="auto" w:fill="FFFFFF"/>
        </w:rPr>
        <w:t xml:space="preserve">    4.2、</w:t>
      </w:r>
      <w:r>
        <w:fldChar w:fldCharType="begin"/>
      </w:r>
      <w:r>
        <w:instrText xml:space="preserve"> HYPERLINK "https://www.baidu.com/s?wd=%E4%BA%8B%E4%B8%9A%E6%94%B6%E5%85%A5&amp;tn=44039180_cpr&amp;fenlei=mv6quAkxTZn0IZRqIHckPjm4nH00T1Yvnj-hrH6kPWNWn1n4nAFh0ZwV5Hcvrjm3rH6sPfKWUMw85HfYnjn4nH6sgvPsT6KdThsqpZwYTjCEQLGCpyw9Uz4Bmy-bIi4WUvYETgN-TLwGUv3EnWR4PH63PWD1" \t "https://zhidao.baidu.com/question/_blank" </w:instrText>
      </w:r>
      <w:r>
        <w:fldChar w:fldCharType="separate"/>
      </w:r>
      <w:r>
        <w:rPr>
          <w:rStyle w:val="7"/>
          <w:rFonts w:ascii="仿宋" w:hAnsi="仿宋" w:eastAsia="仿宋" w:cs="仿宋"/>
          <w:color w:val="auto"/>
          <w:sz w:val="30"/>
          <w:szCs w:val="30"/>
          <w:u w:val="none"/>
          <w:shd w:val="clear" w:color="auto" w:fill="FFFFFF"/>
        </w:rPr>
        <w:t>事业收入</w:t>
      </w:r>
      <w:r>
        <w:rPr>
          <w:rStyle w:val="7"/>
          <w:rFonts w:ascii="仿宋" w:hAnsi="仿宋" w:eastAsia="仿宋" w:cs="仿宋"/>
          <w:color w:val="auto"/>
          <w:sz w:val="30"/>
          <w:szCs w:val="30"/>
          <w:u w:val="none"/>
          <w:shd w:val="clear" w:color="auto" w:fill="FFFFFF"/>
        </w:rPr>
        <w:fldChar w:fldCharType="end"/>
      </w:r>
      <w:r>
        <w:rPr>
          <w:rFonts w:ascii="仿宋" w:hAnsi="仿宋" w:eastAsia="仿宋" w:cs="仿宋"/>
          <w:sz w:val="30"/>
          <w:szCs w:val="30"/>
          <w:shd w:val="clear" w:color="auto" w:fill="FFFFFF"/>
        </w:rPr>
        <w:t>是指事业单位开展专业活动及辅助活动所取得的收入。</w:t>
      </w:r>
      <w:r>
        <w:rPr>
          <w:rFonts w:ascii="仿宋" w:hAnsi="仿宋" w:eastAsia="仿宋" w:cs="仿宋"/>
          <w:sz w:val="30"/>
          <w:szCs w:val="30"/>
          <w:shd w:val="clear" w:color="auto" w:fill="FFFFFF"/>
        </w:rPr>
        <w:br w:type="textWrapping"/>
      </w:r>
      <w:r>
        <w:rPr>
          <w:rFonts w:ascii="仿宋" w:hAnsi="仿宋" w:eastAsia="仿宋" w:cs="仿宋"/>
          <w:sz w:val="30"/>
          <w:szCs w:val="30"/>
          <w:shd w:val="clear" w:color="auto" w:fill="FFFFFF"/>
        </w:rPr>
        <w:t xml:space="preserve">    4.3、</w:t>
      </w:r>
      <w:r>
        <w:fldChar w:fldCharType="begin"/>
      </w:r>
      <w:r>
        <w:instrText xml:space="preserve"> HYPERLINK "https://www.baidu.com/s?wd=%E5%85%B6%E4%BB%96%E6%94%B6%E5%85%A5&amp;tn=44039180_cpr&amp;fenlei=mv6quAkxTZn0IZRqIHckPjm4nH00T1Yvnj-hrH6kPWNWn1n4nAFh0ZwV5Hcvrjm3rH6sPfKWUMw85HfYnjn4nH6sgvPsT6KdThsqpZwYTjCEQLGCpyw9Uz4Bmy-bIi4WUvYETgN-TLwGUv3EnWR4PH63PWD1" \t "https://zhidao.baidu.com/question/_blank" </w:instrText>
      </w:r>
      <w:r>
        <w:fldChar w:fldCharType="separate"/>
      </w:r>
      <w:r>
        <w:rPr>
          <w:rStyle w:val="7"/>
          <w:rFonts w:ascii="仿宋" w:hAnsi="仿宋" w:eastAsia="仿宋" w:cs="仿宋"/>
          <w:color w:val="auto"/>
          <w:sz w:val="30"/>
          <w:szCs w:val="30"/>
          <w:u w:val="none"/>
          <w:shd w:val="clear" w:color="auto" w:fill="FFFFFF"/>
        </w:rPr>
        <w:t>其他收入</w:t>
      </w:r>
      <w:r>
        <w:rPr>
          <w:rStyle w:val="7"/>
          <w:rFonts w:ascii="仿宋" w:hAnsi="仿宋" w:eastAsia="仿宋" w:cs="仿宋"/>
          <w:color w:val="auto"/>
          <w:sz w:val="30"/>
          <w:szCs w:val="30"/>
          <w:u w:val="none"/>
          <w:shd w:val="clear" w:color="auto" w:fill="FFFFFF"/>
        </w:rPr>
        <w:fldChar w:fldCharType="end"/>
      </w:r>
      <w:r>
        <w:rPr>
          <w:rFonts w:ascii="仿宋" w:hAnsi="仿宋" w:eastAsia="仿宋" w:cs="仿宋"/>
          <w:sz w:val="30"/>
          <w:szCs w:val="30"/>
          <w:shd w:val="clear" w:color="auto" w:fill="FFFFFF"/>
        </w:rPr>
        <w:t>是指行政事业单位取得的</w:t>
      </w:r>
      <w:r>
        <w:fldChar w:fldCharType="begin"/>
      </w:r>
      <w:r>
        <w:instrText xml:space="preserve"> HYPERLINK "https://www.baidu.com/s?wd=%E5%88%A9%E6%81%AF%E6%94%B6%E5%85%A5&amp;tn=44039180_cpr&amp;fenlei=mv6quAkxTZn0IZRqIHckPjm4nH00T1Yvnj-hrH6kPWNWn1n4nAFh0ZwV5Hcvrjm3rH6sPfKWUMw85HfYnjn4nH6sgvPsT6KdThsqpZwYTjCEQLGCpyw9Uz4Bmy-bIi4WUvYETgN-TLwGUv3EnWR4PH63PWD1" \t "https://zhidao.baidu.com/question/_blank" </w:instrText>
      </w:r>
      <w:r>
        <w:fldChar w:fldCharType="separate"/>
      </w:r>
      <w:r>
        <w:rPr>
          <w:rStyle w:val="7"/>
          <w:rFonts w:ascii="仿宋" w:hAnsi="仿宋" w:eastAsia="仿宋" w:cs="仿宋"/>
          <w:color w:val="auto"/>
          <w:sz w:val="30"/>
          <w:szCs w:val="30"/>
          <w:u w:val="none"/>
          <w:shd w:val="clear" w:color="auto" w:fill="FFFFFF"/>
        </w:rPr>
        <w:t>利息收入</w:t>
      </w:r>
      <w:r>
        <w:rPr>
          <w:rStyle w:val="7"/>
          <w:rFonts w:ascii="仿宋" w:hAnsi="仿宋" w:eastAsia="仿宋" w:cs="仿宋"/>
          <w:color w:val="auto"/>
          <w:sz w:val="30"/>
          <w:szCs w:val="30"/>
          <w:u w:val="none"/>
          <w:shd w:val="clear" w:color="auto" w:fill="FFFFFF"/>
        </w:rPr>
        <w:fldChar w:fldCharType="end"/>
      </w:r>
      <w:r>
        <w:rPr>
          <w:rFonts w:ascii="仿宋" w:hAnsi="仿宋" w:eastAsia="仿宋" w:cs="仿宋"/>
          <w:sz w:val="30"/>
          <w:szCs w:val="30"/>
          <w:shd w:val="clear" w:color="auto" w:fill="FFFFFF"/>
        </w:rPr>
        <w:t>、捐赠收入等。</w:t>
      </w:r>
    </w:p>
    <w:p>
      <w:pPr>
        <w:rPr>
          <w:rFonts w:ascii="仿宋" w:hAnsi="仿宋" w:eastAsia="仿宋" w:cs="仿宋"/>
          <w:sz w:val="30"/>
          <w:szCs w:val="30"/>
        </w:rPr>
      </w:pPr>
      <w:r>
        <w:rPr>
          <w:rFonts w:hint="eastAsia" w:ascii="仿宋" w:hAnsi="仿宋" w:eastAsia="仿宋" w:cs="仿宋"/>
          <w:sz w:val="30"/>
          <w:szCs w:val="30"/>
        </w:rPr>
        <w:t xml:space="preserve">    4.4、基本支出指预算单位为保障机构正常运转和完成日常工作任务而发生的各项支出，包括人员经费和公用经费。</w:t>
      </w:r>
    </w:p>
    <w:p>
      <w:pPr>
        <w:rPr>
          <w:rFonts w:ascii="仿宋" w:hAnsi="仿宋" w:eastAsia="仿宋" w:cs="仿宋"/>
          <w:sz w:val="30"/>
          <w:szCs w:val="30"/>
        </w:rPr>
      </w:pPr>
      <w:r>
        <w:rPr>
          <w:rFonts w:hint="eastAsia" w:ascii="仿宋" w:hAnsi="仿宋" w:eastAsia="仿宋" w:cs="仿宋"/>
          <w:sz w:val="30"/>
          <w:szCs w:val="30"/>
        </w:rPr>
        <w:t xml:space="preserve">    4.5、项目支出指在基本支出之外为完成特定行政任务和事业发展目标所发生的支出。</w:t>
      </w:r>
    </w:p>
    <w:p>
      <w:pPr>
        <w:rPr>
          <w:rFonts w:ascii="仿宋_GB2312" w:eastAsia="仿宋_GB2312" w:cs="FZFSK--GBK1-0"/>
          <w:kern w:val="0"/>
          <w:sz w:val="30"/>
          <w:szCs w:val="30"/>
        </w:rPr>
      </w:pPr>
      <w:r>
        <w:rPr>
          <w:rFonts w:hint="eastAsia" w:ascii="仿宋" w:hAnsi="仿宋" w:eastAsia="仿宋" w:cs="仿宋"/>
          <w:sz w:val="30"/>
          <w:szCs w:val="30"/>
        </w:rPr>
        <w:t xml:space="preserve">    4.6、机关运行经费,是指各部门的公用经费,包括办公及印刷费、邮电费、差旅费、会议费、福利费、日常维修费、专用材料及一般设备购置费、办公用房水电费、办公用房取暖费、办公用房物业管理费、公务用车运行维护费及其他费用。</w:t>
      </w:r>
    </w:p>
    <w:p>
      <w:pPr>
        <w:autoSpaceDE w:val="0"/>
        <w:autoSpaceDN w:val="0"/>
        <w:adjustRightInd w:val="0"/>
        <w:jc w:val="left"/>
        <w:rPr>
          <w:rFonts w:ascii="仿宋_GB2312" w:eastAsia="仿宋_GB2312" w:cs="FZFSK--GBK1-0"/>
          <w:kern w:val="0"/>
          <w:sz w:val="30"/>
          <w:szCs w:val="30"/>
        </w:rPr>
      </w:pPr>
      <w:r>
        <w:rPr>
          <w:rFonts w:hint="eastAsia" w:ascii="仿宋_GB2312" w:eastAsia="仿宋_GB2312" w:cs="FZFSK--GBK1-0"/>
          <w:kern w:val="0"/>
          <w:sz w:val="30"/>
          <w:szCs w:val="30"/>
        </w:rPr>
        <w:t xml:space="preserve">    5、其他需说明的事项</w:t>
      </w:r>
    </w:p>
    <w:p>
      <w:pPr>
        <w:ind w:firstLine="320" w:firstLineChars="100"/>
        <w:rPr>
          <w:rFonts w:ascii="仿宋_GB2312" w:hAnsi="宋体" w:eastAsia="仿宋_GB2312"/>
          <w:sz w:val="32"/>
          <w:szCs w:val="32"/>
        </w:rPr>
      </w:pPr>
    </w:p>
    <w:p>
      <w:pPr>
        <w:numPr>
          <w:ilvl w:val="0"/>
          <w:numId w:val="0"/>
        </w:numPr>
        <w:autoSpaceDE w:val="0"/>
        <w:autoSpaceDN w:val="0"/>
        <w:adjustRightInd w:val="0"/>
        <w:jc w:val="left"/>
        <w:rPr>
          <w:rFonts w:hint="eastAsia" w:asciiTheme="minorEastAsia" w:hAnsiTheme="minorEastAsia" w:eastAsiaTheme="minorEastAsia" w:cstheme="minorEastAsia"/>
          <w:kern w:val="0"/>
          <w:sz w:val="30"/>
          <w:szCs w:val="30"/>
          <w:lang w:val="en-US" w:eastAsia="zh-CN"/>
        </w:rPr>
      </w:pPr>
      <w:r>
        <w:rPr>
          <w:rFonts w:hint="eastAsia" w:asciiTheme="minorEastAsia" w:hAnsiTheme="minorEastAsia" w:eastAsiaTheme="minorEastAsia" w:cstheme="minorEastAsia"/>
          <w:kern w:val="0"/>
          <w:sz w:val="30"/>
          <w:szCs w:val="30"/>
          <w:lang w:val="en-US" w:eastAsia="zh-CN"/>
        </w:rPr>
        <w:t>我单位无政府性基金拨款和国有资本经营财政拨款，因此政府性基金预算财政拨款收支预算表、部门国有资本经营预算财政拨款支出预算表为空表。</w:t>
      </w:r>
      <w:bookmarkStart w:id="0" w:name="_GoBack"/>
      <w:bookmarkEnd w:id="0"/>
    </w:p>
    <w:p>
      <w:pPr>
        <w:rPr>
          <w:sz w:val="30"/>
          <w:szCs w:val="30"/>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方正舒体">
    <w:altName w:val="宋体"/>
    <w:panose1 w:val="02010601030101010101"/>
    <w:charset w:val="86"/>
    <w:family w:val="auto"/>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0000000000000000000"/>
    <w:charset w:val="00"/>
    <w:family w:val="auto"/>
    <w:pitch w:val="default"/>
    <w:sig w:usb0="00000000" w:usb1="00000000" w:usb2="00000000" w:usb3="00000000" w:csb0="00000000" w:csb1="00000000"/>
  </w:font>
  <w:font w:name="Adobe 仿宋 Std R">
    <w:altName w:val="仿宋"/>
    <w:panose1 w:val="00000000000000000000"/>
    <w:charset w:val="86"/>
    <w:family w:val="roman"/>
    <w:pitch w:val="default"/>
    <w:sig w:usb0="00000000" w:usb1="00000000" w:usb2="00000010" w:usb3="00000000" w:csb0="00060007"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9C846DE"/>
    <w:rsid w:val="00B649ED"/>
    <w:rsid w:val="00E77526"/>
    <w:rsid w:val="044A03E9"/>
    <w:rsid w:val="04951CE2"/>
    <w:rsid w:val="05331EA8"/>
    <w:rsid w:val="126B20A6"/>
    <w:rsid w:val="1AAB5606"/>
    <w:rsid w:val="1CA930AE"/>
    <w:rsid w:val="22CB585A"/>
    <w:rsid w:val="286D0C6A"/>
    <w:rsid w:val="38A464A5"/>
    <w:rsid w:val="39C5161E"/>
    <w:rsid w:val="49C846DE"/>
    <w:rsid w:val="4B736FFC"/>
    <w:rsid w:val="4F890EBC"/>
    <w:rsid w:val="5E507AD1"/>
    <w:rsid w:val="5F4E60D7"/>
    <w:rsid w:val="67A20903"/>
    <w:rsid w:val="68DA5306"/>
    <w:rsid w:val="6A6D1A41"/>
    <w:rsid w:val="74B6302C"/>
    <w:rsid w:val="77AB7CAE"/>
    <w:rsid w:val="7A61715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paragraph" w:styleId="5">
    <w:name w:val="Normal (Web)"/>
    <w:basedOn w:val="1"/>
    <w:qFormat/>
    <w:uiPriority w:val="0"/>
    <w:pPr>
      <w:spacing w:before="100" w:beforeAutospacing="1" w:after="100" w:afterAutospacing="1"/>
      <w:jc w:val="left"/>
    </w:pPr>
    <w:rPr>
      <w:kern w:val="0"/>
      <w:sz w:val="24"/>
      <w:szCs w:val="20"/>
    </w:rPr>
  </w:style>
  <w:style w:type="character" w:styleId="7">
    <w:name w:val="Hyperlink"/>
    <w:basedOn w:val="6"/>
    <w:uiPriority w:val="0"/>
    <w:rPr>
      <w:color w:val="0000FF"/>
      <w:u w:val="single"/>
    </w:rPr>
  </w:style>
  <w:style w:type="character" w:customStyle="1" w:styleId="9">
    <w:name w:val="font131"/>
    <w:basedOn w:val="6"/>
    <w:qFormat/>
    <w:uiPriority w:val="0"/>
    <w:rPr>
      <w:rFonts w:ascii="方正仿宋_GBK" w:hAnsi="方正仿宋_GBK" w:eastAsia="方正仿宋_GBK" w:cs="方正仿宋_GBK"/>
      <w:color w:val="000000"/>
      <w:sz w:val="22"/>
      <w:szCs w:val="22"/>
      <w:u w:val="none"/>
    </w:rPr>
  </w:style>
  <w:style w:type="character" w:customStyle="1" w:styleId="10">
    <w:name w:val="font61"/>
    <w:basedOn w:val="6"/>
    <w:qFormat/>
    <w:uiPriority w:val="0"/>
    <w:rPr>
      <w:rFonts w:ascii="方正书宋_GBK" w:hAnsi="方正书宋_GBK" w:eastAsia="方正书宋_GBK" w:cs="方正书宋_GBK"/>
      <w:b/>
      <w:color w:val="000000"/>
      <w:sz w:val="22"/>
      <w:szCs w:val="22"/>
      <w:u w:val="none"/>
    </w:rPr>
  </w:style>
  <w:style w:type="character" w:customStyle="1" w:styleId="11">
    <w:name w:val="font81"/>
    <w:basedOn w:val="6"/>
    <w:uiPriority w:val="0"/>
    <w:rPr>
      <w:rFonts w:hint="default" w:ascii="Times New Roman" w:hAnsi="Times New Roman" w:cs="Times New Roman"/>
      <w:b/>
      <w:color w:val="000000"/>
      <w:sz w:val="22"/>
      <w:szCs w:val="22"/>
      <w:u w:val="none"/>
    </w:rPr>
  </w:style>
  <w:style w:type="character" w:customStyle="1" w:styleId="12">
    <w:name w:val="font12"/>
    <w:basedOn w:val="6"/>
    <w:qFormat/>
    <w:uiPriority w:val="0"/>
    <w:rPr>
      <w:rFonts w:hint="default" w:ascii="方正仿宋_GBK" w:hAnsi="方正仿宋_GBK" w:eastAsia="方正仿宋_GBK" w:cs="方正仿宋_GBK"/>
      <w:color w:val="000000"/>
      <w:sz w:val="22"/>
      <w:szCs w:val="22"/>
      <w:u w:val="none"/>
    </w:rPr>
  </w:style>
  <w:style w:type="character" w:customStyle="1" w:styleId="13">
    <w:name w:val="font111"/>
    <w:basedOn w:val="6"/>
    <w:uiPriority w:val="0"/>
    <w:rPr>
      <w:rFonts w:hint="default" w:ascii="方正仿宋_GBK" w:hAnsi="方正仿宋_GBK" w:eastAsia="方正仿宋_GBK" w:cs="方正仿宋_GBK"/>
      <w:b/>
      <w:color w:val="000000"/>
      <w:sz w:val="22"/>
      <w:szCs w:val="22"/>
      <w:u w:val="none"/>
    </w:rPr>
  </w:style>
  <w:style w:type="character" w:customStyle="1" w:styleId="14">
    <w:name w:val="font141"/>
    <w:basedOn w:val="6"/>
    <w:uiPriority w:val="0"/>
    <w:rPr>
      <w:rFonts w:ascii="方正仿宋_GBK" w:hAnsi="方正仿宋_GBK" w:eastAsia="方正仿宋_GBK" w:cs="方正仿宋_GBK"/>
      <w:color w:val="000000"/>
      <w:sz w:val="22"/>
      <w:szCs w:val="22"/>
      <w:u w:val="none"/>
    </w:rPr>
  </w:style>
  <w:style w:type="character" w:customStyle="1" w:styleId="15">
    <w:name w:val="font11"/>
    <w:basedOn w:val="6"/>
    <w:qFormat/>
    <w:uiPriority w:val="0"/>
    <w:rPr>
      <w:rFonts w:hint="default" w:ascii="方正仿宋_GBK" w:hAnsi="方正仿宋_GBK" w:eastAsia="方正仿宋_GBK" w:cs="方正仿宋_GBK"/>
      <w:color w:val="000000"/>
      <w:sz w:val="22"/>
      <w:szCs w:val="22"/>
      <w:u w:val="none"/>
    </w:rPr>
  </w:style>
  <w:style w:type="character" w:customStyle="1" w:styleId="16">
    <w:name w:val="font71"/>
    <w:basedOn w:val="6"/>
    <w:uiPriority w:val="0"/>
    <w:rPr>
      <w:rFonts w:ascii="方正书宋_GBK" w:hAnsi="方正书宋_GBK" w:eastAsia="方正书宋_GBK" w:cs="方正书宋_GBK"/>
      <w:b/>
      <w:color w:val="000000"/>
      <w:sz w:val="22"/>
      <w:szCs w:val="22"/>
      <w:u w:val="none"/>
    </w:rPr>
  </w:style>
  <w:style w:type="character" w:customStyle="1" w:styleId="17">
    <w:name w:val="font31"/>
    <w:basedOn w:val="6"/>
    <w:qFormat/>
    <w:uiPriority w:val="0"/>
    <w:rPr>
      <w:rFonts w:hint="default" w:ascii="Times New Roman" w:hAnsi="Times New Roman" w:cs="Times New Roman"/>
      <w:b/>
      <w:color w:val="000000"/>
      <w:sz w:val="22"/>
      <w:szCs w:val="22"/>
      <w:u w:val="none"/>
    </w:rPr>
  </w:style>
  <w:style w:type="character" w:customStyle="1" w:styleId="18">
    <w:name w:val="font121"/>
    <w:basedOn w:val="6"/>
    <w:qFormat/>
    <w:uiPriority w:val="0"/>
    <w:rPr>
      <w:rFonts w:hint="default" w:ascii="方正仿宋_GBK" w:hAnsi="方正仿宋_GBK" w:eastAsia="方正仿宋_GBK" w:cs="方正仿宋_GBK"/>
      <w:b/>
      <w:color w:val="000000"/>
      <w:sz w:val="22"/>
      <w:szCs w:val="22"/>
      <w:u w:val="none"/>
    </w:rPr>
  </w:style>
  <w:style w:type="character" w:customStyle="1" w:styleId="19">
    <w:name w:val="font91"/>
    <w:basedOn w:val="6"/>
    <w:uiPriority w:val="0"/>
    <w:rPr>
      <w:rFonts w:hint="default" w:ascii="方正书宋_GBK" w:hAnsi="方正书宋_GBK" w:eastAsia="方正书宋_GBK" w:cs="方正书宋_GBK"/>
      <w:b/>
      <w:color w:val="000000"/>
      <w:sz w:val="22"/>
      <w:szCs w:val="22"/>
      <w:u w:val="none"/>
    </w:rPr>
  </w:style>
  <w:style w:type="character" w:customStyle="1" w:styleId="20">
    <w:name w:val="font161"/>
    <w:basedOn w:val="6"/>
    <w:qFormat/>
    <w:uiPriority w:val="0"/>
    <w:rPr>
      <w:rFonts w:ascii="方正仿宋_GBK" w:hAnsi="方正仿宋_GBK" w:eastAsia="方正仿宋_GBK" w:cs="方正仿宋_GBK"/>
      <w:color w:val="000000"/>
      <w:sz w:val="22"/>
      <w:szCs w:val="22"/>
      <w:u w:val="none"/>
    </w:rPr>
  </w:style>
  <w:style w:type="character" w:customStyle="1" w:styleId="21">
    <w:name w:val="font101"/>
    <w:basedOn w:val="6"/>
    <w:uiPriority w:val="0"/>
    <w:rPr>
      <w:rFonts w:hint="default" w:ascii="方正书宋_GBK" w:hAnsi="方正书宋_GBK" w:eastAsia="方正书宋_GBK" w:cs="方正书宋_GBK"/>
      <w:b/>
      <w:color w:val="000000"/>
      <w:sz w:val="22"/>
      <w:szCs w:val="22"/>
      <w:u w:val="none"/>
    </w:rPr>
  </w:style>
  <w:style w:type="character" w:customStyle="1" w:styleId="22">
    <w:name w:val="font151"/>
    <w:basedOn w:val="6"/>
    <w:uiPriority w:val="0"/>
    <w:rPr>
      <w:rFonts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3047</Words>
  <Characters>3442</Characters>
  <Lines>28</Lines>
  <Paragraphs>12</Paragraphs>
  <ScaleCrop>false</ScaleCrop>
  <LinksUpToDate>false</LinksUpToDate>
  <CharactersWithSpaces>6477</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2016-11-24T14:07:00Z</dcterms:created>
  <dc:creator>Administrator</dc:creator>
  <cp:lastModifiedBy>Administrator</cp:lastModifiedBy>
  <dcterms:modified xsi:type="dcterms:W3CDTF">2016-12-23T05:59:27Z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